
<file path=[Content_Types].xml><?xml version="1.0" encoding="utf-8"?>
<Types xmlns="http://schemas.openxmlformats.org/package/2006/content-type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A1E3FB" w14:textId="1C8CEFFC" w:rsidR="000F7BC3" w:rsidRDefault="00C739E3">
      <w:pPr>
        <w:widowControl/>
        <w:tabs>
          <w:tab w:val="center" w:pos="4536"/>
          <w:tab w:val="right" w:pos="7938"/>
          <w:tab w:val="right" w:pos="9639"/>
        </w:tabs>
        <w:spacing w:after="0" w:line="240" w:lineRule="auto"/>
        <w:ind w:right="2"/>
        <w:jc w:val="left"/>
        <w:rPr>
          <w:rFonts w:ascii="Arial" w:hAnsi="Arial" w:cs="Arial"/>
          <w:b/>
          <w:bCs/>
          <w:kern w:val="0"/>
          <w:sz w:val="24"/>
          <w:szCs w:val="24"/>
          <w:lang w:val="de-DE"/>
        </w:rPr>
      </w:pPr>
      <w:r>
        <w:rPr>
          <w:rFonts w:ascii="Arial" w:eastAsia="Batang" w:hAnsi="Arial" w:cs="Arial"/>
          <w:b/>
          <w:bCs/>
          <w:kern w:val="0"/>
          <w:sz w:val="24"/>
          <w:szCs w:val="24"/>
          <w:lang w:val="de-DE" w:eastAsia="en-US"/>
        </w:rPr>
        <w:t>3GPP TSG RAN WG1 #107b-e</w:t>
      </w:r>
      <w:r>
        <w:rPr>
          <w:rFonts w:ascii="Arial" w:eastAsia="Batang" w:hAnsi="Arial" w:cs="Arial"/>
          <w:b/>
          <w:bCs/>
          <w:kern w:val="0"/>
          <w:sz w:val="24"/>
          <w:szCs w:val="24"/>
          <w:lang w:val="de-DE" w:eastAsia="en-US"/>
        </w:rPr>
        <w:tab/>
      </w:r>
      <w:r>
        <w:rPr>
          <w:rFonts w:ascii="Arial" w:eastAsia="Batang" w:hAnsi="Arial" w:cs="Arial"/>
          <w:b/>
          <w:bCs/>
          <w:kern w:val="0"/>
          <w:sz w:val="24"/>
          <w:szCs w:val="24"/>
          <w:lang w:val="de-DE" w:eastAsia="en-US"/>
        </w:rPr>
        <w:tab/>
      </w:r>
      <w:r>
        <w:rPr>
          <w:rFonts w:ascii="Arial" w:eastAsia="Batang" w:hAnsi="Arial" w:cs="Arial"/>
          <w:b/>
          <w:bCs/>
          <w:kern w:val="0"/>
          <w:sz w:val="24"/>
          <w:szCs w:val="24"/>
          <w:lang w:val="de-DE" w:eastAsia="en-US"/>
        </w:rPr>
        <w:tab/>
      </w:r>
      <w:r w:rsidRPr="00A1478E">
        <w:rPr>
          <w:rFonts w:ascii="Arial" w:eastAsia="Batang" w:hAnsi="Arial" w:cs="Arial"/>
          <w:b/>
          <w:bCs/>
          <w:kern w:val="0"/>
          <w:sz w:val="24"/>
          <w:szCs w:val="24"/>
          <w:lang w:val="de-DE" w:eastAsia="en-US"/>
        </w:rPr>
        <w:t>R1-</w:t>
      </w:r>
      <w:r w:rsidR="00A1478E" w:rsidRPr="00A1478E">
        <w:rPr>
          <w:rFonts w:ascii="Arial" w:eastAsia="Batang" w:hAnsi="Arial" w:cs="Arial"/>
          <w:b/>
          <w:bCs/>
          <w:kern w:val="0"/>
          <w:sz w:val="24"/>
          <w:szCs w:val="24"/>
          <w:lang w:val="de-DE" w:eastAsia="en-US"/>
        </w:rPr>
        <w:t>2200487</w:t>
      </w:r>
    </w:p>
    <w:p w14:paraId="2EA1E3FC" w14:textId="77777777" w:rsidR="000F7BC3" w:rsidRDefault="00C739E3">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e-Meeting, January 17</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25</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2022</w:t>
      </w:r>
    </w:p>
    <w:p w14:paraId="2EA1E3FD" w14:textId="77777777" w:rsidR="000F7BC3" w:rsidRDefault="000F7BC3">
      <w:pPr>
        <w:widowControl/>
        <w:tabs>
          <w:tab w:val="center" w:pos="4536"/>
          <w:tab w:val="right" w:pos="9072"/>
        </w:tabs>
        <w:overflowPunct w:val="0"/>
        <w:autoSpaceDE w:val="0"/>
        <w:autoSpaceDN w:val="0"/>
        <w:adjustRightInd w:val="0"/>
        <w:jc w:val="left"/>
        <w:textAlignment w:val="baseline"/>
        <w:rPr>
          <w:rFonts w:ascii="Arial" w:hAnsi="Arial" w:cs="Arial"/>
          <w:b/>
          <w:bCs/>
          <w:kern w:val="0"/>
          <w:sz w:val="24"/>
          <w:szCs w:val="24"/>
        </w:rPr>
      </w:pPr>
    </w:p>
    <w:p w14:paraId="2EA1E3FE" w14:textId="77777777" w:rsidR="000F7BC3" w:rsidRDefault="00C739E3">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bCs/>
          <w:kern w:val="0"/>
          <w:sz w:val="24"/>
          <w:szCs w:val="24"/>
        </w:rPr>
        <w:t>8.8.1.3</w:t>
      </w:r>
    </w:p>
    <w:p w14:paraId="2EA1E3FF" w14:textId="77777777" w:rsidR="000F7BC3" w:rsidRDefault="00C739E3">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(China Telecom)</w:t>
      </w:r>
    </w:p>
    <w:p w14:paraId="2EA1E400" w14:textId="44761D75" w:rsidR="000F7BC3" w:rsidRDefault="00C739E3">
      <w:pPr>
        <w:widowControl/>
        <w:autoSpaceDE w:val="0"/>
        <w:autoSpaceDN w:val="0"/>
        <w:adjustRightInd w:val="0"/>
        <w:snapToGrid w:val="0"/>
        <w:spacing w:after="100" w:afterAutospacing="1"/>
        <w:ind w:left="1554" w:hanging="1554"/>
        <w:jc w:val="left"/>
        <w:rPr>
          <w:rFonts w:ascii="Arial" w:hAnsi="Arial" w:cs="Arial"/>
          <w:b/>
          <w:bCs/>
          <w:sz w:val="24"/>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ab/>
      </w:r>
      <w:r w:rsidR="00A1478E" w:rsidRPr="00A1478E">
        <w:rPr>
          <w:rFonts w:ascii="Arial" w:hAnsi="Arial" w:cs="Arial"/>
          <w:b/>
          <w:bCs/>
          <w:sz w:val="24"/>
        </w:rPr>
        <w:t>FL Summary of joint channel estimation for PUSCH</w:t>
      </w:r>
    </w:p>
    <w:p w14:paraId="2EA1E401" w14:textId="77777777" w:rsidR="000F7BC3" w:rsidRDefault="00C739E3">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2EA1E402" w14:textId="77777777" w:rsidR="000F7BC3" w:rsidRDefault="00C739E3">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bookmarkStart w:id="0" w:name="OLE_LINK5"/>
      <w:bookmarkStart w:id="1" w:name="OLE_LINK8"/>
      <w:r>
        <w:rPr>
          <w:rFonts w:ascii="Arial" w:eastAsia="Arial" w:hAnsi="Arial" w:cs="Arial"/>
          <w:sz w:val="36"/>
          <w:szCs w:val="20"/>
          <w:lang w:val="en-GB"/>
        </w:rPr>
        <w:t xml:space="preserve"> </w:t>
      </w:r>
      <w:bookmarkStart w:id="2" w:name="_Ref68251440"/>
      <w:r>
        <w:rPr>
          <w:rFonts w:ascii="Arial" w:eastAsia="Arial" w:hAnsi="Arial" w:cs="Arial"/>
          <w:sz w:val="36"/>
          <w:szCs w:val="20"/>
          <w:lang w:val="en-GB"/>
        </w:rPr>
        <w:t>Introduction</w:t>
      </w:r>
      <w:bookmarkEnd w:id="2"/>
    </w:p>
    <w:bookmarkEnd w:id="0"/>
    <w:bookmarkEnd w:id="1"/>
    <w:p w14:paraId="2EA1E403" w14:textId="77777777" w:rsidR="000F7BC3" w:rsidRDefault="00C739E3">
      <w:pPr>
        <w:pStyle w:val="aa"/>
        <w:spacing w:before="156" w:line="240" w:lineRule="auto"/>
        <w:rPr>
          <w:rFonts w:ascii="Times New Roman" w:hAnsi="Times New Roman"/>
          <w:sz w:val="21"/>
          <w:szCs w:val="21"/>
        </w:rPr>
      </w:pPr>
      <w:r>
        <w:rPr>
          <w:rFonts w:ascii="Times New Roman" w:hAnsi="Times New Roman"/>
          <w:sz w:val="21"/>
          <w:szCs w:val="21"/>
        </w:rPr>
        <w:t xml:space="preserve">In RAN #90 e-meeting, a new Rel-17 work item on NR coverage enhancements was approved </w:t>
      </w:r>
      <w:r>
        <w:rPr>
          <w:rFonts w:ascii="Times New Roman" w:hAnsi="Times New Roman"/>
          <w:sz w:val="21"/>
          <w:szCs w:val="21"/>
        </w:rPr>
        <w:fldChar w:fldCharType="begin"/>
      </w:r>
      <w:r>
        <w:rPr>
          <w:rFonts w:ascii="Times New Roman" w:hAnsi="Times New Roman"/>
          <w:sz w:val="21"/>
          <w:szCs w:val="21"/>
        </w:rPr>
        <w:instrText xml:space="preserve"> REF _Ref58743353 \r \h  \* MERGEFORMAT </w:instrText>
      </w:r>
      <w:r>
        <w:rPr>
          <w:rFonts w:ascii="Times New Roman" w:hAnsi="Times New Roman"/>
          <w:sz w:val="21"/>
          <w:szCs w:val="21"/>
        </w:rPr>
      </w:r>
      <w:r>
        <w:rPr>
          <w:rFonts w:ascii="Times New Roman" w:hAnsi="Times New Roman"/>
          <w:sz w:val="21"/>
          <w:szCs w:val="21"/>
        </w:rPr>
        <w:fldChar w:fldCharType="separate"/>
      </w:r>
      <w:r>
        <w:rPr>
          <w:rFonts w:ascii="Times New Roman" w:hAnsi="Times New Roman"/>
          <w:sz w:val="21"/>
          <w:szCs w:val="21"/>
        </w:rPr>
        <w:t>[1]</w:t>
      </w:r>
      <w:r>
        <w:rPr>
          <w:rFonts w:ascii="Times New Roman" w:hAnsi="Times New Roman"/>
          <w:sz w:val="21"/>
          <w:szCs w:val="21"/>
        </w:rPr>
        <w:fldChar w:fldCharType="end"/>
      </w:r>
      <w:r>
        <w:rPr>
          <w:rFonts w:ascii="Times New Roman" w:hAnsi="Times New Roman"/>
          <w:sz w:val="21"/>
          <w:szCs w:val="21"/>
        </w:rPr>
        <w:t xml:space="preserve"> and was revised in </w:t>
      </w:r>
      <w:r>
        <w:rPr>
          <w:rFonts w:ascii="Times New Roman" w:hAnsi="Times New Roman"/>
          <w:sz w:val="21"/>
          <w:szCs w:val="21"/>
        </w:rPr>
        <w:fldChar w:fldCharType="begin"/>
      </w:r>
      <w:r>
        <w:rPr>
          <w:rFonts w:ascii="Times New Roman" w:hAnsi="Times New Roman"/>
          <w:sz w:val="21"/>
          <w:szCs w:val="21"/>
        </w:rPr>
        <w:instrText xml:space="preserve"> REF _Ref76651243 \r \h </w:instrText>
      </w:r>
      <w:r>
        <w:rPr>
          <w:rFonts w:ascii="Times New Roman" w:hAnsi="Times New Roman"/>
          <w:sz w:val="21"/>
          <w:szCs w:val="21"/>
        </w:rPr>
      </w:r>
      <w:r>
        <w:rPr>
          <w:rFonts w:ascii="Times New Roman" w:hAnsi="Times New Roman"/>
          <w:sz w:val="21"/>
          <w:szCs w:val="21"/>
        </w:rPr>
        <w:fldChar w:fldCharType="separate"/>
      </w:r>
      <w:r>
        <w:rPr>
          <w:rFonts w:ascii="Times New Roman" w:hAnsi="Times New Roman"/>
          <w:sz w:val="21"/>
          <w:szCs w:val="21"/>
        </w:rPr>
        <w:t>[2]</w:t>
      </w:r>
      <w:r>
        <w:rPr>
          <w:rFonts w:ascii="Times New Roman" w:hAnsi="Times New Roman"/>
          <w:sz w:val="21"/>
          <w:szCs w:val="21"/>
        </w:rPr>
        <w:fldChar w:fldCharType="end"/>
      </w:r>
      <w:r>
        <w:rPr>
          <w:rFonts w:ascii="Times New Roman" w:hAnsi="Times New Roman"/>
          <w:sz w:val="21"/>
          <w:szCs w:val="21"/>
        </w:rPr>
        <w:t xml:space="preserve">. The objective of this work item is to specify enhancements for PUSCH, PUCCH and Msg3 PUSCH for both FR1 and FR2 as well as TDD and FDD. </w:t>
      </w:r>
    </w:p>
    <w:p w14:paraId="2EA1E404" w14:textId="77777777" w:rsidR="000F7BC3" w:rsidRDefault="00C739E3">
      <w:pPr>
        <w:pStyle w:val="aa"/>
        <w:spacing w:before="156" w:line="240" w:lineRule="auto"/>
        <w:rPr>
          <w:rFonts w:ascii="Times New Roman" w:hAnsi="Times New Roman"/>
          <w:sz w:val="21"/>
          <w:szCs w:val="21"/>
        </w:rPr>
      </w:pPr>
      <w:r>
        <w:rPr>
          <w:rFonts w:ascii="Times New Roman" w:hAnsi="Times New Roman"/>
          <w:sz w:val="21"/>
          <w:szCs w:val="21"/>
        </w:rPr>
        <w:t>The detailed objectives are as follows.</w:t>
      </w:r>
    </w:p>
    <w:p w14:paraId="2EA1E405" w14:textId="77777777" w:rsidR="000F7BC3" w:rsidRDefault="00C739E3">
      <w:pPr>
        <w:widowControl/>
        <w:numPr>
          <w:ilvl w:val="0"/>
          <w:numId w:val="12"/>
        </w:numPr>
        <w:overflowPunct w:val="0"/>
        <w:autoSpaceDE w:val="0"/>
        <w:autoSpaceDN w:val="0"/>
        <w:adjustRightInd w:val="0"/>
        <w:spacing w:after="180" w:line="240" w:lineRule="auto"/>
        <w:ind w:leftChars="-20" w:left="318"/>
        <w:contextualSpacing/>
        <w:textAlignment w:val="baseline"/>
        <w:rPr>
          <w:rFonts w:ascii="Times New Roman" w:hAnsi="Times New Roman" w:cs="Times New Roman"/>
          <w:i/>
          <w:szCs w:val="21"/>
          <w:lang w:eastAsia="ko-KR"/>
        </w:rPr>
      </w:pPr>
      <w:r>
        <w:rPr>
          <w:rFonts w:ascii="Times New Roman" w:hAnsi="Times New Roman" w:cs="Times New Roman"/>
          <w:i/>
          <w:szCs w:val="21"/>
          <w:lang w:eastAsia="ko-KR"/>
        </w:rPr>
        <w:t>Specification of PUSCH enhancements [RAN1, RAN4]</w:t>
      </w:r>
    </w:p>
    <w:p w14:paraId="2EA1E406" w14:textId="77777777" w:rsidR="000F7BC3" w:rsidRDefault="00C739E3">
      <w:pPr>
        <w:widowControl/>
        <w:numPr>
          <w:ilvl w:val="1"/>
          <w:numId w:val="12"/>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 xml:space="preserve">Specify the </w:t>
      </w:r>
      <w:r>
        <w:rPr>
          <w:rFonts w:ascii="Times New Roman" w:hAnsi="Times New Roman" w:cs="Times New Roman"/>
          <w:i/>
          <w:szCs w:val="21"/>
          <w:lang w:eastAsia="ko-KR"/>
        </w:rPr>
        <w:t>following</w:t>
      </w:r>
      <w:r>
        <w:rPr>
          <w:rFonts w:ascii="Times New Roman" w:hAnsi="Times New Roman" w:cs="Times New Roman"/>
          <w:i/>
          <w:szCs w:val="21"/>
        </w:rPr>
        <w:t xml:space="preserve"> mechanisms for enhancements on PUSCH repetition type A [RAN1]</w:t>
      </w:r>
    </w:p>
    <w:p w14:paraId="2EA1E407" w14:textId="77777777" w:rsidR="000F7BC3" w:rsidRDefault="00C739E3">
      <w:pPr>
        <w:widowControl/>
        <w:numPr>
          <w:ilvl w:val="2"/>
          <w:numId w:val="12"/>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Increasing the maximum number of repetitions up to a number to be determined during the course of the work.</w:t>
      </w:r>
    </w:p>
    <w:p w14:paraId="2EA1E408" w14:textId="77777777" w:rsidR="000F7BC3" w:rsidRDefault="00C739E3">
      <w:pPr>
        <w:widowControl/>
        <w:numPr>
          <w:ilvl w:val="2"/>
          <w:numId w:val="12"/>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The number of repetitions counted on the basis of available UL slots.</w:t>
      </w:r>
    </w:p>
    <w:p w14:paraId="2EA1E409" w14:textId="77777777" w:rsidR="000F7BC3" w:rsidRDefault="00C739E3">
      <w:pPr>
        <w:widowControl/>
        <w:numPr>
          <w:ilvl w:val="1"/>
          <w:numId w:val="12"/>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 xml:space="preserve">Specify </w:t>
      </w:r>
      <w:r>
        <w:rPr>
          <w:rFonts w:ascii="Times New Roman" w:hAnsi="Times New Roman" w:cs="Times New Roman"/>
          <w:i/>
          <w:szCs w:val="21"/>
          <w:lang w:eastAsia="ko-KR"/>
        </w:rPr>
        <w:t>mechanism</w:t>
      </w:r>
      <w:r>
        <w:rPr>
          <w:rFonts w:ascii="Times New Roman" w:hAnsi="Times New Roman" w:cs="Times New Roman"/>
          <w:i/>
          <w:szCs w:val="21"/>
        </w:rPr>
        <w:t>(s) to support TB processing over multi-slot PUSCH [RAN1]</w:t>
      </w:r>
    </w:p>
    <w:p w14:paraId="2EA1E40A" w14:textId="77777777" w:rsidR="000F7BC3" w:rsidRDefault="00C739E3">
      <w:pPr>
        <w:widowControl/>
        <w:numPr>
          <w:ilvl w:val="2"/>
          <w:numId w:val="13"/>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 xml:space="preserve">TBS determined based on multiple slots and transmitted over multiple slots. </w:t>
      </w:r>
    </w:p>
    <w:p w14:paraId="2EA1E40B" w14:textId="77777777" w:rsidR="000F7BC3" w:rsidRDefault="00C739E3">
      <w:pPr>
        <w:widowControl/>
        <w:numPr>
          <w:ilvl w:val="1"/>
          <w:numId w:val="12"/>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Specify mechanism(s) to enable joint channel estimation [RAN1, RAN4]</w:t>
      </w:r>
    </w:p>
    <w:p w14:paraId="2EA1E40C" w14:textId="77777777" w:rsidR="000F7BC3" w:rsidRDefault="00C739E3">
      <w:pPr>
        <w:widowControl/>
        <w:numPr>
          <w:ilvl w:val="2"/>
          <w:numId w:val="12"/>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lang w:eastAsia="ko-KR"/>
        </w:rPr>
        <w:t>Mechanism</w:t>
      </w:r>
      <w:r>
        <w:rPr>
          <w:rFonts w:ascii="Times New Roman" w:hAnsi="Times New Roman" w:cs="Times New Roman"/>
          <w:i/>
          <w:szCs w:val="21"/>
        </w:rPr>
        <w:t>(s) to enable joint channel estimation over multiple PUSCH transmissions, based on the conditions to keep power consistency and phase continuity to be investigated and specified if necessary by RAN4 [RAN1, RAN4]</w:t>
      </w:r>
    </w:p>
    <w:p w14:paraId="2EA1E40D" w14:textId="77777777" w:rsidR="000F7BC3" w:rsidRDefault="00C739E3">
      <w:pPr>
        <w:widowControl/>
        <w:numPr>
          <w:ilvl w:val="3"/>
          <w:numId w:val="13"/>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Potential optimization of DMRS location/granularity in time domain is not precluded</w:t>
      </w:r>
    </w:p>
    <w:p w14:paraId="2EA1E40E" w14:textId="77777777" w:rsidR="000F7BC3" w:rsidRDefault="00C739E3">
      <w:pPr>
        <w:widowControl/>
        <w:numPr>
          <w:ilvl w:val="2"/>
          <w:numId w:val="12"/>
        </w:numPr>
        <w:overflowPunct w:val="0"/>
        <w:autoSpaceDE w:val="0"/>
        <w:autoSpaceDN w:val="0"/>
        <w:adjustRightInd w:val="0"/>
        <w:spacing w:after="180" w:line="240" w:lineRule="auto"/>
        <w:contextualSpacing/>
        <w:textAlignment w:val="baseline"/>
        <w:rPr>
          <w:rFonts w:ascii="Times New Roman" w:hAnsi="Times New Roman" w:cs="Times New Roman"/>
          <w:i/>
          <w:color w:val="FF0000"/>
          <w:szCs w:val="21"/>
        </w:rPr>
      </w:pPr>
      <w:r>
        <w:rPr>
          <w:rFonts w:ascii="Times New Roman" w:hAnsi="Times New Roman" w:cs="Times New Roman"/>
          <w:i/>
          <w:szCs w:val="21"/>
          <w:lang w:eastAsia="ko-KR"/>
        </w:rPr>
        <w:t>Inter</w:t>
      </w:r>
      <w:r>
        <w:rPr>
          <w:rFonts w:ascii="Times New Roman" w:hAnsi="Times New Roman" w:cs="Times New Roman"/>
          <w:i/>
          <w:szCs w:val="21"/>
        </w:rPr>
        <w:t>-slot frequency hopping with inter-slot bundling to enable joint channel estimation [RAN1]</w:t>
      </w:r>
    </w:p>
    <w:p w14:paraId="2EA1E40F" w14:textId="77777777" w:rsidR="000F7BC3" w:rsidRDefault="00C739E3">
      <w:pPr>
        <w:widowControl/>
        <w:numPr>
          <w:ilvl w:val="0"/>
          <w:numId w:val="12"/>
        </w:numPr>
        <w:overflowPunct w:val="0"/>
        <w:autoSpaceDE w:val="0"/>
        <w:autoSpaceDN w:val="0"/>
        <w:adjustRightInd w:val="0"/>
        <w:spacing w:after="180" w:line="240" w:lineRule="auto"/>
        <w:ind w:leftChars="-20" w:left="318"/>
        <w:contextualSpacing/>
        <w:textAlignment w:val="baseline"/>
        <w:rPr>
          <w:rFonts w:ascii="Times New Roman" w:hAnsi="Times New Roman" w:cs="Times New Roman"/>
          <w:i/>
          <w:szCs w:val="21"/>
        </w:rPr>
      </w:pPr>
      <w:r>
        <w:rPr>
          <w:rFonts w:ascii="Times New Roman" w:hAnsi="Times New Roman" w:cs="Times New Roman"/>
          <w:i/>
          <w:szCs w:val="21"/>
          <w:lang w:eastAsia="ko-KR"/>
        </w:rPr>
        <w:t>Specification</w:t>
      </w:r>
      <w:r>
        <w:rPr>
          <w:rFonts w:ascii="Times New Roman" w:hAnsi="Times New Roman" w:cs="Times New Roman"/>
          <w:i/>
          <w:szCs w:val="21"/>
        </w:rPr>
        <w:t xml:space="preserve"> of PUCCH enhancements [RAN1, RAN4]</w:t>
      </w:r>
    </w:p>
    <w:p w14:paraId="2EA1E410" w14:textId="77777777" w:rsidR="000F7BC3" w:rsidRDefault="00C739E3">
      <w:pPr>
        <w:widowControl/>
        <w:numPr>
          <w:ilvl w:val="1"/>
          <w:numId w:val="12"/>
        </w:numPr>
        <w:overflowPunct w:val="0"/>
        <w:autoSpaceDE w:val="0"/>
        <w:autoSpaceDN w:val="0"/>
        <w:adjustRightInd w:val="0"/>
        <w:spacing w:after="180" w:line="240" w:lineRule="auto"/>
        <w:contextualSpacing/>
        <w:textAlignment w:val="baseline"/>
        <w:rPr>
          <w:rFonts w:ascii="Times New Roman" w:hAnsi="Times New Roman" w:cs="Times New Roman"/>
          <w:i/>
          <w:szCs w:val="21"/>
          <w:lang w:eastAsia="ko-KR"/>
        </w:rPr>
      </w:pPr>
      <w:r>
        <w:rPr>
          <w:rFonts w:ascii="Times New Roman" w:hAnsi="Times New Roman" w:cs="Times New Roman"/>
          <w:i/>
          <w:szCs w:val="21"/>
          <w:lang w:eastAsia="ko-KR"/>
        </w:rPr>
        <w:t>Specify signaling mechanism to support dynamic PUCCH repetition factor indication [RAN1]</w:t>
      </w:r>
    </w:p>
    <w:p w14:paraId="2EA1E411" w14:textId="77777777" w:rsidR="000F7BC3" w:rsidRDefault="00C739E3">
      <w:pPr>
        <w:widowControl/>
        <w:numPr>
          <w:ilvl w:val="1"/>
          <w:numId w:val="12"/>
        </w:numPr>
        <w:overflowPunct w:val="0"/>
        <w:autoSpaceDE w:val="0"/>
        <w:autoSpaceDN w:val="0"/>
        <w:adjustRightInd w:val="0"/>
        <w:spacing w:after="180" w:line="240" w:lineRule="auto"/>
        <w:contextualSpacing/>
        <w:textAlignment w:val="baseline"/>
        <w:rPr>
          <w:rFonts w:ascii="Times New Roman" w:hAnsi="Times New Roman" w:cs="Times New Roman"/>
          <w:i/>
          <w:szCs w:val="21"/>
          <w:lang w:eastAsia="ko-KR"/>
        </w:rPr>
      </w:pPr>
      <w:r>
        <w:rPr>
          <w:rFonts w:ascii="Times New Roman" w:hAnsi="Times New Roman" w:cs="Times New Roman"/>
          <w:i/>
          <w:szCs w:val="21"/>
          <w:lang w:eastAsia="ko-KR"/>
        </w:rPr>
        <w:t>Specify mechanism to support DMRS bundling across PUCCH repetitions [RAN1, RAN4]</w:t>
      </w:r>
    </w:p>
    <w:p w14:paraId="2EA1E412" w14:textId="77777777" w:rsidR="000F7BC3" w:rsidRDefault="00C739E3">
      <w:pPr>
        <w:pStyle w:val="aff9"/>
        <w:numPr>
          <w:ilvl w:val="2"/>
          <w:numId w:val="12"/>
        </w:numPr>
        <w:spacing w:line="240" w:lineRule="auto"/>
        <w:ind w:firstLineChars="0"/>
        <w:rPr>
          <w:rFonts w:eastAsiaTheme="minorEastAsia"/>
          <w:i/>
          <w:kern w:val="2"/>
          <w:sz w:val="21"/>
          <w:szCs w:val="21"/>
          <w:lang w:eastAsia="ko-KR"/>
        </w:rPr>
      </w:pPr>
      <w:r>
        <w:rPr>
          <w:rFonts w:eastAsiaTheme="minorEastAsia"/>
          <w:i/>
          <w:kern w:val="2"/>
          <w:sz w:val="21"/>
          <w:szCs w:val="21"/>
          <w:lang w:eastAsia="ko-KR"/>
        </w:rPr>
        <w:t>When applicable, based on similar mechanism(s) for enabling joint channel estimation for PUSCH</w:t>
      </w:r>
    </w:p>
    <w:p w14:paraId="2EA1E413" w14:textId="77777777" w:rsidR="000F7BC3" w:rsidRDefault="00C739E3">
      <w:pPr>
        <w:widowControl/>
        <w:numPr>
          <w:ilvl w:val="0"/>
          <w:numId w:val="12"/>
        </w:numPr>
        <w:overflowPunct w:val="0"/>
        <w:autoSpaceDE w:val="0"/>
        <w:autoSpaceDN w:val="0"/>
        <w:adjustRightInd w:val="0"/>
        <w:spacing w:after="180" w:line="240" w:lineRule="auto"/>
        <w:ind w:leftChars="-20" w:left="318"/>
        <w:contextualSpacing/>
        <w:textAlignment w:val="baseline"/>
        <w:rPr>
          <w:rFonts w:ascii="Times New Roman" w:hAnsi="Times New Roman" w:cs="Times New Roman"/>
          <w:i/>
          <w:szCs w:val="21"/>
        </w:rPr>
      </w:pPr>
      <w:r>
        <w:rPr>
          <w:rFonts w:ascii="Times New Roman" w:hAnsi="Times New Roman" w:cs="Times New Roman"/>
          <w:i/>
          <w:szCs w:val="21"/>
        </w:rPr>
        <w:t xml:space="preserve">Specify </w:t>
      </w:r>
      <w:r>
        <w:rPr>
          <w:rFonts w:ascii="Times New Roman" w:hAnsi="Times New Roman" w:cs="Times New Roman"/>
          <w:i/>
          <w:szCs w:val="21"/>
          <w:lang w:eastAsia="ko-KR"/>
        </w:rPr>
        <w:t>mechanism</w:t>
      </w:r>
      <w:r>
        <w:rPr>
          <w:rFonts w:ascii="Times New Roman" w:hAnsi="Times New Roman" w:cs="Times New Roman"/>
          <w:i/>
          <w:szCs w:val="21"/>
        </w:rPr>
        <w:t>(s) to support Type A PUSCH repetitions for Msg3 [RAN1, RAN2]</w:t>
      </w:r>
    </w:p>
    <w:p w14:paraId="2EA1E414" w14:textId="77777777" w:rsidR="000F7BC3" w:rsidRDefault="000F7BC3">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eastAsia="en-US"/>
        </w:rPr>
      </w:pPr>
    </w:p>
    <w:p w14:paraId="2EA1E415" w14:textId="77777777" w:rsidR="000F7BC3" w:rsidRDefault="00C739E3">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eastAsia="en-US"/>
        </w:rPr>
      </w:pPr>
      <w:r>
        <w:rPr>
          <w:rFonts w:ascii="Times New Roman" w:eastAsia="宋体" w:hAnsi="Times New Roman" w:cs="Times New Roman" w:hint="eastAsia"/>
          <w:kern w:val="0"/>
          <w:szCs w:val="21"/>
          <w:lang w:val="en-GB" w:eastAsia="en-US"/>
        </w:rPr>
        <w:t>E</w:t>
      </w:r>
      <w:r>
        <w:rPr>
          <w:rFonts w:ascii="Times New Roman" w:eastAsia="宋体" w:hAnsi="Times New Roman" w:cs="Times New Roman"/>
          <w:kern w:val="0"/>
          <w:szCs w:val="21"/>
          <w:lang w:val="en-GB" w:eastAsia="en-US"/>
        </w:rPr>
        <w:t xml:space="preserve">ditors’ CRs on introduction of coverage enhancements in NR have been approved in RAN#94e </w:t>
      </w:r>
      <w:r>
        <w:rPr>
          <w:rFonts w:ascii="Times New Roman" w:eastAsia="宋体" w:hAnsi="Times New Roman" w:cs="Times New Roman"/>
          <w:kern w:val="0"/>
          <w:szCs w:val="21"/>
          <w:lang w:val="en-GB" w:eastAsia="en-US"/>
        </w:rPr>
        <w:fldChar w:fldCharType="begin"/>
      </w:r>
      <w:r>
        <w:rPr>
          <w:rFonts w:ascii="Times New Roman" w:eastAsia="宋体" w:hAnsi="Times New Roman" w:cs="Times New Roman"/>
          <w:kern w:val="0"/>
          <w:szCs w:val="21"/>
          <w:lang w:val="en-GB" w:eastAsia="en-US"/>
        </w:rPr>
        <w:instrText xml:space="preserve"> REF _Ref91073541 \r \h  \* MERGEFORMAT </w:instrText>
      </w:r>
      <w:r>
        <w:rPr>
          <w:rFonts w:ascii="Times New Roman" w:eastAsia="宋体" w:hAnsi="Times New Roman" w:cs="Times New Roman"/>
          <w:kern w:val="0"/>
          <w:szCs w:val="21"/>
          <w:lang w:val="en-GB" w:eastAsia="en-US"/>
        </w:rPr>
      </w:r>
      <w:r>
        <w:rPr>
          <w:rFonts w:ascii="Times New Roman" w:eastAsia="宋体" w:hAnsi="Times New Roman" w:cs="Times New Roman"/>
          <w:kern w:val="0"/>
          <w:szCs w:val="21"/>
          <w:lang w:val="en-GB" w:eastAsia="en-US"/>
        </w:rPr>
        <w:fldChar w:fldCharType="separate"/>
      </w:r>
      <w:r>
        <w:rPr>
          <w:rFonts w:ascii="Times New Roman" w:eastAsia="宋体" w:hAnsi="Times New Roman" w:cs="Times New Roman"/>
          <w:kern w:val="0"/>
          <w:szCs w:val="21"/>
          <w:lang w:val="en-GB" w:eastAsia="en-US"/>
        </w:rPr>
        <w:t>[3]</w:t>
      </w:r>
      <w:r>
        <w:rPr>
          <w:rFonts w:ascii="Times New Roman" w:eastAsia="宋体" w:hAnsi="Times New Roman" w:cs="Times New Roman"/>
          <w:kern w:val="0"/>
          <w:szCs w:val="21"/>
          <w:lang w:val="en-GB" w:eastAsia="en-US"/>
        </w:rPr>
        <w:fldChar w:fldCharType="end"/>
      </w:r>
      <w:r>
        <w:rPr>
          <w:rFonts w:ascii="Times New Roman" w:eastAsia="宋体" w:hAnsi="Times New Roman" w:cs="Times New Roman"/>
          <w:kern w:val="0"/>
          <w:szCs w:val="21"/>
          <w:lang w:val="en-GB" w:eastAsia="en-US"/>
        </w:rPr>
        <w:t>.</w:t>
      </w:r>
      <w:r>
        <w:rPr>
          <w:szCs w:val="21"/>
        </w:rPr>
        <w:t xml:space="preserve"> </w:t>
      </w:r>
      <w:r>
        <w:rPr>
          <w:rFonts w:ascii="Times New Roman" w:eastAsia="宋体" w:hAnsi="Times New Roman" w:cs="Times New Roman"/>
          <w:kern w:val="0"/>
          <w:szCs w:val="21"/>
          <w:lang w:val="en-GB" w:eastAsia="en-US"/>
        </w:rPr>
        <w:t>This contribution is a summary of the following email discussion.</w:t>
      </w:r>
    </w:p>
    <w:p w14:paraId="2EA1E416" w14:textId="77777777" w:rsidR="000F7BC3" w:rsidRDefault="00C739E3">
      <w:pPr>
        <w:rPr>
          <w:rFonts w:ascii="Times New Roman" w:hAnsi="Times New Roman" w:cs="Times New Roman"/>
        </w:rPr>
      </w:pPr>
      <w:r>
        <w:rPr>
          <w:rFonts w:ascii="Times New Roman" w:hAnsi="Times New Roman" w:cs="Times New Roman"/>
          <w:highlight w:val="cyan"/>
        </w:rPr>
        <w:lastRenderedPageBreak/>
        <w:t>[107bis-e-R17-CovEnh-03] Email discussion regarding joint channel estimation for PUSCH – Jianchi (China Telecom)</w:t>
      </w:r>
    </w:p>
    <w:p w14:paraId="2EA1E417" w14:textId="77777777" w:rsidR="000F7BC3" w:rsidRDefault="00C739E3">
      <w:pPr>
        <w:widowControl/>
        <w:numPr>
          <w:ilvl w:val="0"/>
          <w:numId w:val="14"/>
        </w:numPr>
        <w:spacing w:after="0" w:line="240" w:lineRule="auto"/>
        <w:jc w:val="left"/>
        <w:rPr>
          <w:rFonts w:ascii="Times New Roman" w:hAnsi="Times New Roman" w:cs="Times New Roman"/>
          <w:highlight w:val="cyan"/>
        </w:rPr>
      </w:pPr>
      <w:r>
        <w:rPr>
          <w:rFonts w:ascii="Times New Roman" w:hAnsi="Times New Roman" w:cs="Times New Roman"/>
          <w:highlight w:val="cyan"/>
        </w:rPr>
        <w:t>1</w:t>
      </w:r>
      <w:r>
        <w:rPr>
          <w:rFonts w:ascii="Times New Roman" w:hAnsi="Times New Roman" w:cs="Times New Roman"/>
          <w:highlight w:val="cyan"/>
          <w:vertAlign w:val="superscript"/>
        </w:rPr>
        <w:t>st</w:t>
      </w:r>
      <w:r>
        <w:rPr>
          <w:rFonts w:ascii="Times New Roman" w:hAnsi="Times New Roman" w:cs="Times New Roman"/>
          <w:highlight w:val="cyan"/>
        </w:rPr>
        <w:t xml:space="preserve"> check point: January 20</w:t>
      </w:r>
    </w:p>
    <w:p w14:paraId="2EA1E418" w14:textId="77777777" w:rsidR="000F7BC3" w:rsidRDefault="00C739E3">
      <w:pPr>
        <w:widowControl/>
        <w:numPr>
          <w:ilvl w:val="0"/>
          <w:numId w:val="14"/>
        </w:numPr>
        <w:spacing w:after="0" w:line="240" w:lineRule="auto"/>
        <w:jc w:val="left"/>
        <w:rPr>
          <w:rFonts w:ascii="Times New Roman" w:hAnsi="Times New Roman" w:cs="Times New Roman"/>
          <w:highlight w:val="cyan"/>
        </w:rPr>
      </w:pPr>
      <w:r>
        <w:rPr>
          <w:rFonts w:ascii="Times New Roman" w:hAnsi="Times New Roman" w:cs="Times New Roman"/>
          <w:highlight w:val="cyan"/>
        </w:rPr>
        <w:t>Final check point: January 25</w:t>
      </w:r>
    </w:p>
    <w:p w14:paraId="2EA1E419" w14:textId="77777777" w:rsidR="000F7BC3" w:rsidRDefault="00C739E3">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Theme="minorEastAsia" w:hAnsi="Arial" w:cs="Arial" w:hint="eastAsia"/>
          <w:sz w:val="36"/>
          <w:szCs w:val="20"/>
          <w:lang w:val="en-GB" w:eastAsia="zh-CN"/>
        </w:rPr>
        <w:t>Background</w:t>
      </w:r>
    </w:p>
    <w:p w14:paraId="2EA1E41A" w14:textId="77777777" w:rsidR="000F7BC3" w:rsidRDefault="00C739E3">
      <w:pPr>
        <w:pStyle w:val="2"/>
        <w:spacing w:before="156" w:after="156" w:line="240" w:lineRule="auto"/>
        <w:rPr>
          <w:rFonts w:ascii="Arial" w:hAnsi="Arial" w:cs="Arial"/>
        </w:rPr>
      </w:pPr>
      <w:r>
        <w:rPr>
          <w:rFonts w:ascii="Arial" w:hAnsi="Arial" w:cs="Arial"/>
        </w:rPr>
        <w:t xml:space="preserve">2.1 Use cases for joint channel estimation </w:t>
      </w:r>
    </w:p>
    <w:p w14:paraId="2EA1E41B" w14:textId="77777777" w:rsidR="000F7BC3" w:rsidRDefault="00C739E3">
      <w:pPr>
        <w:pStyle w:val="aa"/>
        <w:spacing w:before="156" w:line="240" w:lineRule="auto"/>
        <w:rPr>
          <w:rFonts w:ascii="Times New Roman" w:hAnsi="Times New Roman"/>
          <w:sz w:val="21"/>
          <w:szCs w:val="21"/>
          <w:lang w:eastAsia="zh-CN"/>
        </w:rPr>
      </w:pPr>
      <w:r>
        <w:rPr>
          <w:rFonts w:ascii="Times New Roman" w:hAnsi="Times New Roman"/>
          <w:sz w:val="21"/>
          <w:szCs w:val="21"/>
          <w:lang w:eastAsia="zh-CN"/>
        </w:rPr>
        <w:t>RAN1 has identified the potential use cases for joint channel estimation for PUSCH.</w:t>
      </w:r>
    </w:p>
    <w:p w14:paraId="2EA1E41C" w14:textId="77777777" w:rsidR="000F7BC3" w:rsidRDefault="00C739E3">
      <w:pPr>
        <w:pStyle w:val="aa"/>
        <w:numPr>
          <w:ilvl w:val="0"/>
          <w:numId w:val="15"/>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1: back-to-back PUSCH transmissions within one slot.</w:t>
      </w:r>
    </w:p>
    <w:p w14:paraId="2EA1E41D" w14:textId="77777777" w:rsidR="000F7BC3" w:rsidRDefault="00C739E3">
      <w:pPr>
        <w:pStyle w:val="aa"/>
        <w:numPr>
          <w:ilvl w:val="0"/>
          <w:numId w:val="15"/>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2: non-back-to-back PUSCH transmissions within one slot.</w:t>
      </w:r>
    </w:p>
    <w:p w14:paraId="2EA1E41E" w14:textId="77777777" w:rsidR="000F7BC3" w:rsidRDefault="00C739E3">
      <w:pPr>
        <w:pStyle w:val="aa"/>
        <w:numPr>
          <w:ilvl w:val="1"/>
          <w:numId w:val="15"/>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2a: no uplink transmission in the middle of two PUSCH transmissions</w:t>
      </w:r>
    </w:p>
    <w:p w14:paraId="2EA1E41F" w14:textId="77777777" w:rsidR="000F7BC3" w:rsidRDefault="00C739E3">
      <w:pPr>
        <w:pStyle w:val="aa"/>
        <w:numPr>
          <w:ilvl w:val="1"/>
          <w:numId w:val="15"/>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2b: other uplink transmissions in the middle of two PUSCH transmissions</w:t>
      </w:r>
    </w:p>
    <w:p w14:paraId="2EA1E420" w14:textId="77777777" w:rsidR="000F7BC3" w:rsidRDefault="00C739E3">
      <w:pPr>
        <w:pStyle w:val="aa"/>
        <w:numPr>
          <w:ilvl w:val="0"/>
          <w:numId w:val="15"/>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3: back-to-back PUSCH transmissions across consecutive slots.</w:t>
      </w:r>
    </w:p>
    <w:p w14:paraId="2EA1E421" w14:textId="77777777" w:rsidR="000F7BC3" w:rsidRDefault="00C739E3">
      <w:pPr>
        <w:pStyle w:val="aa"/>
        <w:numPr>
          <w:ilvl w:val="0"/>
          <w:numId w:val="15"/>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4: non-back-to-back PUSCH transmissions across consecutive slots.</w:t>
      </w:r>
    </w:p>
    <w:p w14:paraId="2EA1E422" w14:textId="77777777" w:rsidR="000F7BC3" w:rsidRDefault="00C739E3">
      <w:pPr>
        <w:pStyle w:val="aa"/>
        <w:numPr>
          <w:ilvl w:val="1"/>
          <w:numId w:val="15"/>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4a: no uplink transmission in the middle of two PUSCH transmissions</w:t>
      </w:r>
    </w:p>
    <w:p w14:paraId="2EA1E423" w14:textId="77777777" w:rsidR="000F7BC3" w:rsidRDefault="00C739E3">
      <w:pPr>
        <w:pStyle w:val="aa"/>
        <w:numPr>
          <w:ilvl w:val="1"/>
          <w:numId w:val="15"/>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4b: other uplink transmissions in the middle of two PUSCH transmissions</w:t>
      </w:r>
    </w:p>
    <w:p w14:paraId="2EA1E424" w14:textId="77777777" w:rsidR="000F7BC3" w:rsidRDefault="00C739E3">
      <w:pPr>
        <w:pStyle w:val="aa"/>
        <w:numPr>
          <w:ilvl w:val="0"/>
          <w:numId w:val="15"/>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5: PUSCH transmissions across non-consecutive slots.</w:t>
      </w:r>
    </w:p>
    <w:p w14:paraId="2EA1E425" w14:textId="77777777" w:rsidR="000F7BC3" w:rsidRDefault="00C739E3">
      <w:pPr>
        <w:pStyle w:val="aa"/>
        <w:numPr>
          <w:ilvl w:val="1"/>
          <w:numId w:val="15"/>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 xml:space="preserve">Use case 5a: no uplink transmission in the middle of two PUSCH transmissions </w:t>
      </w:r>
    </w:p>
    <w:p w14:paraId="2EA1E426" w14:textId="77777777" w:rsidR="000F7BC3" w:rsidRDefault="00C739E3">
      <w:pPr>
        <w:pStyle w:val="aa"/>
        <w:numPr>
          <w:ilvl w:val="1"/>
          <w:numId w:val="15"/>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5b: other uplink transmissions in the middle of two PUSCH transmissions</w:t>
      </w:r>
    </w:p>
    <w:p w14:paraId="2EA1E427" w14:textId="77777777" w:rsidR="000F7BC3" w:rsidRDefault="00C739E3">
      <w:pPr>
        <w:pStyle w:val="aa"/>
        <w:spacing w:beforeLines="0" w:before="0" w:line="240" w:lineRule="auto"/>
        <w:rPr>
          <w:rFonts w:ascii="Times New Roman" w:hAnsi="Times New Roman"/>
          <w:sz w:val="21"/>
          <w:szCs w:val="21"/>
          <w:lang w:eastAsia="zh-CN"/>
        </w:rPr>
      </w:pPr>
      <w:r>
        <w:rPr>
          <w:rFonts w:ascii="Times New Roman" w:hAnsi="Times New Roman"/>
          <w:sz w:val="21"/>
          <w:szCs w:val="21"/>
          <w:lang w:eastAsia="zh-CN"/>
        </w:rPr>
        <w:t>Note: RAN1 assumes “back-to-back PUSCH transmission” has zero gap in-between adjacent PUSCH transmissions.</w:t>
      </w:r>
    </w:p>
    <w:p w14:paraId="2EA1E428" w14:textId="77777777" w:rsidR="000F7BC3" w:rsidRDefault="00C739E3">
      <w:pPr>
        <w:pStyle w:val="aa"/>
        <w:spacing w:beforeLines="0" w:before="0" w:line="240" w:lineRule="auto"/>
        <w:rPr>
          <w:rFonts w:ascii="Times New Roman" w:eastAsiaTheme="minorEastAsia" w:hAnsi="Times New Roman"/>
          <w:sz w:val="21"/>
          <w:szCs w:val="21"/>
          <w:lang w:eastAsia="zh-CN"/>
        </w:rPr>
      </w:pPr>
      <w:r>
        <w:rPr>
          <w:rFonts w:ascii="Times New Roman" w:hAnsi="Times New Roman"/>
          <w:sz w:val="21"/>
          <w:szCs w:val="21"/>
          <w:lang w:eastAsia="zh-CN"/>
        </w:rPr>
        <w:t xml:space="preserve">Note: intervening “other uplink transmissions” can be either on the same component carrier or a different component carrier. </w:t>
      </w:r>
    </w:p>
    <w:p w14:paraId="2EA1E429" w14:textId="77777777" w:rsidR="000F7BC3" w:rsidRDefault="00C739E3">
      <w:pPr>
        <w:pStyle w:val="aa"/>
        <w:spacing w:beforeLines="0" w:before="0" w:line="240" w:lineRule="auto"/>
        <w:rPr>
          <w:rFonts w:ascii="Times New Roman" w:hAnsi="Times New Roman"/>
          <w:sz w:val="21"/>
          <w:szCs w:val="21"/>
          <w:lang w:eastAsia="zh-CN"/>
        </w:rPr>
      </w:pPr>
      <w:r>
        <w:rPr>
          <w:rFonts w:ascii="Times New Roman" w:hAnsi="Times New Roman"/>
          <w:sz w:val="21"/>
          <w:szCs w:val="21"/>
          <w:lang w:eastAsia="zh-CN"/>
        </w:rPr>
        <w:t xml:space="preserve">In the past RAN1 meetings, it was discussed whether joint channel estimation can be applied to the above uses cases. </w:t>
      </w:r>
      <w:r>
        <w:rPr>
          <w:rFonts w:ascii="Times New Roman" w:eastAsiaTheme="minorEastAsia" w:hAnsi="Times New Roman" w:hint="eastAsia"/>
          <w:sz w:val="21"/>
          <w:szCs w:val="21"/>
          <w:lang w:eastAsia="zh-CN"/>
        </w:rPr>
        <w:t xml:space="preserve">In addition, during online discussion of RAN1 #106-e meeting, according to the guidance from </w:t>
      </w:r>
      <w:r>
        <w:rPr>
          <w:rFonts w:ascii="Times New Roman" w:eastAsiaTheme="minorEastAsia" w:hAnsi="Times New Roman"/>
          <w:sz w:val="21"/>
          <w:szCs w:val="21"/>
          <w:lang w:eastAsia="zh-CN"/>
        </w:rPr>
        <w:t>C</w:t>
      </w:r>
      <w:r>
        <w:rPr>
          <w:rFonts w:ascii="Times New Roman" w:eastAsiaTheme="minorEastAsia" w:hAnsi="Times New Roman" w:hint="eastAsia"/>
          <w:sz w:val="21"/>
          <w:szCs w:val="21"/>
          <w:lang w:eastAsia="zh-CN"/>
        </w:rPr>
        <w:t xml:space="preserve">hair there would be no further discussion for transmissions with different TBs. </w:t>
      </w:r>
      <w:r>
        <w:rPr>
          <w:rFonts w:ascii="Times New Roman" w:hAnsi="Times New Roman"/>
          <w:sz w:val="21"/>
          <w:szCs w:val="21"/>
          <w:lang w:eastAsia="zh-CN"/>
        </w:rPr>
        <w:t>Based on the discussion and agreements, the situation is summarized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843"/>
        <w:gridCol w:w="1701"/>
        <w:gridCol w:w="1985"/>
        <w:gridCol w:w="1275"/>
      </w:tblGrid>
      <w:tr w:rsidR="000F7BC3" w14:paraId="2EA1E42F" w14:textId="77777777">
        <w:trPr>
          <w:trHeight w:val="61"/>
          <w:jc w:val="center"/>
        </w:trPr>
        <w:tc>
          <w:tcPr>
            <w:tcW w:w="2835" w:type="dxa"/>
            <w:shd w:val="clear" w:color="auto" w:fill="auto"/>
            <w:vAlign w:val="center"/>
          </w:tcPr>
          <w:p w14:paraId="2EA1E42A" w14:textId="77777777" w:rsidR="000F7BC3" w:rsidRDefault="00C739E3">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kern w:val="24"/>
                <w:szCs w:val="21"/>
              </w:rPr>
              <w:t>Use cases</w:t>
            </w:r>
          </w:p>
        </w:tc>
        <w:tc>
          <w:tcPr>
            <w:tcW w:w="1843" w:type="dxa"/>
            <w:shd w:val="clear" w:color="auto" w:fill="auto"/>
            <w:vAlign w:val="center"/>
          </w:tcPr>
          <w:p w14:paraId="2EA1E42B" w14:textId="77777777" w:rsidR="000F7BC3" w:rsidRDefault="00C739E3">
            <w:pPr>
              <w:widowControl/>
              <w:spacing w:after="0" w:line="240" w:lineRule="auto"/>
              <w:jc w:val="center"/>
              <w:rPr>
                <w:rFonts w:ascii="Times New Roman" w:eastAsia="宋体" w:hAnsi="Times New Roman" w:cs="Times New Roman"/>
                <w:kern w:val="0"/>
                <w:szCs w:val="21"/>
              </w:rPr>
            </w:pPr>
            <w:r>
              <w:rPr>
                <w:rFonts w:ascii="Times New Roman" w:eastAsia="等线" w:hAnsi="Times New Roman" w:cs="Times New Roman"/>
                <w:bCs/>
                <w:color w:val="000000"/>
                <w:kern w:val="24"/>
                <w:szCs w:val="21"/>
              </w:rPr>
              <w:t>Repetition type A for the same TB</w:t>
            </w:r>
          </w:p>
        </w:tc>
        <w:tc>
          <w:tcPr>
            <w:tcW w:w="1701" w:type="dxa"/>
            <w:shd w:val="clear" w:color="auto" w:fill="auto"/>
            <w:vAlign w:val="center"/>
          </w:tcPr>
          <w:p w14:paraId="2EA1E42C" w14:textId="77777777" w:rsidR="000F7BC3" w:rsidRDefault="00C739E3">
            <w:pPr>
              <w:widowControl/>
              <w:spacing w:after="0" w:line="240" w:lineRule="auto"/>
              <w:jc w:val="center"/>
              <w:rPr>
                <w:rFonts w:ascii="Times New Roman" w:eastAsia="宋体" w:hAnsi="Times New Roman" w:cs="Times New Roman"/>
                <w:kern w:val="0"/>
                <w:szCs w:val="21"/>
              </w:rPr>
            </w:pPr>
            <w:r>
              <w:rPr>
                <w:rFonts w:ascii="Times New Roman" w:eastAsia="等线" w:hAnsi="Times New Roman" w:cs="Times New Roman"/>
                <w:bCs/>
                <w:color w:val="000000"/>
                <w:kern w:val="24"/>
                <w:szCs w:val="21"/>
              </w:rPr>
              <w:t>Repetition type B for the same TB</w:t>
            </w:r>
          </w:p>
        </w:tc>
        <w:tc>
          <w:tcPr>
            <w:tcW w:w="1985" w:type="dxa"/>
            <w:shd w:val="clear" w:color="auto" w:fill="auto"/>
            <w:vAlign w:val="center"/>
          </w:tcPr>
          <w:p w14:paraId="2EA1E42D" w14:textId="77777777" w:rsidR="000F7BC3" w:rsidRDefault="00C739E3">
            <w:pPr>
              <w:widowControl/>
              <w:spacing w:after="0" w:line="240" w:lineRule="auto"/>
              <w:jc w:val="center"/>
              <w:rPr>
                <w:rFonts w:ascii="Times New Roman" w:eastAsia="宋体" w:hAnsi="Times New Roman" w:cs="Times New Roman"/>
                <w:kern w:val="0"/>
                <w:szCs w:val="21"/>
              </w:rPr>
            </w:pPr>
            <w:r>
              <w:rPr>
                <w:rFonts w:ascii="Times New Roman" w:eastAsia="等线" w:hAnsi="Times New Roman" w:cs="Times New Roman"/>
                <w:bCs/>
                <w:color w:val="000000"/>
                <w:kern w:val="24"/>
                <w:szCs w:val="21"/>
              </w:rPr>
              <w:t>Transmissions with different TBs</w:t>
            </w:r>
          </w:p>
        </w:tc>
        <w:tc>
          <w:tcPr>
            <w:tcW w:w="1275" w:type="dxa"/>
            <w:shd w:val="clear" w:color="auto" w:fill="auto"/>
            <w:vAlign w:val="center"/>
          </w:tcPr>
          <w:p w14:paraId="2EA1E42E" w14:textId="77777777" w:rsidR="000F7BC3" w:rsidRDefault="00C739E3">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TBoMS</w:t>
            </w:r>
          </w:p>
        </w:tc>
      </w:tr>
      <w:tr w:rsidR="000F7BC3" w14:paraId="2EA1E435" w14:textId="77777777">
        <w:trPr>
          <w:jc w:val="center"/>
        </w:trPr>
        <w:tc>
          <w:tcPr>
            <w:tcW w:w="2835" w:type="dxa"/>
            <w:shd w:val="clear" w:color="auto" w:fill="auto"/>
            <w:vAlign w:val="center"/>
          </w:tcPr>
          <w:p w14:paraId="2EA1E430" w14:textId="77777777" w:rsidR="000F7BC3" w:rsidRDefault="00C739E3">
            <w:pPr>
              <w:widowControl/>
              <w:spacing w:after="0" w:line="240" w:lineRule="auto"/>
              <w:jc w:val="left"/>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1: B2B PUSCH transmission within one slot</w:t>
            </w:r>
          </w:p>
        </w:tc>
        <w:tc>
          <w:tcPr>
            <w:tcW w:w="1843" w:type="dxa"/>
            <w:shd w:val="clear" w:color="auto" w:fill="auto"/>
            <w:vAlign w:val="center"/>
          </w:tcPr>
          <w:p w14:paraId="2EA1E431" w14:textId="77777777" w:rsidR="000F7BC3" w:rsidRDefault="00C739E3">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color w:val="000000"/>
                <w:kern w:val="24"/>
                <w:szCs w:val="21"/>
              </w:rPr>
              <w:t>/</w:t>
            </w:r>
          </w:p>
        </w:tc>
        <w:tc>
          <w:tcPr>
            <w:tcW w:w="1701" w:type="dxa"/>
            <w:shd w:val="clear" w:color="auto" w:fill="auto"/>
            <w:vAlign w:val="center"/>
          </w:tcPr>
          <w:p w14:paraId="2EA1E432" w14:textId="77777777" w:rsidR="000F7BC3" w:rsidRDefault="00C739E3">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lang w:eastAsia="en-US"/>
              </w:rPr>
            </w:pPr>
            <w:r>
              <w:rPr>
                <w:rFonts w:ascii="Times New Roman" w:eastAsia="宋体" w:hAnsi="Times New Roman" w:cs="Times New Roman"/>
                <w:kern w:val="0"/>
                <w:szCs w:val="21"/>
                <w:highlight w:val="green"/>
                <w:lang w:eastAsia="en-US"/>
              </w:rPr>
              <w:t>Support</w:t>
            </w:r>
          </w:p>
        </w:tc>
        <w:tc>
          <w:tcPr>
            <w:tcW w:w="1985" w:type="dxa"/>
            <w:shd w:val="clear" w:color="auto" w:fill="auto"/>
            <w:vAlign w:val="center"/>
          </w:tcPr>
          <w:p w14:paraId="2EA1E433" w14:textId="77777777" w:rsidR="000F7BC3" w:rsidRDefault="00C739E3">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Not support</w:t>
            </w:r>
          </w:p>
        </w:tc>
        <w:tc>
          <w:tcPr>
            <w:tcW w:w="1275" w:type="dxa"/>
            <w:shd w:val="clear" w:color="auto" w:fill="auto"/>
            <w:vAlign w:val="center"/>
          </w:tcPr>
          <w:p w14:paraId="2EA1E434" w14:textId="77777777" w:rsidR="000F7BC3" w:rsidRDefault="00C739E3">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color w:val="000000"/>
                <w:kern w:val="24"/>
                <w:szCs w:val="21"/>
              </w:rPr>
              <w:t>/</w:t>
            </w:r>
          </w:p>
        </w:tc>
      </w:tr>
      <w:tr w:rsidR="000F7BC3" w14:paraId="2EA1E43B" w14:textId="77777777">
        <w:trPr>
          <w:jc w:val="center"/>
        </w:trPr>
        <w:tc>
          <w:tcPr>
            <w:tcW w:w="2835" w:type="dxa"/>
            <w:shd w:val="clear" w:color="auto" w:fill="auto"/>
            <w:vAlign w:val="center"/>
          </w:tcPr>
          <w:p w14:paraId="2EA1E436" w14:textId="77777777" w:rsidR="000F7BC3" w:rsidRDefault="00C739E3">
            <w:pPr>
              <w:widowControl/>
              <w:spacing w:after="0" w:line="240" w:lineRule="auto"/>
              <w:jc w:val="left"/>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2: Non-B2B PUSCH transmission within one slot</w:t>
            </w:r>
          </w:p>
        </w:tc>
        <w:tc>
          <w:tcPr>
            <w:tcW w:w="1843" w:type="dxa"/>
            <w:shd w:val="clear" w:color="auto" w:fill="auto"/>
            <w:vAlign w:val="center"/>
          </w:tcPr>
          <w:p w14:paraId="2EA1E437" w14:textId="77777777" w:rsidR="000F7BC3" w:rsidRDefault="00C739E3">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color w:val="000000"/>
                <w:kern w:val="24"/>
                <w:szCs w:val="21"/>
              </w:rPr>
              <w:t>/</w:t>
            </w:r>
          </w:p>
        </w:tc>
        <w:tc>
          <w:tcPr>
            <w:tcW w:w="1701" w:type="dxa"/>
            <w:shd w:val="clear" w:color="auto" w:fill="auto"/>
            <w:vAlign w:val="center"/>
          </w:tcPr>
          <w:p w14:paraId="2EA1E438" w14:textId="77777777" w:rsidR="000F7BC3" w:rsidRDefault="00C739E3">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Not support</w:t>
            </w:r>
          </w:p>
        </w:tc>
        <w:tc>
          <w:tcPr>
            <w:tcW w:w="1985" w:type="dxa"/>
            <w:shd w:val="clear" w:color="auto" w:fill="auto"/>
            <w:vAlign w:val="center"/>
          </w:tcPr>
          <w:p w14:paraId="2EA1E439" w14:textId="77777777" w:rsidR="000F7BC3" w:rsidRDefault="00C739E3">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Not support</w:t>
            </w:r>
          </w:p>
        </w:tc>
        <w:tc>
          <w:tcPr>
            <w:tcW w:w="1275" w:type="dxa"/>
            <w:shd w:val="clear" w:color="auto" w:fill="auto"/>
            <w:vAlign w:val="center"/>
          </w:tcPr>
          <w:p w14:paraId="2EA1E43A" w14:textId="77777777" w:rsidR="000F7BC3" w:rsidRDefault="00C739E3">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color w:val="000000"/>
                <w:kern w:val="24"/>
                <w:szCs w:val="21"/>
              </w:rPr>
              <w:t>/</w:t>
            </w:r>
          </w:p>
        </w:tc>
      </w:tr>
      <w:tr w:rsidR="000F7BC3" w14:paraId="2EA1E441" w14:textId="77777777">
        <w:trPr>
          <w:jc w:val="center"/>
        </w:trPr>
        <w:tc>
          <w:tcPr>
            <w:tcW w:w="2835" w:type="dxa"/>
            <w:shd w:val="clear" w:color="auto" w:fill="auto"/>
            <w:vAlign w:val="center"/>
          </w:tcPr>
          <w:p w14:paraId="2EA1E43C" w14:textId="77777777" w:rsidR="000F7BC3" w:rsidRDefault="00C739E3">
            <w:pPr>
              <w:widowControl/>
              <w:spacing w:after="0" w:line="240" w:lineRule="auto"/>
              <w:jc w:val="left"/>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 xml:space="preserve">3: B2B PUSCH transmissions </w:t>
            </w:r>
            <w:r>
              <w:rPr>
                <w:rFonts w:ascii="Times New Roman" w:eastAsia="等线" w:hAnsi="Times New Roman" w:cs="Times New Roman"/>
                <w:bCs/>
                <w:color w:val="000000"/>
                <w:kern w:val="24"/>
                <w:szCs w:val="21"/>
              </w:rPr>
              <w:t>across consecutive slots</w:t>
            </w:r>
          </w:p>
        </w:tc>
        <w:tc>
          <w:tcPr>
            <w:tcW w:w="1843" w:type="dxa"/>
            <w:shd w:val="clear" w:color="auto" w:fill="auto"/>
            <w:vAlign w:val="center"/>
          </w:tcPr>
          <w:p w14:paraId="2EA1E43D" w14:textId="77777777" w:rsidR="000F7BC3" w:rsidRDefault="00C739E3">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lang w:eastAsia="en-US"/>
              </w:rPr>
            </w:pPr>
            <w:r>
              <w:rPr>
                <w:rFonts w:ascii="Times New Roman" w:eastAsia="宋体" w:hAnsi="Times New Roman" w:cs="Times New Roman"/>
                <w:kern w:val="0"/>
                <w:szCs w:val="21"/>
                <w:highlight w:val="green"/>
                <w:lang w:eastAsia="en-US"/>
              </w:rPr>
              <w:t>Support</w:t>
            </w:r>
          </w:p>
        </w:tc>
        <w:tc>
          <w:tcPr>
            <w:tcW w:w="1701" w:type="dxa"/>
            <w:shd w:val="clear" w:color="auto" w:fill="auto"/>
            <w:vAlign w:val="center"/>
          </w:tcPr>
          <w:p w14:paraId="2EA1E43E" w14:textId="77777777" w:rsidR="000F7BC3" w:rsidRDefault="00C739E3">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lang w:eastAsia="en-US"/>
              </w:rPr>
            </w:pPr>
            <w:r>
              <w:rPr>
                <w:rFonts w:ascii="Times New Roman" w:eastAsia="宋体" w:hAnsi="Times New Roman" w:cs="Times New Roman"/>
                <w:kern w:val="0"/>
                <w:szCs w:val="21"/>
                <w:highlight w:val="green"/>
                <w:lang w:eastAsia="en-US"/>
              </w:rPr>
              <w:t>Support</w:t>
            </w:r>
          </w:p>
        </w:tc>
        <w:tc>
          <w:tcPr>
            <w:tcW w:w="1985" w:type="dxa"/>
            <w:shd w:val="clear" w:color="auto" w:fill="auto"/>
            <w:vAlign w:val="center"/>
          </w:tcPr>
          <w:p w14:paraId="2EA1E43F" w14:textId="77777777" w:rsidR="000F7BC3" w:rsidRDefault="00C739E3">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
                <w:bCs/>
                <w:color w:val="7030A0"/>
                <w:kern w:val="24"/>
                <w:szCs w:val="21"/>
              </w:rPr>
              <w:t>No further discussion</w:t>
            </w:r>
          </w:p>
        </w:tc>
        <w:tc>
          <w:tcPr>
            <w:tcW w:w="1275" w:type="dxa"/>
            <w:shd w:val="clear" w:color="auto" w:fill="auto"/>
            <w:vAlign w:val="center"/>
          </w:tcPr>
          <w:p w14:paraId="2EA1E440" w14:textId="77777777" w:rsidR="000F7BC3" w:rsidRDefault="00C739E3">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kern w:val="0"/>
                <w:szCs w:val="21"/>
                <w:highlight w:val="green"/>
                <w:lang w:eastAsia="en-US"/>
              </w:rPr>
              <w:t>Support</w:t>
            </w:r>
          </w:p>
        </w:tc>
      </w:tr>
      <w:tr w:rsidR="000F7BC3" w14:paraId="2EA1E44A" w14:textId="77777777">
        <w:trPr>
          <w:trHeight w:val="684"/>
          <w:jc w:val="center"/>
        </w:trPr>
        <w:tc>
          <w:tcPr>
            <w:tcW w:w="2835" w:type="dxa"/>
            <w:vMerge w:val="restart"/>
            <w:shd w:val="clear" w:color="auto" w:fill="auto"/>
            <w:vAlign w:val="center"/>
          </w:tcPr>
          <w:p w14:paraId="2EA1E442" w14:textId="77777777" w:rsidR="000F7BC3" w:rsidRDefault="00C739E3">
            <w:pPr>
              <w:widowControl/>
              <w:spacing w:after="0" w:line="240" w:lineRule="auto"/>
              <w:jc w:val="left"/>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lastRenderedPageBreak/>
              <w:t xml:space="preserve">4: Non-B2B PUSCH transmissions </w:t>
            </w:r>
            <w:r>
              <w:rPr>
                <w:rFonts w:ascii="Times New Roman" w:eastAsia="等线" w:hAnsi="Times New Roman" w:cs="Times New Roman"/>
                <w:bCs/>
                <w:color w:val="000000"/>
                <w:kern w:val="24"/>
                <w:szCs w:val="21"/>
              </w:rPr>
              <w:t>across consecutive slots</w:t>
            </w:r>
          </w:p>
        </w:tc>
        <w:tc>
          <w:tcPr>
            <w:tcW w:w="1843" w:type="dxa"/>
            <w:shd w:val="clear" w:color="auto" w:fill="auto"/>
            <w:vAlign w:val="center"/>
          </w:tcPr>
          <w:p w14:paraId="2EA1E443" w14:textId="77777777" w:rsidR="000F7BC3" w:rsidRDefault="00C739E3">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kern w:val="0"/>
                <w:szCs w:val="21"/>
                <w:highlight w:val="green"/>
                <w:lang w:eastAsia="en-US"/>
              </w:rPr>
              <w:t>Support</w:t>
            </w:r>
          </w:p>
          <w:p w14:paraId="2EA1E444" w14:textId="77777777" w:rsidR="000F7BC3" w:rsidRDefault="00C739E3">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4a</w:t>
            </w:r>
            <w:r>
              <w:rPr>
                <w:rFonts w:ascii="Times New Roman" w:eastAsia="宋体" w:hAnsi="Times New Roman" w:cs="Times New Roman" w:hint="eastAsia"/>
                <w:kern w:val="0"/>
                <w:szCs w:val="21"/>
              </w:rPr>
              <w:t>)</w:t>
            </w:r>
          </w:p>
        </w:tc>
        <w:tc>
          <w:tcPr>
            <w:tcW w:w="1701" w:type="dxa"/>
            <w:shd w:val="clear" w:color="auto" w:fill="auto"/>
            <w:vAlign w:val="center"/>
          </w:tcPr>
          <w:p w14:paraId="2EA1E445" w14:textId="77777777" w:rsidR="000F7BC3" w:rsidRDefault="00C739E3">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kern w:val="0"/>
                <w:szCs w:val="21"/>
                <w:highlight w:val="green"/>
                <w:lang w:eastAsia="en-US"/>
              </w:rPr>
              <w:t>Support</w:t>
            </w:r>
          </w:p>
          <w:p w14:paraId="2EA1E446" w14:textId="77777777" w:rsidR="000F7BC3" w:rsidRDefault="00C739E3">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4a</w:t>
            </w:r>
            <w:r>
              <w:rPr>
                <w:rFonts w:ascii="Times New Roman" w:eastAsia="宋体" w:hAnsi="Times New Roman" w:cs="Times New Roman" w:hint="eastAsia"/>
                <w:kern w:val="0"/>
                <w:szCs w:val="21"/>
              </w:rPr>
              <w:t>)</w:t>
            </w:r>
          </w:p>
        </w:tc>
        <w:tc>
          <w:tcPr>
            <w:tcW w:w="1985" w:type="dxa"/>
            <w:vMerge w:val="restart"/>
            <w:shd w:val="clear" w:color="auto" w:fill="auto"/>
            <w:vAlign w:val="center"/>
          </w:tcPr>
          <w:p w14:paraId="2EA1E447" w14:textId="77777777" w:rsidR="000F7BC3" w:rsidRDefault="00C739E3">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
                <w:bCs/>
                <w:color w:val="7030A0"/>
                <w:kern w:val="24"/>
                <w:szCs w:val="21"/>
              </w:rPr>
              <w:t>No further discussion</w:t>
            </w:r>
          </w:p>
        </w:tc>
        <w:tc>
          <w:tcPr>
            <w:tcW w:w="1275" w:type="dxa"/>
            <w:shd w:val="clear" w:color="auto" w:fill="auto"/>
            <w:vAlign w:val="center"/>
          </w:tcPr>
          <w:p w14:paraId="2EA1E448" w14:textId="77777777" w:rsidR="000F7BC3" w:rsidRDefault="00C739E3">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kern w:val="0"/>
                <w:szCs w:val="21"/>
                <w:highlight w:val="green"/>
                <w:lang w:eastAsia="en-US"/>
              </w:rPr>
              <w:t>Support</w:t>
            </w:r>
          </w:p>
          <w:p w14:paraId="2EA1E449" w14:textId="77777777" w:rsidR="000F7BC3" w:rsidRDefault="00C739E3">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4a</w:t>
            </w:r>
            <w:r>
              <w:rPr>
                <w:rFonts w:ascii="Times New Roman" w:eastAsia="宋体" w:hAnsi="Times New Roman" w:cs="Times New Roman" w:hint="eastAsia"/>
                <w:kern w:val="0"/>
                <w:szCs w:val="21"/>
              </w:rPr>
              <w:t>)</w:t>
            </w:r>
          </w:p>
        </w:tc>
      </w:tr>
      <w:tr w:rsidR="000F7BC3" w14:paraId="2EA1E453" w14:textId="77777777">
        <w:trPr>
          <w:trHeight w:val="61"/>
          <w:jc w:val="center"/>
        </w:trPr>
        <w:tc>
          <w:tcPr>
            <w:tcW w:w="2835" w:type="dxa"/>
            <w:vMerge/>
            <w:shd w:val="clear" w:color="auto" w:fill="auto"/>
            <w:vAlign w:val="center"/>
          </w:tcPr>
          <w:p w14:paraId="2EA1E44B" w14:textId="77777777" w:rsidR="000F7BC3" w:rsidRDefault="000F7BC3">
            <w:pPr>
              <w:widowControl/>
              <w:spacing w:after="0" w:line="240" w:lineRule="auto"/>
              <w:jc w:val="left"/>
              <w:rPr>
                <w:rFonts w:ascii="Times New Roman" w:eastAsia="微软雅黑" w:hAnsi="Times New Roman" w:cs="Times New Roman"/>
                <w:bCs/>
                <w:color w:val="000000"/>
                <w:kern w:val="24"/>
                <w:szCs w:val="21"/>
              </w:rPr>
            </w:pPr>
          </w:p>
        </w:tc>
        <w:tc>
          <w:tcPr>
            <w:tcW w:w="1843" w:type="dxa"/>
            <w:shd w:val="clear" w:color="auto" w:fill="auto"/>
            <w:vAlign w:val="center"/>
          </w:tcPr>
          <w:p w14:paraId="2EA1E44C" w14:textId="77777777" w:rsidR="000F7BC3" w:rsidRDefault="00C739E3">
            <w:pPr>
              <w:widowControl/>
              <w:overflowPunct w:val="0"/>
              <w:autoSpaceDE w:val="0"/>
              <w:autoSpaceDN w:val="0"/>
              <w:adjustRightInd w:val="0"/>
              <w:spacing w:after="0" w:line="240" w:lineRule="auto"/>
              <w:jc w:val="center"/>
              <w:textAlignment w:val="baseline"/>
              <w:rPr>
                <w:rFonts w:ascii="Times New Roman" w:eastAsia="微软雅黑" w:hAnsi="Times New Roman" w:cs="Times New Roman"/>
                <w:bCs/>
                <w:color w:val="000000"/>
                <w:kern w:val="24"/>
                <w:szCs w:val="21"/>
                <w:lang w:eastAsia="en-US"/>
              </w:rPr>
            </w:pPr>
            <w:r>
              <w:rPr>
                <w:rFonts w:ascii="Times New Roman" w:eastAsia="微软雅黑" w:hAnsi="Times New Roman" w:cs="Times New Roman"/>
                <w:bCs/>
                <w:color w:val="C00000"/>
                <w:kern w:val="24"/>
                <w:szCs w:val="21"/>
              </w:rPr>
              <w:t>Not support</w:t>
            </w:r>
            <w:r>
              <w:rPr>
                <w:rFonts w:ascii="Times New Roman" w:eastAsia="微软雅黑" w:hAnsi="Times New Roman" w:cs="Times New Roman"/>
                <w:bCs/>
                <w:color w:val="000000"/>
                <w:kern w:val="24"/>
                <w:szCs w:val="21"/>
                <w:lang w:eastAsia="en-US"/>
              </w:rPr>
              <w:t xml:space="preserve"> </w:t>
            </w:r>
          </w:p>
          <w:p w14:paraId="2EA1E44D" w14:textId="77777777" w:rsidR="000F7BC3" w:rsidRDefault="00C739E3">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highlight w:val="darkYellow"/>
                <w:lang w:eastAsia="en-US"/>
              </w:rPr>
            </w:pPr>
            <w:r>
              <w:rPr>
                <w:rFonts w:ascii="Times New Roman" w:eastAsia="微软雅黑" w:hAnsi="Times New Roman" w:cs="Times New Roman"/>
                <w:bCs/>
                <w:color w:val="000000"/>
                <w:kern w:val="24"/>
                <w:szCs w:val="21"/>
                <w:lang w:eastAsia="en-US"/>
              </w:rPr>
              <w:t>(</w:t>
            </w:r>
            <w:r>
              <w:rPr>
                <w:rFonts w:ascii="Times New Roman" w:eastAsia="宋体" w:hAnsi="Times New Roman" w:cs="Times New Roman"/>
                <w:kern w:val="0"/>
                <w:szCs w:val="21"/>
              </w:rPr>
              <w:t>4b</w:t>
            </w:r>
            <w:r>
              <w:rPr>
                <w:rFonts w:ascii="Times New Roman" w:eastAsia="宋体" w:hAnsi="Times New Roman" w:cs="Times New Roman"/>
                <w:kern w:val="0"/>
                <w:szCs w:val="21"/>
                <w:lang w:eastAsia="en-US"/>
              </w:rPr>
              <w:t>)</w:t>
            </w:r>
          </w:p>
        </w:tc>
        <w:tc>
          <w:tcPr>
            <w:tcW w:w="1701" w:type="dxa"/>
            <w:shd w:val="clear" w:color="auto" w:fill="auto"/>
            <w:vAlign w:val="center"/>
          </w:tcPr>
          <w:p w14:paraId="2EA1E44E" w14:textId="77777777" w:rsidR="000F7BC3" w:rsidRDefault="00C739E3">
            <w:pPr>
              <w:widowControl/>
              <w:overflowPunct w:val="0"/>
              <w:autoSpaceDE w:val="0"/>
              <w:autoSpaceDN w:val="0"/>
              <w:adjustRightInd w:val="0"/>
              <w:spacing w:after="0" w:line="240" w:lineRule="auto"/>
              <w:jc w:val="center"/>
              <w:textAlignment w:val="baseline"/>
              <w:rPr>
                <w:rFonts w:ascii="Times New Roman" w:eastAsia="微软雅黑" w:hAnsi="Times New Roman" w:cs="Times New Roman"/>
                <w:bCs/>
                <w:color w:val="000000"/>
                <w:kern w:val="24"/>
                <w:szCs w:val="21"/>
                <w:lang w:eastAsia="en-US"/>
              </w:rPr>
            </w:pPr>
            <w:r>
              <w:rPr>
                <w:rFonts w:ascii="Times New Roman" w:eastAsia="微软雅黑" w:hAnsi="Times New Roman" w:cs="Times New Roman"/>
                <w:bCs/>
                <w:color w:val="C00000"/>
                <w:kern w:val="24"/>
                <w:szCs w:val="21"/>
              </w:rPr>
              <w:t>Not support</w:t>
            </w:r>
            <w:r>
              <w:rPr>
                <w:rFonts w:ascii="Times New Roman" w:eastAsia="微软雅黑" w:hAnsi="Times New Roman" w:cs="Times New Roman"/>
                <w:bCs/>
                <w:color w:val="000000"/>
                <w:kern w:val="24"/>
                <w:szCs w:val="21"/>
                <w:lang w:eastAsia="en-US"/>
              </w:rPr>
              <w:t xml:space="preserve"> </w:t>
            </w:r>
          </w:p>
          <w:p w14:paraId="2EA1E44F" w14:textId="77777777" w:rsidR="000F7BC3" w:rsidRDefault="00C739E3">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highlight w:val="darkYellow"/>
                <w:lang w:eastAsia="en-US"/>
              </w:rPr>
            </w:pPr>
            <w:r>
              <w:rPr>
                <w:rFonts w:ascii="Times New Roman" w:eastAsia="微软雅黑" w:hAnsi="Times New Roman" w:cs="Times New Roman"/>
                <w:bCs/>
                <w:color w:val="000000"/>
                <w:kern w:val="24"/>
                <w:szCs w:val="21"/>
                <w:lang w:eastAsia="en-US"/>
              </w:rPr>
              <w:t>(</w:t>
            </w:r>
            <w:r>
              <w:rPr>
                <w:rFonts w:ascii="Times New Roman" w:eastAsia="宋体" w:hAnsi="Times New Roman" w:cs="Times New Roman"/>
                <w:kern w:val="0"/>
                <w:szCs w:val="21"/>
              </w:rPr>
              <w:t>4b</w:t>
            </w:r>
            <w:r>
              <w:rPr>
                <w:rFonts w:ascii="Times New Roman" w:eastAsia="宋体" w:hAnsi="Times New Roman" w:cs="Times New Roman"/>
                <w:kern w:val="0"/>
                <w:szCs w:val="21"/>
                <w:lang w:eastAsia="en-US"/>
              </w:rPr>
              <w:t>)</w:t>
            </w:r>
          </w:p>
        </w:tc>
        <w:tc>
          <w:tcPr>
            <w:tcW w:w="1985" w:type="dxa"/>
            <w:vMerge/>
            <w:shd w:val="clear" w:color="auto" w:fill="auto"/>
            <w:vAlign w:val="center"/>
          </w:tcPr>
          <w:p w14:paraId="2EA1E450" w14:textId="77777777" w:rsidR="000F7BC3" w:rsidRDefault="000F7BC3">
            <w:pPr>
              <w:widowControl/>
              <w:spacing w:after="0" w:line="240" w:lineRule="auto"/>
              <w:jc w:val="center"/>
              <w:rPr>
                <w:rFonts w:ascii="Times New Roman" w:eastAsia="微软雅黑" w:hAnsi="Times New Roman" w:cs="Times New Roman"/>
                <w:bCs/>
                <w:color w:val="000000"/>
                <w:kern w:val="24"/>
                <w:szCs w:val="21"/>
              </w:rPr>
            </w:pPr>
          </w:p>
        </w:tc>
        <w:tc>
          <w:tcPr>
            <w:tcW w:w="1275" w:type="dxa"/>
            <w:shd w:val="clear" w:color="auto" w:fill="auto"/>
            <w:vAlign w:val="center"/>
          </w:tcPr>
          <w:p w14:paraId="2EA1E451" w14:textId="77777777" w:rsidR="000F7BC3" w:rsidRDefault="00C739E3">
            <w:pPr>
              <w:widowControl/>
              <w:spacing w:after="0" w:line="240" w:lineRule="auto"/>
              <w:jc w:val="center"/>
              <w:rPr>
                <w:rFonts w:ascii="Times New Roman" w:eastAsia="微软雅黑" w:hAnsi="Times New Roman" w:cs="Times New Roman"/>
                <w:bCs/>
                <w:color w:val="000000"/>
                <w:kern w:val="24"/>
                <w:szCs w:val="21"/>
                <w:lang w:eastAsia="en-US"/>
              </w:rPr>
            </w:pPr>
            <w:r>
              <w:rPr>
                <w:rFonts w:ascii="Times New Roman" w:eastAsia="微软雅黑" w:hAnsi="Times New Roman" w:cs="Times New Roman"/>
                <w:bCs/>
                <w:color w:val="C00000"/>
                <w:kern w:val="24"/>
                <w:szCs w:val="21"/>
              </w:rPr>
              <w:t>Not support</w:t>
            </w:r>
            <w:r>
              <w:rPr>
                <w:rFonts w:ascii="Times New Roman" w:eastAsia="微软雅黑" w:hAnsi="Times New Roman" w:cs="Times New Roman"/>
                <w:bCs/>
                <w:color w:val="000000"/>
                <w:kern w:val="24"/>
                <w:szCs w:val="21"/>
                <w:lang w:eastAsia="en-US"/>
              </w:rPr>
              <w:t xml:space="preserve"> </w:t>
            </w:r>
          </w:p>
          <w:p w14:paraId="2EA1E452" w14:textId="77777777" w:rsidR="000F7BC3" w:rsidRDefault="00C739E3">
            <w:pPr>
              <w:widowControl/>
              <w:spacing w:after="0" w:line="240" w:lineRule="auto"/>
              <w:jc w:val="center"/>
              <w:rPr>
                <w:rFonts w:ascii="Times New Roman" w:eastAsia="微软雅黑" w:hAnsi="Times New Roman" w:cs="Times New Roman"/>
                <w:bCs/>
                <w:color w:val="000000"/>
                <w:kern w:val="24"/>
                <w:szCs w:val="21"/>
              </w:rPr>
            </w:pPr>
            <w:r>
              <w:rPr>
                <w:rFonts w:ascii="Times New Roman" w:eastAsia="微软雅黑" w:hAnsi="Times New Roman" w:cs="Times New Roman"/>
                <w:bCs/>
                <w:color w:val="000000"/>
                <w:kern w:val="24"/>
                <w:szCs w:val="21"/>
                <w:lang w:eastAsia="en-US"/>
              </w:rPr>
              <w:t>(</w:t>
            </w:r>
            <w:r>
              <w:rPr>
                <w:rFonts w:ascii="Times New Roman" w:eastAsia="宋体" w:hAnsi="Times New Roman" w:cs="Times New Roman"/>
                <w:kern w:val="0"/>
                <w:szCs w:val="21"/>
              </w:rPr>
              <w:t>4b</w:t>
            </w:r>
            <w:r>
              <w:rPr>
                <w:rFonts w:ascii="Times New Roman" w:eastAsia="宋体" w:hAnsi="Times New Roman" w:cs="Times New Roman"/>
                <w:kern w:val="0"/>
                <w:szCs w:val="21"/>
                <w:lang w:eastAsia="en-US"/>
              </w:rPr>
              <w:t>)</w:t>
            </w:r>
          </w:p>
        </w:tc>
      </w:tr>
      <w:tr w:rsidR="000F7BC3" w14:paraId="2EA1E459" w14:textId="77777777">
        <w:trPr>
          <w:jc w:val="center"/>
        </w:trPr>
        <w:tc>
          <w:tcPr>
            <w:tcW w:w="2835" w:type="dxa"/>
            <w:shd w:val="clear" w:color="auto" w:fill="auto"/>
            <w:vAlign w:val="center"/>
          </w:tcPr>
          <w:p w14:paraId="2EA1E454" w14:textId="77777777" w:rsidR="000F7BC3" w:rsidRDefault="00C739E3">
            <w:pPr>
              <w:widowControl/>
              <w:spacing w:after="0" w:line="240" w:lineRule="auto"/>
              <w:jc w:val="left"/>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 xml:space="preserve">5: PUSCH transmissions </w:t>
            </w:r>
            <w:r>
              <w:rPr>
                <w:rFonts w:ascii="Times New Roman" w:eastAsia="等线" w:hAnsi="Times New Roman" w:cs="Times New Roman"/>
                <w:bCs/>
                <w:color w:val="000000"/>
                <w:kern w:val="24"/>
                <w:szCs w:val="21"/>
              </w:rPr>
              <w:t>across non-consecutive slots</w:t>
            </w:r>
          </w:p>
        </w:tc>
        <w:tc>
          <w:tcPr>
            <w:tcW w:w="1843" w:type="dxa"/>
            <w:shd w:val="clear" w:color="auto" w:fill="auto"/>
            <w:vAlign w:val="center"/>
          </w:tcPr>
          <w:p w14:paraId="2EA1E455" w14:textId="77777777" w:rsidR="000F7BC3" w:rsidRDefault="00C739E3">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Not support</w:t>
            </w:r>
          </w:p>
        </w:tc>
        <w:tc>
          <w:tcPr>
            <w:tcW w:w="1701" w:type="dxa"/>
            <w:shd w:val="clear" w:color="auto" w:fill="auto"/>
            <w:vAlign w:val="center"/>
          </w:tcPr>
          <w:p w14:paraId="2EA1E456" w14:textId="77777777" w:rsidR="000F7BC3" w:rsidRDefault="00C739E3">
            <w:pPr>
              <w:widowControl/>
              <w:spacing w:after="0" w:line="240" w:lineRule="auto"/>
              <w:jc w:val="center"/>
              <w:rPr>
                <w:rFonts w:ascii="Times New Roman" w:eastAsia="微软雅黑" w:hAnsi="Times New Roman" w:cs="Times New Roman"/>
                <w:bCs/>
                <w:color w:val="000000"/>
                <w:kern w:val="24"/>
                <w:szCs w:val="21"/>
              </w:rPr>
            </w:pPr>
            <w:r>
              <w:rPr>
                <w:rFonts w:ascii="Times New Roman" w:eastAsia="微软雅黑" w:hAnsi="Times New Roman" w:cs="Times New Roman"/>
                <w:bCs/>
                <w:color w:val="C00000"/>
                <w:kern w:val="24"/>
                <w:szCs w:val="21"/>
              </w:rPr>
              <w:t>Not support</w:t>
            </w:r>
          </w:p>
        </w:tc>
        <w:tc>
          <w:tcPr>
            <w:tcW w:w="1985" w:type="dxa"/>
            <w:shd w:val="clear" w:color="auto" w:fill="auto"/>
            <w:vAlign w:val="center"/>
          </w:tcPr>
          <w:p w14:paraId="2EA1E457" w14:textId="77777777" w:rsidR="000F7BC3" w:rsidRDefault="00C739E3">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Not support</w:t>
            </w:r>
          </w:p>
        </w:tc>
        <w:tc>
          <w:tcPr>
            <w:tcW w:w="1275" w:type="dxa"/>
            <w:shd w:val="clear" w:color="auto" w:fill="auto"/>
            <w:vAlign w:val="center"/>
          </w:tcPr>
          <w:p w14:paraId="2EA1E458" w14:textId="77777777" w:rsidR="000F7BC3" w:rsidRDefault="00C739E3">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Not support</w:t>
            </w:r>
          </w:p>
        </w:tc>
      </w:tr>
    </w:tbl>
    <w:p w14:paraId="2EA1E45A" w14:textId="77777777" w:rsidR="000F7BC3" w:rsidRDefault="000F7BC3"/>
    <w:p w14:paraId="2EA1E45B" w14:textId="77777777" w:rsidR="000F7BC3" w:rsidRDefault="00C739E3">
      <w:pPr>
        <w:pStyle w:val="2"/>
        <w:spacing w:before="156" w:after="156" w:line="240" w:lineRule="auto"/>
        <w:rPr>
          <w:rFonts w:ascii="Arial" w:hAnsi="Arial" w:cs="Arial"/>
        </w:rPr>
      </w:pPr>
      <w:r>
        <w:rPr>
          <w:rFonts w:ascii="Arial" w:hAnsi="Arial" w:cs="Arial"/>
        </w:rPr>
        <w:t>2.2 The maximum duration</w:t>
      </w:r>
    </w:p>
    <w:p w14:paraId="2EA1E45C" w14:textId="77777777" w:rsidR="000F7BC3" w:rsidRDefault="00C739E3">
      <w:pPr>
        <w:widowControl/>
        <w:overflowPunct w:val="0"/>
        <w:autoSpaceDE w:val="0"/>
        <w:autoSpaceDN w:val="0"/>
        <w:adjustRightInd w:val="0"/>
        <w:spacing w:after="120" w:line="240" w:lineRule="auto"/>
        <w:textAlignment w:val="baseline"/>
        <w:rPr>
          <w:rFonts w:ascii="Times New Roman" w:eastAsia="Times New Roman" w:hAnsi="Times New Roman" w:cs="Times New Roman"/>
          <w:kern w:val="0"/>
          <w:szCs w:val="21"/>
          <w:highlight w:val="yellow"/>
        </w:rPr>
      </w:pPr>
      <w:r>
        <w:rPr>
          <w:rFonts w:ascii="Times New Roman" w:eastAsia="宋体" w:hAnsi="Times New Roman" w:cs="Times New Roman"/>
          <w:kern w:val="0"/>
          <w:szCs w:val="21"/>
          <w:lang w:val="en-GB"/>
        </w:rPr>
        <w:t xml:space="preserve">In the LS </w:t>
      </w:r>
      <w:r>
        <w:rPr>
          <w:rFonts w:ascii="Times New Roman" w:hAnsi="Times New Roman" w:cs="Times New Roman"/>
          <w:szCs w:val="21"/>
        </w:rPr>
        <w:fldChar w:fldCharType="begin"/>
      </w:r>
      <w:r>
        <w:rPr>
          <w:rFonts w:ascii="Times New Roman" w:eastAsia="宋体" w:hAnsi="Times New Roman" w:cs="Times New Roman"/>
          <w:kern w:val="0"/>
          <w:szCs w:val="21"/>
          <w:lang w:val="en-GB"/>
        </w:rPr>
        <w:instrText xml:space="preserve"> REF _Ref93045300 \r \h </w:instrText>
      </w:r>
      <w:r>
        <w:rPr>
          <w:rFonts w:ascii="Times New Roman" w:hAnsi="Times New Roman" w:cs="Times New Roman"/>
          <w:szCs w:val="21"/>
        </w:rPr>
      </w:r>
      <w:r>
        <w:rPr>
          <w:rFonts w:ascii="Times New Roman" w:hAnsi="Times New Roman" w:cs="Times New Roman"/>
          <w:szCs w:val="21"/>
        </w:rPr>
        <w:fldChar w:fldCharType="separate"/>
      </w:r>
      <w:r>
        <w:rPr>
          <w:rFonts w:ascii="Times New Roman" w:eastAsia="宋体" w:hAnsi="Times New Roman" w:cs="Times New Roman"/>
          <w:kern w:val="0"/>
          <w:szCs w:val="21"/>
          <w:lang w:val="en-GB"/>
        </w:rPr>
        <w:t>[4]</w:t>
      </w:r>
      <w:r>
        <w:rPr>
          <w:rFonts w:ascii="Times New Roman" w:hAnsi="Times New Roman" w:cs="Times New Roman"/>
          <w:szCs w:val="21"/>
        </w:rPr>
        <w:fldChar w:fldCharType="end"/>
      </w:r>
      <w:r>
        <w:rPr>
          <w:rFonts w:ascii="Times New Roman" w:hAnsi="Times New Roman" w:cs="Times New Roman"/>
          <w:szCs w:val="21"/>
        </w:rPr>
        <w:t xml:space="preserve"> and agreed way forward </w:t>
      </w:r>
      <w:r>
        <w:rPr>
          <w:rFonts w:ascii="Times New Roman" w:hAnsi="Times New Roman" w:cs="Times New Roman"/>
          <w:szCs w:val="21"/>
        </w:rPr>
        <w:fldChar w:fldCharType="begin"/>
      </w:r>
      <w:r>
        <w:rPr>
          <w:rFonts w:ascii="Times New Roman" w:hAnsi="Times New Roman" w:cs="Times New Roman"/>
          <w:szCs w:val="21"/>
        </w:rPr>
        <w:instrText xml:space="preserve"> REF _Ref91510103 \r \h </w:instrText>
      </w:r>
      <w:r>
        <w:rPr>
          <w:rFonts w:ascii="Times New Roman" w:hAnsi="Times New Roman" w:cs="Times New Roman"/>
          <w:szCs w:val="21"/>
        </w:rPr>
      </w:r>
      <w:r>
        <w:rPr>
          <w:rFonts w:ascii="Times New Roman" w:hAnsi="Times New Roman" w:cs="Times New Roman"/>
          <w:szCs w:val="21"/>
        </w:rPr>
        <w:fldChar w:fldCharType="separate"/>
      </w:r>
      <w:r>
        <w:rPr>
          <w:rFonts w:ascii="Times New Roman" w:hAnsi="Times New Roman" w:cs="Times New Roman"/>
          <w:szCs w:val="21"/>
        </w:rPr>
        <w:t>[6]</w:t>
      </w:r>
      <w:r>
        <w:rPr>
          <w:rFonts w:ascii="Times New Roman" w:hAnsi="Times New Roman" w:cs="Times New Roman"/>
          <w:szCs w:val="21"/>
        </w:rPr>
        <w:fldChar w:fldCharType="end"/>
      </w:r>
      <w:r>
        <w:rPr>
          <w:rFonts w:ascii="Times New Roman" w:hAnsi="Times New Roman" w:cs="Times New Roman"/>
          <w:szCs w:val="21"/>
        </w:rPr>
        <w:t xml:space="preserve"> in RAN4, RAN4 provided answers to the related questions about the maximum duration.</w:t>
      </w:r>
    </w:p>
    <w:tbl>
      <w:tblPr>
        <w:tblStyle w:val="aff"/>
        <w:tblW w:w="0" w:type="auto"/>
        <w:jc w:val="center"/>
        <w:tblLook w:val="04A0" w:firstRow="1" w:lastRow="0" w:firstColumn="1" w:lastColumn="0" w:noHBand="0" w:noVBand="1"/>
      </w:tblPr>
      <w:tblGrid>
        <w:gridCol w:w="4873"/>
        <w:gridCol w:w="4766"/>
      </w:tblGrid>
      <w:tr w:rsidR="000F7BC3" w14:paraId="2EA1E45F" w14:textId="77777777">
        <w:trPr>
          <w:jc w:val="center"/>
        </w:trPr>
        <w:tc>
          <w:tcPr>
            <w:tcW w:w="4873" w:type="dxa"/>
          </w:tcPr>
          <w:p w14:paraId="2EA1E45D" w14:textId="77777777" w:rsidR="000F7BC3" w:rsidRDefault="00C739E3">
            <w:pPr>
              <w:widowControl/>
              <w:overflowPunct w:val="0"/>
              <w:autoSpaceDE w:val="0"/>
              <w:autoSpaceDN w:val="0"/>
              <w:adjustRightInd w:val="0"/>
              <w:spacing w:after="0" w:line="240" w:lineRule="auto"/>
              <w:jc w:val="center"/>
              <w:textAlignment w:val="baseline"/>
              <w:rPr>
                <w:rFonts w:ascii="Times New Roman" w:hAnsi="Times New Roman" w:cs="Times New Roman"/>
                <w:b/>
                <w:sz w:val="20"/>
                <w:szCs w:val="20"/>
              </w:rPr>
            </w:pPr>
            <w:r>
              <w:rPr>
                <w:rFonts w:ascii="Times New Roman" w:hAnsi="Times New Roman" w:cs="Times New Roman"/>
                <w:b/>
                <w:sz w:val="20"/>
                <w:szCs w:val="20"/>
              </w:rPr>
              <w:t>RAN1’s questions</w:t>
            </w:r>
          </w:p>
        </w:tc>
        <w:tc>
          <w:tcPr>
            <w:tcW w:w="4766" w:type="dxa"/>
          </w:tcPr>
          <w:p w14:paraId="2EA1E45E" w14:textId="77777777" w:rsidR="000F7BC3" w:rsidRDefault="00C739E3">
            <w:pPr>
              <w:widowControl/>
              <w:overflowPunct w:val="0"/>
              <w:autoSpaceDE w:val="0"/>
              <w:autoSpaceDN w:val="0"/>
              <w:adjustRightInd w:val="0"/>
              <w:spacing w:after="0" w:line="240" w:lineRule="auto"/>
              <w:jc w:val="center"/>
              <w:textAlignment w:val="baseline"/>
              <w:rPr>
                <w:rFonts w:ascii="Times New Roman" w:hAnsi="Times New Roman" w:cs="Times New Roman"/>
                <w:b/>
                <w:sz w:val="20"/>
                <w:szCs w:val="20"/>
              </w:rPr>
            </w:pPr>
            <w:r>
              <w:rPr>
                <w:rFonts w:ascii="Times New Roman" w:hAnsi="Times New Roman" w:cs="Times New Roman"/>
                <w:b/>
                <w:sz w:val="20"/>
                <w:szCs w:val="20"/>
              </w:rPr>
              <w:t>RAN4’s answers</w:t>
            </w:r>
          </w:p>
        </w:tc>
      </w:tr>
      <w:tr w:rsidR="000F7BC3" w14:paraId="2EA1E464" w14:textId="77777777">
        <w:trPr>
          <w:jc w:val="center"/>
        </w:trPr>
        <w:tc>
          <w:tcPr>
            <w:tcW w:w="4873" w:type="dxa"/>
          </w:tcPr>
          <w:p w14:paraId="2EA1E460" w14:textId="77777777" w:rsidR="000F7BC3" w:rsidRDefault="00C739E3">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bCs/>
                <w:sz w:val="20"/>
                <w:szCs w:val="20"/>
              </w:rPr>
              <w:t>For joint channel estimation, is there a maximum duration during which UE is able to maintain power consistency and phase continuity under certain tolerance level? If any, how long is it?</w:t>
            </w:r>
          </w:p>
        </w:tc>
        <w:tc>
          <w:tcPr>
            <w:tcW w:w="4766" w:type="dxa"/>
          </w:tcPr>
          <w:p w14:paraId="2EA1E461" w14:textId="77777777" w:rsidR="000F7BC3" w:rsidRDefault="00C739E3">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 xml:space="preserve">Yes, there is a maximum duration but RAN4 has not agreed how many slots it is </w:t>
            </w:r>
            <w:r>
              <w:rPr>
                <w:rFonts w:ascii="Times New Roman" w:hAnsi="Times New Roman" w:cs="Times New Roman"/>
                <w:sz w:val="20"/>
                <w:szCs w:val="20"/>
              </w:rPr>
              <w:fldChar w:fldCharType="begin"/>
            </w:r>
            <w:r>
              <w:rPr>
                <w:rFonts w:ascii="Times New Roman" w:eastAsia="宋体" w:hAnsi="Times New Roman" w:cs="Times New Roman"/>
                <w:kern w:val="0"/>
                <w:sz w:val="20"/>
                <w:szCs w:val="20"/>
                <w:lang w:val="en-GB"/>
              </w:rPr>
              <w:instrText xml:space="preserve"> REF _Ref93045300 \r \h </w:instrText>
            </w:r>
            <w:r>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eastAsia="宋体" w:hAnsi="Times New Roman" w:cs="Times New Roman"/>
                <w:kern w:val="0"/>
                <w:sz w:val="20"/>
                <w:szCs w:val="20"/>
                <w:lang w:val="en-GB"/>
              </w:rPr>
              <w:t>[4]</w:t>
            </w:r>
            <w:r>
              <w:rPr>
                <w:rFonts w:ascii="Times New Roman" w:hAnsi="Times New Roman" w:cs="Times New Roman"/>
                <w:sz w:val="20"/>
                <w:szCs w:val="20"/>
              </w:rPr>
              <w:fldChar w:fldCharType="end"/>
            </w:r>
            <w:r>
              <w:rPr>
                <w:rFonts w:ascii="Times New Roman" w:hAnsi="Times New Roman" w:cs="Times New Roman"/>
                <w:sz w:val="20"/>
                <w:szCs w:val="20"/>
              </w:rPr>
              <w:t>.</w:t>
            </w:r>
          </w:p>
          <w:p w14:paraId="2EA1E462" w14:textId="77777777" w:rsidR="000F7BC3" w:rsidRDefault="000F7BC3">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p>
          <w:p w14:paraId="2EA1E463" w14:textId="77777777" w:rsidR="000F7BC3" w:rsidRDefault="00C739E3">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 xml:space="preserve">Depend on the outcome of “What factors determine the maximum duration”. Note: The number of slots for maximum duration means the consecutive slots. In case of non-scheduled gap and/or other channel transmission, the duration of the non-scheduled gap and/or other channel should be counted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_Ref91510103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[6]</w:t>
            </w:r>
            <w:r>
              <w:rPr>
                <w:rFonts w:ascii="Times New Roman" w:hAnsi="Times New Roman" w:cs="Times New Roman"/>
                <w:sz w:val="20"/>
                <w:szCs w:val="20"/>
              </w:rPr>
              <w:fldChar w:fldCharType="end"/>
            </w:r>
            <w:r>
              <w:rPr>
                <w:rFonts w:ascii="Times New Roman" w:hAnsi="Times New Roman" w:cs="Times New Roman"/>
                <w:sz w:val="20"/>
                <w:szCs w:val="20"/>
              </w:rPr>
              <w:t>.</w:t>
            </w:r>
          </w:p>
        </w:tc>
      </w:tr>
      <w:tr w:rsidR="000F7BC3" w14:paraId="2EA1E469" w14:textId="77777777">
        <w:trPr>
          <w:jc w:val="center"/>
        </w:trPr>
        <w:tc>
          <w:tcPr>
            <w:tcW w:w="4873" w:type="dxa"/>
          </w:tcPr>
          <w:p w14:paraId="2EA1E465" w14:textId="77777777" w:rsidR="000F7BC3" w:rsidRDefault="00C739E3">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What factors determine the maximum duration?</w:t>
            </w:r>
          </w:p>
        </w:tc>
        <w:tc>
          <w:tcPr>
            <w:tcW w:w="4766" w:type="dxa"/>
          </w:tcPr>
          <w:p w14:paraId="2EA1E466" w14:textId="77777777" w:rsidR="000F7BC3" w:rsidRDefault="00C739E3">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 xml:space="preserve">RAN4 has agreed that TA adjustment should be avoided across the PUSCH/PUCCH transmissions (i.e., from start of first transmission until the end of last transmission) for joint channel estimation. RAN4 is still investigating other factors impact in more detail </w:t>
            </w:r>
            <w:r>
              <w:rPr>
                <w:rFonts w:ascii="Times New Roman" w:hAnsi="Times New Roman" w:cs="Times New Roman"/>
                <w:sz w:val="20"/>
                <w:szCs w:val="20"/>
              </w:rPr>
              <w:fldChar w:fldCharType="begin"/>
            </w:r>
            <w:r>
              <w:rPr>
                <w:rFonts w:ascii="Times New Roman" w:eastAsia="宋体" w:hAnsi="Times New Roman" w:cs="Times New Roman"/>
                <w:kern w:val="0"/>
                <w:sz w:val="20"/>
                <w:szCs w:val="20"/>
                <w:lang w:val="en-GB"/>
              </w:rPr>
              <w:instrText xml:space="preserve"> REF _Ref93045300 \r \h </w:instrText>
            </w:r>
            <w:r>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eastAsia="宋体" w:hAnsi="Times New Roman" w:cs="Times New Roman"/>
                <w:kern w:val="0"/>
                <w:sz w:val="20"/>
                <w:szCs w:val="20"/>
                <w:lang w:val="en-GB"/>
              </w:rPr>
              <w:t>[4]</w:t>
            </w:r>
            <w:r>
              <w:rPr>
                <w:rFonts w:ascii="Times New Roman" w:hAnsi="Times New Roman" w:cs="Times New Roman"/>
                <w:sz w:val="20"/>
                <w:szCs w:val="20"/>
              </w:rPr>
              <w:fldChar w:fldCharType="end"/>
            </w:r>
            <w:r>
              <w:rPr>
                <w:rFonts w:ascii="Times New Roman" w:hAnsi="Times New Roman" w:cs="Times New Roman"/>
                <w:sz w:val="20"/>
                <w:szCs w:val="20"/>
              </w:rPr>
              <w:t>.</w:t>
            </w:r>
          </w:p>
          <w:p w14:paraId="2EA1E467" w14:textId="77777777" w:rsidR="000F7BC3" w:rsidRDefault="000F7BC3">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p>
          <w:p w14:paraId="2EA1E468" w14:textId="77777777" w:rsidR="000F7BC3" w:rsidRDefault="00C739E3">
            <w:pPr>
              <w:tabs>
                <w:tab w:val="left" w:pos="360"/>
              </w:tabs>
              <w:spacing w:after="0" w:line="240" w:lineRule="auto"/>
              <w:rPr>
                <w:rFonts w:ascii="Times New Roman" w:hAnsi="Times New Roman" w:cs="Times New Roman"/>
                <w:sz w:val="20"/>
                <w:szCs w:val="20"/>
              </w:rPr>
            </w:pPr>
            <w:r>
              <w:rPr>
                <w:rFonts w:ascii="Times New Roman" w:hAnsi="Times New Roman" w:cs="Times New Roman"/>
                <w:sz w:val="20"/>
                <w:szCs w:val="20"/>
              </w:rPr>
              <w:t xml:space="preserve">Phase and power tolerance within the duration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_Ref91510103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[6]</w:t>
            </w:r>
            <w:r>
              <w:rPr>
                <w:rFonts w:ascii="Times New Roman" w:hAnsi="Times New Roman" w:cs="Times New Roman"/>
                <w:sz w:val="20"/>
                <w:szCs w:val="20"/>
              </w:rPr>
              <w:fldChar w:fldCharType="end"/>
            </w:r>
            <w:r>
              <w:rPr>
                <w:rFonts w:ascii="Times New Roman" w:hAnsi="Times New Roman" w:cs="Times New Roman"/>
                <w:sz w:val="20"/>
                <w:szCs w:val="20"/>
              </w:rPr>
              <w:t>.</w:t>
            </w:r>
          </w:p>
        </w:tc>
      </w:tr>
      <w:tr w:rsidR="000F7BC3" w14:paraId="2EA1E46C" w14:textId="77777777">
        <w:trPr>
          <w:jc w:val="center"/>
        </w:trPr>
        <w:tc>
          <w:tcPr>
            <w:tcW w:w="4873" w:type="dxa"/>
          </w:tcPr>
          <w:p w14:paraId="2EA1E46A" w14:textId="77777777" w:rsidR="000F7BC3" w:rsidRDefault="00C739E3">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Whether the maximum duration should be the same for different cases for both PUSCH and PUCCH?</w:t>
            </w:r>
          </w:p>
        </w:tc>
        <w:tc>
          <w:tcPr>
            <w:tcW w:w="4766" w:type="dxa"/>
          </w:tcPr>
          <w:p w14:paraId="2EA1E46B" w14:textId="77777777" w:rsidR="000F7BC3" w:rsidRDefault="00C739E3">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 xml:space="preserve">Yes </w:t>
            </w:r>
            <w:r>
              <w:rPr>
                <w:rFonts w:ascii="Times New Roman" w:hAnsi="Times New Roman" w:cs="Times New Roman"/>
                <w:sz w:val="20"/>
                <w:szCs w:val="20"/>
              </w:rPr>
              <w:fldChar w:fldCharType="begin"/>
            </w:r>
            <w:r>
              <w:rPr>
                <w:rFonts w:ascii="Times New Roman" w:eastAsia="宋体" w:hAnsi="Times New Roman" w:cs="Times New Roman"/>
                <w:kern w:val="0"/>
                <w:sz w:val="20"/>
                <w:szCs w:val="20"/>
                <w:lang w:val="en-GB"/>
              </w:rPr>
              <w:instrText xml:space="preserve"> REF _Ref93045300 \r \h </w:instrText>
            </w:r>
            <w:r>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eastAsia="宋体" w:hAnsi="Times New Roman" w:cs="Times New Roman"/>
                <w:kern w:val="0"/>
                <w:sz w:val="20"/>
                <w:szCs w:val="20"/>
                <w:lang w:val="en-GB"/>
              </w:rPr>
              <w:t>[4]</w:t>
            </w:r>
            <w:r>
              <w:rPr>
                <w:rFonts w:ascii="Times New Roman" w:hAnsi="Times New Roman" w:cs="Times New Roman"/>
                <w:sz w:val="20"/>
                <w:szCs w:val="20"/>
              </w:rPr>
              <w:fldChar w:fldCharType="end"/>
            </w:r>
            <w:r>
              <w:rPr>
                <w:rFonts w:ascii="Times New Roman" w:hAnsi="Times New Roman" w:cs="Times New Roman"/>
                <w:sz w:val="20"/>
                <w:szCs w:val="20"/>
              </w:rPr>
              <w:t>.</w:t>
            </w:r>
          </w:p>
        </w:tc>
      </w:tr>
      <w:tr w:rsidR="000F7BC3" w14:paraId="2EA1E471" w14:textId="77777777">
        <w:trPr>
          <w:jc w:val="center"/>
        </w:trPr>
        <w:tc>
          <w:tcPr>
            <w:tcW w:w="4873" w:type="dxa"/>
          </w:tcPr>
          <w:p w14:paraId="2EA1E46D" w14:textId="77777777" w:rsidR="000F7BC3" w:rsidRDefault="00C739E3">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Whether the maximum duration is dependent on the modulation order of transmission, e.g., QPSK, 16QAM, 64QAM?</w:t>
            </w:r>
          </w:p>
        </w:tc>
        <w:tc>
          <w:tcPr>
            <w:tcW w:w="4766" w:type="dxa"/>
          </w:tcPr>
          <w:p w14:paraId="2EA1E46E" w14:textId="77777777" w:rsidR="000F7BC3" w:rsidRDefault="00C739E3">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 xml:space="preserve">Considering the scenario of coverage extension, RAN4 recommends to only focus on modulation orders not higher than QPSK, i.e., focus on QPSK (PUCCH and PUSCH), Pi/2 BPSK (PUCCH and PUSCH), BPSK (PUCCH). RAN4 is still discussing whether maximum duration depends on modulation order for the above modulation schemes </w:t>
            </w:r>
            <w:r>
              <w:rPr>
                <w:rFonts w:ascii="Times New Roman" w:hAnsi="Times New Roman" w:cs="Times New Roman"/>
                <w:sz w:val="20"/>
                <w:szCs w:val="20"/>
              </w:rPr>
              <w:fldChar w:fldCharType="begin"/>
            </w:r>
            <w:r>
              <w:rPr>
                <w:rFonts w:ascii="Times New Roman" w:eastAsia="宋体" w:hAnsi="Times New Roman" w:cs="Times New Roman"/>
                <w:kern w:val="0"/>
                <w:sz w:val="20"/>
                <w:szCs w:val="20"/>
                <w:lang w:val="en-GB"/>
              </w:rPr>
              <w:instrText xml:space="preserve"> REF _Ref93045300 \r \h </w:instrText>
            </w:r>
            <w:r>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eastAsia="宋体" w:hAnsi="Times New Roman" w:cs="Times New Roman"/>
                <w:kern w:val="0"/>
                <w:sz w:val="20"/>
                <w:szCs w:val="20"/>
                <w:lang w:val="en-GB"/>
              </w:rPr>
              <w:t>[4]</w:t>
            </w:r>
            <w:r>
              <w:rPr>
                <w:rFonts w:ascii="Times New Roman" w:hAnsi="Times New Roman" w:cs="Times New Roman"/>
                <w:sz w:val="20"/>
                <w:szCs w:val="20"/>
              </w:rPr>
              <w:fldChar w:fldCharType="end"/>
            </w:r>
            <w:r>
              <w:rPr>
                <w:rFonts w:ascii="Times New Roman" w:hAnsi="Times New Roman" w:cs="Times New Roman"/>
                <w:sz w:val="20"/>
                <w:szCs w:val="20"/>
              </w:rPr>
              <w:t>.</w:t>
            </w:r>
          </w:p>
          <w:p w14:paraId="2EA1E46F" w14:textId="77777777" w:rsidR="000F7BC3" w:rsidRDefault="000F7BC3">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p>
          <w:p w14:paraId="2EA1E470" w14:textId="77777777" w:rsidR="000F7BC3" w:rsidRDefault="00C739E3">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 xml:space="preserve">No. Note: It has been agreed to only focus on the modulation orders not higher than QPSK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_Ref91510103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[6]</w:t>
            </w:r>
            <w:r>
              <w:rPr>
                <w:rFonts w:ascii="Times New Roman" w:hAnsi="Times New Roman" w:cs="Times New Roman"/>
                <w:sz w:val="20"/>
                <w:szCs w:val="20"/>
              </w:rPr>
              <w:fldChar w:fldCharType="end"/>
            </w:r>
            <w:r>
              <w:rPr>
                <w:rFonts w:ascii="Times New Roman" w:hAnsi="Times New Roman" w:cs="Times New Roman"/>
                <w:sz w:val="20"/>
                <w:szCs w:val="20"/>
              </w:rPr>
              <w:t>.</w:t>
            </w:r>
          </w:p>
        </w:tc>
      </w:tr>
      <w:tr w:rsidR="000F7BC3" w14:paraId="2EA1E474" w14:textId="77777777">
        <w:trPr>
          <w:jc w:val="center"/>
        </w:trPr>
        <w:tc>
          <w:tcPr>
            <w:tcW w:w="4873" w:type="dxa"/>
          </w:tcPr>
          <w:p w14:paraId="2EA1E472" w14:textId="77777777" w:rsidR="000F7BC3" w:rsidRDefault="00C739E3">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Whether the maximum duration is dependent on UL waveform (DFT-s-OFDM vs. OFDM)?</w:t>
            </w:r>
          </w:p>
        </w:tc>
        <w:tc>
          <w:tcPr>
            <w:tcW w:w="4766" w:type="dxa"/>
          </w:tcPr>
          <w:p w14:paraId="2EA1E473" w14:textId="77777777" w:rsidR="000F7BC3" w:rsidRDefault="00C739E3">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 xml:space="preserve">No </w:t>
            </w:r>
            <w:r>
              <w:rPr>
                <w:rFonts w:ascii="Times New Roman" w:hAnsi="Times New Roman" w:cs="Times New Roman"/>
                <w:sz w:val="20"/>
                <w:szCs w:val="20"/>
              </w:rPr>
              <w:fldChar w:fldCharType="begin"/>
            </w:r>
            <w:r>
              <w:rPr>
                <w:rFonts w:ascii="Times New Roman" w:eastAsia="宋体" w:hAnsi="Times New Roman" w:cs="Times New Roman"/>
                <w:kern w:val="0"/>
                <w:sz w:val="20"/>
                <w:szCs w:val="20"/>
                <w:lang w:val="en-GB"/>
              </w:rPr>
              <w:instrText xml:space="preserve"> REF _Ref93045300 \r \h </w:instrText>
            </w:r>
            <w:r>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eastAsia="宋体" w:hAnsi="Times New Roman" w:cs="Times New Roman"/>
                <w:kern w:val="0"/>
                <w:sz w:val="20"/>
                <w:szCs w:val="20"/>
                <w:lang w:val="en-GB"/>
              </w:rPr>
              <w:t>[4]</w:t>
            </w:r>
            <w:r>
              <w:rPr>
                <w:rFonts w:ascii="Times New Roman" w:hAnsi="Times New Roman" w:cs="Times New Roman"/>
                <w:sz w:val="20"/>
                <w:szCs w:val="20"/>
              </w:rPr>
              <w:fldChar w:fldCharType="end"/>
            </w:r>
            <w:r>
              <w:rPr>
                <w:rFonts w:ascii="Times New Roman" w:hAnsi="Times New Roman" w:cs="Times New Roman"/>
                <w:sz w:val="20"/>
                <w:szCs w:val="20"/>
              </w:rPr>
              <w:t>.</w:t>
            </w:r>
          </w:p>
        </w:tc>
      </w:tr>
      <w:tr w:rsidR="000F7BC3" w14:paraId="2EA1E479" w14:textId="77777777">
        <w:trPr>
          <w:jc w:val="center"/>
        </w:trPr>
        <w:tc>
          <w:tcPr>
            <w:tcW w:w="4873" w:type="dxa"/>
          </w:tcPr>
          <w:p w14:paraId="2EA1E475" w14:textId="77777777" w:rsidR="000F7BC3" w:rsidRDefault="00C739E3">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lastRenderedPageBreak/>
              <w:t>Whether the maximum duration is band specific?</w:t>
            </w:r>
          </w:p>
        </w:tc>
        <w:tc>
          <w:tcPr>
            <w:tcW w:w="4766" w:type="dxa"/>
          </w:tcPr>
          <w:p w14:paraId="2EA1E476" w14:textId="77777777" w:rsidR="000F7BC3" w:rsidRDefault="00C739E3">
            <w:pPr>
              <w:tabs>
                <w:tab w:val="left" w:pos="360"/>
              </w:tabs>
              <w:autoSpaceDN w:val="0"/>
              <w:snapToGrid w:val="0"/>
              <w:spacing w:before="60" w:after="60"/>
              <w:rPr>
                <w:rFonts w:ascii="Times New Roman" w:hAnsi="Times New Roman" w:cs="Times New Roman"/>
                <w:sz w:val="20"/>
                <w:szCs w:val="20"/>
              </w:rPr>
            </w:pPr>
            <w:r>
              <w:rPr>
                <w:rFonts w:ascii="Times New Roman" w:hAnsi="Times New Roman" w:cs="Times New Roman"/>
                <w:sz w:val="20"/>
                <w:szCs w:val="20"/>
              </w:rPr>
              <w:t xml:space="preserve">The length of maximum duration is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_Ref91510103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[6]</w:t>
            </w:r>
            <w:r>
              <w:rPr>
                <w:rFonts w:ascii="Times New Roman" w:hAnsi="Times New Roman" w:cs="Times New Roman"/>
                <w:sz w:val="20"/>
                <w:szCs w:val="20"/>
              </w:rPr>
              <w:fldChar w:fldCharType="end"/>
            </w:r>
            <w:r>
              <w:rPr>
                <w:rFonts w:ascii="Times New Roman" w:hAnsi="Times New Roman" w:cs="Times New Roman"/>
                <w:sz w:val="20"/>
                <w:szCs w:val="20"/>
              </w:rPr>
              <w:t>:</w:t>
            </w:r>
          </w:p>
          <w:p w14:paraId="2EA1E477" w14:textId="77777777" w:rsidR="000F7BC3" w:rsidRDefault="00C739E3">
            <w:pPr>
              <w:pStyle w:val="aff9"/>
              <w:widowControl w:val="0"/>
              <w:numPr>
                <w:ilvl w:val="0"/>
                <w:numId w:val="16"/>
              </w:numPr>
              <w:autoSpaceDE/>
              <w:adjustRightInd/>
              <w:spacing w:before="60" w:after="60" w:line="240" w:lineRule="auto"/>
              <w:ind w:firstLineChars="0"/>
              <w:rPr>
                <w:b/>
                <w:sz w:val="20"/>
                <w:szCs w:val="20"/>
                <w:u w:val="single"/>
              </w:rPr>
            </w:pPr>
            <w:r>
              <w:rPr>
                <w:sz w:val="20"/>
                <w:szCs w:val="20"/>
              </w:rPr>
              <w:t>Option 1: Band specific</w:t>
            </w:r>
          </w:p>
          <w:p w14:paraId="2EA1E478" w14:textId="77777777" w:rsidR="000F7BC3" w:rsidRDefault="00C739E3">
            <w:pPr>
              <w:pStyle w:val="aff9"/>
              <w:widowControl w:val="0"/>
              <w:numPr>
                <w:ilvl w:val="0"/>
                <w:numId w:val="16"/>
              </w:numPr>
              <w:autoSpaceDE/>
              <w:adjustRightInd/>
              <w:spacing w:before="60" w:after="60" w:line="240" w:lineRule="auto"/>
              <w:ind w:firstLineChars="0"/>
              <w:rPr>
                <w:b/>
                <w:sz w:val="20"/>
                <w:szCs w:val="20"/>
                <w:u w:val="single"/>
              </w:rPr>
            </w:pPr>
            <w:r>
              <w:rPr>
                <w:sz w:val="20"/>
                <w:szCs w:val="20"/>
              </w:rPr>
              <w:t>Option 2: FR specific</w:t>
            </w:r>
          </w:p>
        </w:tc>
      </w:tr>
      <w:tr w:rsidR="000F7BC3" w14:paraId="2EA1E481" w14:textId="77777777">
        <w:trPr>
          <w:jc w:val="center"/>
        </w:trPr>
        <w:tc>
          <w:tcPr>
            <w:tcW w:w="4873" w:type="dxa"/>
          </w:tcPr>
          <w:p w14:paraId="2EA1E47A" w14:textId="77777777" w:rsidR="000F7BC3" w:rsidRDefault="00C739E3">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Besides the factors listed above, whether or not the maximum duration is further dependent on UE capabilities (e.g., multiple possible values for a given set of factor(s)), and if so, whether the UE should report such a duration.</w:t>
            </w:r>
          </w:p>
        </w:tc>
        <w:tc>
          <w:tcPr>
            <w:tcW w:w="4766" w:type="dxa"/>
          </w:tcPr>
          <w:p w14:paraId="2EA1E47B" w14:textId="77777777" w:rsidR="000F7BC3" w:rsidRDefault="00C739E3">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 xml:space="preserve">Still under discussion in RAN4 </w:t>
            </w:r>
            <w:r>
              <w:rPr>
                <w:rFonts w:ascii="Times New Roman" w:hAnsi="Times New Roman" w:cs="Times New Roman"/>
                <w:sz w:val="20"/>
                <w:szCs w:val="20"/>
              </w:rPr>
              <w:fldChar w:fldCharType="begin"/>
            </w:r>
            <w:r>
              <w:rPr>
                <w:rFonts w:ascii="Times New Roman" w:eastAsia="宋体" w:hAnsi="Times New Roman" w:cs="Times New Roman"/>
                <w:kern w:val="0"/>
                <w:sz w:val="20"/>
                <w:szCs w:val="20"/>
                <w:lang w:val="en-GB"/>
              </w:rPr>
              <w:instrText xml:space="preserve"> REF _Ref93045300 \r \h </w:instrText>
            </w:r>
            <w:r>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eastAsia="宋体" w:hAnsi="Times New Roman" w:cs="Times New Roman"/>
                <w:kern w:val="0"/>
                <w:sz w:val="20"/>
                <w:szCs w:val="20"/>
                <w:lang w:val="en-GB"/>
              </w:rPr>
              <w:t>[4]</w:t>
            </w:r>
            <w:r>
              <w:rPr>
                <w:rFonts w:ascii="Times New Roman" w:hAnsi="Times New Roman" w:cs="Times New Roman"/>
                <w:sz w:val="20"/>
                <w:szCs w:val="20"/>
              </w:rPr>
              <w:fldChar w:fldCharType="end"/>
            </w:r>
            <w:r>
              <w:rPr>
                <w:rFonts w:ascii="Times New Roman" w:hAnsi="Times New Roman" w:cs="Times New Roman"/>
                <w:sz w:val="20"/>
                <w:szCs w:val="20"/>
              </w:rPr>
              <w:t>.</w:t>
            </w:r>
          </w:p>
          <w:p w14:paraId="2EA1E47C" w14:textId="77777777" w:rsidR="000F7BC3" w:rsidRDefault="000F7BC3">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p>
          <w:p w14:paraId="2EA1E47D" w14:textId="77777777" w:rsidR="000F7BC3" w:rsidRDefault="00C739E3">
            <w:pPr>
              <w:tabs>
                <w:tab w:val="left" w:pos="1080"/>
              </w:tabs>
              <w:spacing w:before="60" w:after="60" w:line="240" w:lineRule="auto"/>
              <w:rPr>
                <w:rFonts w:ascii="Times New Roman" w:hAnsi="Times New Roman" w:cs="Times New Roman"/>
                <w:sz w:val="20"/>
                <w:szCs w:val="20"/>
              </w:rPr>
            </w:pPr>
            <w:r>
              <w:rPr>
                <w:rFonts w:ascii="Times New Roman" w:hAnsi="Times New Roman" w:cs="Times New Roman"/>
                <w:sz w:val="20"/>
                <w:szCs w:val="20"/>
              </w:rPr>
              <w:t xml:space="preserve">Down select among the following options once we have the results of the simulations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_Ref91510103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[6]</w:t>
            </w:r>
            <w:r>
              <w:rPr>
                <w:rFonts w:ascii="Times New Roman" w:hAnsi="Times New Roman" w:cs="Times New Roman"/>
                <w:sz w:val="20"/>
                <w:szCs w:val="20"/>
              </w:rPr>
              <w:fldChar w:fldCharType="end"/>
            </w:r>
            <w:r>
              <w:rPr>
                <w:rFonts w:ascii="Times New Roman" w:hAnsi="Times New Roman" w:cs="Times New Roman"/>
                <w:sz w:val="20"/>
                <w:szCs w:val="20"/>
              </w:rPr>
              <w:t>:</w:t>
            </w:r>
          </w:p>
          <w:p w14:paraId="2EA1E47E" w14:textId="77777777" w:rsidR="000F7BC3" w:rsidRDefault="00C739E3">
            <w:pPr>
              <w:pStyle w:val="aff9"/>
              <w:widowControl w:val="0"/>
              <w:numPr>
                <w:ilvl w:val="0"/>
                <w:numId w:val="16"/>
              </w:numPr>
              <w:autoSpaceDE/>
              <w:adjustRightInd/>
              <w:spacing w:before="60" w:after="60" w:line="240" w:lineRule="auto"/>
              <w:ind w:firstLineChars="0"/>
              <w:rPr>
                <w:rFonts w:eastAsiaTheme="minorEastAsia"/>
                <w:kern w:val="2"/>
                <w:sz w:val="20"/>
                <w:szCs w:val="20"/>
                <w:lang w:eastAsia="zh-CN"/>
              </w:rPr>
            </w:pPr>
            <w:r>
              <w:rPr>
                <w:rFonts w:eastAsiaTheme="minorEastAsia"/>
                <w:kern w:val="2"/>
                <w:sz w:val="20"/>
                <w:szCs w:val="20"/>
                <w:lang w:eastAsia="zh-CN"/>
              </w:rPr>
              <w:t>Option 1: Subject to a single maximum duration value.</w:t>
            </w:r>
          </w:p>
          <w:p w14:paraId="2EA1E47F" w14:textId="77777777" w:rsidR="000F7BC3" w:rsidRDefault="00C739E3">
            <w:pPr>
              <w:pStyle w:val="aff9"/>
              <w:widowControl w:val="0"/>
              <w:numPr>
                <w:ilvl w:val="1"/>
                <w:numId w:val="16"/>
              </w:numPr>
              <w:tabs>
                <w:tab w:val="left" w:pos="360"/>
              </w:tabs>
              <w:autoSpaceDE/>
              <w:adjustRightInd/>
              <w:spacing w:before="60" w:after="60" w:line="240" w:lineRule="auto"/>
              <w:ind w:firstLineChars="0"/>
              <w:rPr>
                <w:rFonts w:eastAsiaTheme="minorEastAsia"/>
                <w:kern w:val="2"/>
                <w:sz w:val="20"/>
                <w:szCs w:val="20"/>
                <w:lang w:eastAsia="zh-CN"/>
              </w:rPr>
            </w:pPr>
            <w:r>
              <w:rPr>
                <w:rFonts w:eastAsiaTheme="minorEastAsia"/>
                <w:kern w:val="2"/>
                <w:sz w:val="20"/>
                <w:szCs w:val="20"/>
                <w:lang w:eastAsia="zh-CN"/>
              </w:rPr>
              <w:t>The value is defined for a given set of factors which are depends on the conclusion for the other issues under discussion.</w:t>
            </w:r>
          </w:p>
          <w:p w14:paraId="2EA1E480" w14:textId="77777777" w:rsidR="000F7BC3" w:rsidRDefault="00C739E3">
            <w:pPr>
              <w:pStyle w:val="aff9"/>
              <w:widowControl w:val="0"/>
              <w:numPr>
                <w:ilvl w:val="0"/>
                <w:numId w:val="16"/>
              </w:numPr>
              <w:autoSpaceDE/>
              <w:adjustRightInd/>
              <w:spacing w:before="60" w:after="60" w:line="240" w:lineRule="auto"/>
              <w:ind w:firstLineChars="0"/>
              <w:rPr>
                <w:b/>
                <w:sz w:val="20"/>
                <w:szCs w:val="20"/>
                <w:u w:val="single"/>
              </w:rPr>
            </w:pPr>
            <w:r>
              <w:rPr>
                <w:rFonts w:eastAsiaTheme="minorEastAsia"/>
                <w:kern w:val="2"/>
                <w:sz w:val="20"/>
                <w:szCs w:val="20"/>
                <w:lang w:eastAsia="zh-CN"/>
              </w:rPr>
              <w:t>Option 2: Subject to multiple maximum duration value and UE could report the supported value(s).</w:t>
            </w:r>
          </w:p>
        </w:tc>
      </w:tr>
    </w:tbl>
    <w:p w14:paraId="2EA1E482" w14:textId="77777777" w:rsidR="000F7BC3" w:rsidRDefault="000F7BC3"/>
    <w:p w14:paraId="2EA1E483" w14:textId="77777777" w:rsidR="000F7BC3" w:rsidRDefault="00C739E3">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B</w:t>
      </w:r>
      <w:r>
        <w:rPr>
          <w:rFonts w:ascii="Times New Roman" w:eastAsia="宋体" w:hAnsi="Times New Roman" w:cs="Times New Roman"/>
          <w:kern w:val="0"/>
          <w:szCs w:val="21"/>
          <w:lang w:val="en-GB"/>
        </w:rPr>
        <w:t xml:space="preserve">ased on LS </w:t>
      </w:r>
      <w:r>
        <w:rPr>
          <w:rFonts w:ascii="Times New Roman" w:eastAsia="宋体" w:hAnsi="Times New Roman" w:cs="Times New Roman"/>
          <w:kern w:val="0"/>
          <w:szCs w:val="21"/>
          <w:lang w:val="en-GB"/>
        </w:rPr>
        <w:fldChar w:fldCharType="begin"/>
      </w:r>
      <w:r>
        <w:rPr>
          <w:rFonts w:ascii="Times New Roman" w:eastAsia="宋体" w:hAnsi="Times New Roman" w:cs="Times New Roman"/>
          <w:kern w:val="0"/>
          <w:szCs w:val="21"/>
          <w:lang w:val="en-GB"/>
        </w:rPr>
        <w:instrText xml:space="preserve"> REF _Ref91510097 \r \h </w:instrText>
      </w:r>
      <w:r>
        <w:rPr>
          <w:rFonts w:ascii="Times New Roman" w:eastAsia="宋体" w:hAnsi="Times New Roman" w:cs="Times New Roman"/>
          <w:kern w:val="0"/>
          <w:szCs w:val="21"/>
          <w:lang w:val="en-GB"/>
        </w:rPr>
      </w:r>
      <w:r>
        <w:rPr>
          <w:rFonts w:ascii="Times New Roman" w:eastAsia="宋体" w:hAnsi="Times New Roman" w:cs="Times New Roman"/>
          <w:kern w:val="0"/>
          <w:szCs w:val="21"/>
          <w:lang w:val="en-GB"/>
        </w:rPr>
        <w:fldChar w:fldCharType="separate"/>
      </w:r>
      <w:r>
        <w:rPr>
          <w:rFonts w:ascii="Times New Roman" w:eastAsia="宋体" w:hAnsi="Times New Roman" w:cs="Times New Roman"/>
          <w:kern w:val="0"/>
          <w:szCs w:val="21"/>
          <w:lang w:val="en-GB"/>
        </w:rPr>
        <w:t>[5]</w:t>
      </w:r>
      <w:r>
        <w:rPr>
          <w:rFonts w:ascii="Times New Roman" w:eastAsia="宋体" w:hAnsi="Times New Roman" w:cs="Times New Roman"/>
          <w:kern w:val="0"/>
          <w:szCs w:val="21"/>
          <w:lang w:val="en-GB"/>
        </w:rPr>
        <w:fldChar w:fldCharType="end"/>
      </w:r>
      <w:r>
        <w:rPr>
          <w:rFonts w:ascii="Times New Roman" w:eastAsia="宋体" w:hAnsi="Times New Roman" w:cs="Times New Roman"/>
          <w:kern w:val="0"/>
          <w:szCs w:val="21"/>
          <w:lang w:val="en-GB"/>
        </w:rPr>
        <w:t xml:space="preserve">, the </w:t>
      </w:r>
      <w:r>
        <w:rPr>
          <w:rFonts w:ascii="Times New Roman" w:eastAsia="宋体" w:hAnsi="Times New Roman" w:cs="Times New Roman" w:hint="eastAsia"/>
          <w:kern w:val="0"/>
          <w:szCs w:val="21"/>
          <w:lang w:val="en-GB"/>
        </w:rPr>
        <w:t xml:space="preserve">length(s) of </w:t>
      </w:r>
      <w:r>
        <w:rPr>
          <w:rFonts w:ascii="Times New Roman" w:eastAsia="宋体" w:hAnsi="Times New Roman" w:cs="Times New Roman"/>
          <w:kern w:val="0"/>
          <w:szCs w:val="21"/>
          <w:lang w:val="en-GB"/>
        </w:rPr>
        <w:t xml:space="preserve">maximum duration is still being analyzed </w:t>
      </w:r>
      <w:r>
        <w:rPr>
          <w:rFonts w:ascii="Times New Roman" w:eastAsia="宋体" w:hAnsi="Times New Roman" w:cs="Times New Roman" w:hint="eastAsia"/>
          <w:kern w:val="0"/>
          <w:szCs w:val="21"/>
          <w:lang w:val="en-GB"/>
        </w:rPr>
        <w:t>in RAN4</w:t>
      </w:r>
      <w:r>
        <w:rPr>
          <w:rFonts w:ascii="Times New Roman" w:eastAsia="宋体" w:hAnsi="Times New Roman" w:cs="Times New Roman"/>
          <w:kern w:val="0"/>
          <w:szCs w:val="21"/>
          <w:lang w:val="en-GB"/>
        </w:rPr>
        <w:t xml:space="preserve">. RAN4 is studying the impact of enabling up to 32 slots. Other numbers beyond 32 slots are not analyzed in RAN4. RAN4 is still discussing whether the max duration would be best defined per-FR or per-band. </w:t>
      </w:r>
    </w:p>
    <w:p w14:paraId="2EA1E484" w14:textId="77777777" w:rsidR="000F7BC3" w:rsidRDefault="000F7BC3">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2EA1E485" w14:textId="77777777" w:rsidR="000F7BC3" w:rsidRDefault="00C739E3">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Summary of contributions in RAN1#107bis-e</w:t>
      </w:r>
    </w:p>
    <w:p w14:paraId="2EA1E486" w14:textId="77777777" w:rsidR="000F7BC3" w:rsidRDefault="00C739E3">
      <w:pPr>
        <w:pStyle w:val="2"/>
        <w:spacing w:before="156" w:after="156" w:line="240" w:lineRule="auto"/>
        <w:rPr>
          <w:rFonts w:ascii="Arial" w:hAnsi="Arial" w:cs="Arial"/>
        </w:rPr>
      </w:pPr>
      <w:r>
        <w:rPr>
          <w:rFonts w:ascii="Arial" w:hAnsi="Arial" w:cs="Arial" w:hint="eastAsia"/>
        </w:rPr>
        <w:t>3</w:t>
      </w:r>
      <w:r>
        <w:rPr>
          <w:rFonts w:ascii="Arial" w:hAnsi="Arial" w:cs="Arial"/>
        </w:rPr>
        <w:t>.</w:t>
      </w:r>
      <w:r>
        <w:rPr>
          <w:rFonts w:ascii="Arial" w:hAnsi="Arial" w:cs="Arial" w:hint="eastAsia"/>
        </w:rPr>
        <w:t>1</w:t>
      </w:r>
      <w:r>
        <w:rPr>
          <w:rFonts w:ascii="Arial" w:hAnsi="Arial" w:cs="Arial"/>
        </w:rPr>
        <w:t xml:space="preserve"> Time domain window</w:t>
      </w:r>
    </w:p>
    <w:p w14:paraId="2EA1E487" w14:textId="77777777" w:rsidR="000F7BC3" w:rsidRDefault="00C739E3">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Issue #1: The start of configured TDW for CG PUSCH</w:t>
      </w:r>
    </w:p>
    <w:p w14:paraId="2EA1E488" w14:textId="77777777" w:rsidR="000F7BC3" w:rsidRDefault="00C739E3">
      <w:pPr>
        <w:spacing w:after="120"/>
        <w:rPr>
          <w:rFonts w:ascii="Times New Roman" w:hAnsi="Times New Roman" w:cs="Times New Roman"/>
          <w:bCs/>
          <w:szCs w:val="21"/>
        </w:rPr>
      </w:pPr>
      <w:r>
        <w:rPr>
          <w:rFonts w:ascii="Times New Roman" w:hAnsi="Times New Roman" w:cs="Times New Roman"/>
          <w:bCs/>
          <w:szCs w:val="21"/>
        </w:rPr>
        <w:t>For CG PUSCH, companies (</w:t>
      </w:r>
      <w:r>
        <w:rPr>
          <w:rFonts w:ascii="Times New Roman" w:hAnsi="Times New Roman" w:cs="Times New Roman"/>
          <w:b/>
          <w:bCs/>
          <w:szCs w:val="21"/>
        </w:rPr>
        <w:t>Huawei,</w:t>
      </w:r>
      <w:r>
        <w:rPr>
          <w:rStyle w:val="aff6"/>
          <w:rFonts w:ascii="Times New Roman" w:hAnsi="Times New Roman" w:cs="Times New Roman"/>
          <w:b/>
          <w:color w:val="auto"/>
          <w:szCs w:val="21"/>
          <w:u w:val="none"/>
          <w:lang w:val="en-US"/>
        </w:rPr>
        <w:t xml:space="preserve"> HiSilicon</w:t>
      </w:r>
      <w:r>
        <w:rPr>
          <w:rFonts w:ascii="Times New Roman" w:hAnsi="Times New Roman" w:cs="Times New Roman"/>
          <w:b/>
          <w:bCs/>
          <w:szCs w:val="21"/>
        </w:rPr>
        <w:t>, NTT DOCOMO, Spreadtrum</w:t>
      </w:r>
      <w:r>
        <w:rPr>
          <w:rFonts w:ascii="Times New Roman" w:hAnsi="Times New Roman" w:cs="Times New Roman"/>
          <w:bCs/>
          <w:szCs w:val="21"/>
        </w:rPr>
        <w:t>) observe that since the initial transmission for CG-PUSCH could be any transmission occasions associated with RV=0 if startingFromRV0 is set to ‘on’ and RV sequence is {0,0,0,0} or {0,3,0,3}, the start of the first configured TDW also could be any transmission occasions associated with RV=0. gNB might end up with false alarm or miss detection of the actual initial transmission. A misalignment issue of configured TDWs between gNB and UE may be occurred if the scheme of TDW determination for dynamic grant is reused.</w:t>
      </w:r>
      <w:r>
        <w:rPr>
          <w:rFonts w:ascii="Times New Roman" w:eastAsia="宋体" w:hAnsi="Times New Roman" w:cs="Times New Roman"/>
          <w:kern w:val="0"/>
          <w:szCs w:val="21"/>
        </w:rPr>
        <w:t xml:space="preserve"> </w:t>
      </w:r>
    </w:p>
    <w:p w14:paraId="2EA1E489" w14:textId="77777777" w:rsidR="000F7BC3" w:rsidRDefault="00C739E3">
      <w:pPr>
        <w:spacing w:after="120"/>
        <w:jc w:val="center"/>
        <w:rPr>
          <w:rFonts w:ascii="Times New Roman" w:hAnsi="Times New Roman" w:cs="Times New Roman"/>
          <w:bCs/>
          <w:szCs w:val="21"/>
        </w:rPr>
      </w:pPr>
      <w:r>
        <w:rPr>
          <w:noProof/>
        </w:rPr>
        <w:drawing>
          <wp:inline distT="0" distB="0" distL="0" distR="0" wp14:anchorId="2EA1EAA5" wp14:editId="2EA1EAA6">
            <wp:extent cx="2868930" cy="1569085"/>
            <wp:effectExtent l="0" t="0" r="762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12"/>
                    <a:stretch>
                      <a:fillRect/>
                    </a:stretch>
                  </pic:blipFill>
                  <pic:spPr>
                    <a:xfrm>
                      <a:off x="0" y="0"/>
                      <a:ext cx="2869200" cy="1569600"/>
                    </a:xfrm>
                    <a:prstGeom prst="rect">
                      <a:avLst/>
                    </a:prstGeom>
                  </pic:spPr>
                </pic:pic>
              </a:graphicData>
            </a:graphic>
          </wp:inline>
        </w:drawing>
      </w:r>
    </w:p>
    <w:p w14:paraId="2EA1E48A" w14:textId="77777777" w:rsidR="000F7BC3" w:rsidRDefault="000F7BC3">
      <w:pPr>
        <w:spacing w:after="120"/>
        <w:rPr>
          <w:rFonts w:ascii="Times New Roman" w:hAnsi="Times New Roman" w:cs="Times New Roman"/>
          <w:bCs/>
          <w:szCs w:val="21"/>
        </w:rPr>
      </w:pPr>
    </w:p>
    <w:p w14:paraId="2EA1E48B" w14:textId="77777777" w:rsidR="000F7BC3" w:rsidRDefault="00C739E3">
      <w:pPr>
        <w:spacing w:after="120"/>
        <w:rPr>
          <w:rFonts w:ascii="Times New Roman" w:hAnsi="Times New Roman" w:cs="Times New Roman"/>
          <w:bCs/>
          <w:szCs w:val="21"/>
        </w:rPr>
      </w:pPr>
      <w:r>
        <w:rPr>
          <w:rFonts w:ascii="Times New Roman" w:hAnsi="Times New Roman" w:cs="Times New Roman"/>
          <w:bCs/>
          <w:szCs w:val="21"/>
        </w:rPr>
        <w:t xml:space="preserve">The following solution is proposed to solve the above problem by companies: </w:t>
      </w:r>
    </w:p>
    <w:p w14:paraId="2EA1E48C" w14:textId="77777777" w:rsidR="000F7BC3" w:rsidRDefault="00C739E3">
      <w:pPr>
        <w:pStyle w:val="aa"/>
        <w:numPr>
          <w:ilvl w:val="0"/>
          <w:numId w:val="15"/>
        </w:numPr>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sz w:val="21"/>
          <w:szCs w:val="21"/>
          <w:lang w:eastAsia="zh-CN"/>
        </w:rPr>
        <w:lastRenderedPageBreak/>
        <w:t>For CG PUSCH, to avoid any misalignment of configured TDW between a gNB and UEs, the first configured TDWs should always start from the first physical slot of a CG period.</w:t>
      </w:r>
    </w:p>
    <w:p w14:paraId="2EA1E48D" w14:textId="77777777" w:rsidR="000F7BC3" w:rsidRDefault="00C739E3">
      <w:pPr>
        <w:spacing w:after="120"/>
        <w:jc w:val="center"/>
        <w:rPr>
          <w:rFonts w:ascii="Times New Roman" w:hAnsi="Times New Roman" w:cs="Times New Roman"/>
          <w:bCs/>
          <w:szCs w:val="21"/>
        </w:rPr>
      </w:pPr>
      <w:r>
        <w:rPr>
          <w:noProof/>
        </w:rPr>
        <w:drawing>
          <wp:inline distT="0" distB="0" distL="0" distR="0" wp14:anchorId="2EA1EAA7" wp14:editId="2EA1EAA8">
            <wp:extent cx="2868930" cy="1565910"/>
            <wp:effectExtent l="0" t="0" r="762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13"/>
                    <a:stretch>
                      <a:fillRect/>
                    </a:stretch>
                  </pic:blipFill>
                  <pic:spPr>
                    <a:xfrm>
                      <a:off x="0" y="0"/>
                      <a:ext cx="2869200" cy="1566000"/>
                    </a:xfrm>
                    <a:prstGeom prst="rect">
                      <a:avLst/>
                    </a:prstGeom>
                  </pic:spPr>
                </pic:pic>
              </a:graphicData>
            </a:graphic>
          </wp:inline>
        </w:drawing>
      </w:r>
    </w:p>
    <w:p w14:paraId="2EA1E48E" w14:textId="77777777" w:rsidR="000F7BC3" w:rsidRDefault="000F7BC3">
      <w:pPr>
        <w:spacing w:after="120"/>
        <w:rPr>
          <w:rFonts w:ascii="Times New Roman" w:hAnsi="Times New Roman" w:cs="Times New Roman"/>
          <w:bCs/>
          <w:szCs w:val="21"/>
        </w:rPr>
      </w:pPr>
    </w:p>
    <w:p w14:paraId="2EA1E48F" w14:textId="77777777" w:rsidR="000F7BC3" w:rsidRDefault="00C739E3">
      <w:pPr>
        <w:spacing w:after="120"/>
        <w:rPr>
          <w:rFonts w:ascii="Times New Roman" w:hAnsi="Times New Roman" w:cs="Times New Roman"/>
          <w:bCs/>
          <w:szCs w:val="21"/>
        </w:rPr>
      </w:pPr>
      <w:r>
        <w:rPr>
          <w:rFonts w:ascii="Times New Roman" w:hAnsi="Times New Roman" w:cs="Times New Roman"/>
          <w:bCs/>
          <w:szCs w:val="21"/>
        </w:rPr>
        <w:t>Companies’ TPs are summarized as follows:</w:t>
      </w:r>
    </w:p>
    <w:p w14:paraId="2EA1E490" w14:textId="77777777" w:rsidR="000F7BC3" w:rsidRDefault="00C739E3">
      <w:pPr>
        <w:spacing w:after="120"/>
        <w:rPr>
          <w:rFonts w:ascii="Times New Roman" w:hAnsi="Times New Roman" w:cs="Times New Roman"/>
          <w:bCs/>
          <w:szCs w:val="21"/>
        </w:rPr>
      </w:pPr>
      <w:r>
        <w:rPr>
          <w:rFonts w:ascii="Times New Roman" w:hAnsi="Times New Roman" w:cs="Times New Roman"/>
          <w:b/>
          <w:bCs/>
          <w:szCs w:val="21"/>
        </w:rPr>
        <w:t>NTT DOCOMO</w:t>
      </w:r>
      <w:r>
        <w:rPr>
          <w:rFonts w:ascii="Times New Roman" w:hAnsi="Times New Roman" w:cs="Times New Roman"/>
          <w:bCs/>
          <w:szCs w:val="21"/>
        </w:rPr>
        <w:t xml:space="preserve"> proposes to adopt the following TP:</w:t>
      </w:r>
    </w:p>
    <w:tbl>
      <w:tblPr>
        <w:tblStyle w:val="7"/>
        <w:tblW w:w="0" w:type="auto"/>
        <w:jc w:val="center"/>
        <w:tblLook w:val="04A0" w:firstRow="1" w:lastRow="0" w:firstColumn="1" w:lastColumn="0" w:noHBand="0" w:noVBand="1"/>
      </w:tblPr>
      <w:tblGrid>
        <w:gridCol w:w="9736"/>
      </w:tblGrid>
      <w:tr w:rsidR="000F7BC3" w14:paraId="2EA1E4B4" w14:textId="77777777">
        <w:trPr>
          <w:trHeight w:val="699"/>
          <w:jc w:val="center"/>
        </w:trPr>
        <w:tc>
          <w:tcPr>
            <w:tcW w:w="9854" w:type="dxa"/>
          </w:tcPr>
          <w:p w14:paraId="2EA1E491" w14:textId="77777777" w:rsidR="000F7BC3" w:rsidRDefault="00C739E3">
            <w:pPr>
              <w:widowControl/>
              <w:spacing w:after="0"/>
              <w:jc w:val="center"/>
              <w:rPr>
                <w:rFonts w:ascii="Times New Roman" w:eastAsia="MS Gothic" w:hAnsi="Times New Roman" w:cs="Times New Roman"/>
                <w:b/>
                <w:color w:val="FF0000"/>
                <w:kern w:val="0"/>
                <w:sz w:val="20"/>
                <w:szCs w:val="20"/>
                <w:lang w:val="en-GB" w:eastAsia="ja-JP"/>
              </w:rPr>
            </w:pPr>
            <w:r>
              <w:rPr>
                <w:rFonts w:ascii="Times New Roman" w:eastAsia="MS Gothic" w:hAnsi="Times New Roman" w:cs="Times New Roman"/>
                <w:b/>
                <w:color w:val="FF0000"/>
                <w:kern w:val="0"/>
                <w:sz w:val="20"/>
                <w:szCs w:val="20"/>
                <w:lang w:val="en-GB" w:eastAsia="ja-JP"/>
              </w:rPr>
              <w:t>-------------------------- Start of Text Proposal for TS 38.214---------------------------</w:t>
            </w:r>
          </w:p>
          <w:p w14:paraId="2EA1E492" w14:textId="77777777" w:rsidR="000F7BC3" w:rsidRDefault="00C739E3">
            <w:pPr>
              <w:widowControl/>
              <w:spacing w:after="0"/>
              <w:jc w:val="center"/>
              <w:rPr>
                <w:rFonts w:ascii="Times New Roman" w:eastAsia="MS Gothic" w:hAnsi="Times New Roman" w:cs="Times New Roman"/>
                <w:b/>
                <w:color w:val="FF0000"/>
                <w:kern w:val="0"/>
                <w:sz w:val="20"/>
                <w:szCs w:val="20"/>
                <w:lang w:val="en-GB" w:eastAsia="ja-JP"/>
              </w:rPr>
            </w:pPr>
            <w:r>
              <w:rPr>
                <w:rFonts w:ascii="Times New Roman" w:eastAsia="MS Gothic" w:hAnsi="Times New Roman" w:cs="Times New Roman"/>
                <w:b/>
                <w:color w:val="FF0000"/>
                <w:kern w:val="0"/>
                <w:sz w:val="20"/>
                <w:szCs w:val="20"/>
                <w:lang w:val="en-GB" w:eastAsia="ja-JP"/>
              </w:rPr>
              <w:t>&lt;Unchanged parts omitted&gt;</w:t>
            </w:r>
          </w:p>
          <w:p w14:paraId="2EA1E493" w14:textId="77777777" w:rsidR="000F7BC3" w:rsidRDefault="00C739E3">
            <w:pPr>
              <w:widowControl/>
              <w:spacing w:beforeLines="50" w:before="156" w:afterLines="50" w:after="156"/>
              <w:jc w:val="left"/>
              <w:rPr>
                <w:rFonts w:ascii="Times New Roman" w:eastAsia="MS PGothic" w:hAnsi="Times New Roman" w:cs="Times New Roman"/>
                <w:b/>
                <w:kern w:val="0"/>
                <w:sz w:val="24"/>
                <w:szCs w:val="24"/>
                <w:lang w:val="en-GB"/>
              </w:rPr>
            </w:pPr>
            <w:r>
              <w:rPr>
                <w:rFonts w:ascii="Times New Roman" w:eastAsia="MS PGothic" w:hAnsi="Times New Roman" w:cs="Times New Roman"/>
                <w:b/>
                <w:kern w:val="0"/>
                <w:sz w:val="24"/>
                <w:szCs w:val="24"/>
                <w:lang w:val="en-GB"/>
              </w:rPr>
              <w:t>6.1.7</w:t>
            </w:r>
            <w:r>
              <w:rPr>
                <w:rFonts w:ascii="Times New Roman" w:hAnsi="Times New Roman" w:cs="Times New Roman" w:hint="eastAsia"/>
                <w:b/>
                <w:kern w:val="0"/>
                <w:sz w:val="24"/>
                <w:szCs w:val="24"/>
                <w:lang w:val="en-GB"/>
              </w:rPr>
              <w:t xml:space="preserve">  </w:t>
            </w:r>
            <w:r>
              <w:rPr>
                <w:rFonts w:ascii="Times New Roman" w:eastAsia="MS PGothic" w:hAnsi="Times New Roman" w:cs="Times New Roman"/>
                <w:b/>
                <w:kern w:val="0"/>
                <w:sz w:val="24"/>
                <w:szCs w:val="24"/>
                <w:lang w:val="en-GB"/>
              </w:rPr>
              <w:t>UE procedure for determining time domain windows for bundling DM-RS</w:t>
            </w:r>
          </w:p>
          <w:p w14:paraId="2EA1E494" w14:textId="77777777" w:rsidR="000F7BC3" w:rsidRDefault="00C739E3">
            <w:pPr>
              <w:widowControl/>
              <w:spacing w:after="0"/>
              <w:jc w:val="left"/>
              <w:rPr>
                <w:rFonts w:ascii="Times New Roman" w:eastAsia="Batang" w:hAnsi="Times New Roman" w:cs="Times New Roman"/>
                <w:bCs/>
                <w:kern w:val="0"/>
                <w:sz w:val="20"/>
                <w:szCs w:val="20"/>
                <w:lang w:val="en-GB" w:eastAsia="en-US"/>
              </w:rPr>
            </w:pPr>
            <w:r>
              <w:rPr>
                <w:rFonts w:ascii="Times New Roman" w:eastAsia="Batang" w:hAnsi="Times New Roman" w:cs="Times New Roman"/>
                <w:bCs/>
                <w:kern w:val="0"/>
                <w:sz w:val="20"/>
                <w:szCs w:val="20"/>
                <w:lang w:val="en-GB" w:eastAsia="en-US"/>
              </w:rPr>
              <w:t xml:space="preserve">For PUSCH transmissions of PUSCH repetition Type A scheduled by DCI format 0_1 or 0_2, PUSCH repetition Type A with a configured grant, PUSCH repetition Type B and TB processing over multiple slots, when </w:t>
            </w:r>
            <w:r>
              <w:rPr>
                <w:rFonts w:ascii="Times New Roman" w:eastAsia="Batang" w:hAnsi="Times New Roman" w:cs="Times New Roman"/>
                <w:bCs/>
                <w:i/>
                <w:iCs/>
                <w:kern w:val="0"/>
                <w:sz w:val="20"/>
                <w:szCs w:val="20"/>
                <w:lang w:val="en-GB" w:eastAsia="en-US"/>
              </w:rPr>
              <w:t>PUSCH-DMRS-Bundling</w:t>
            </w:r>
            <w:r>
              <w:rPr>
                <w:rFonts w:ascii="Times New Roman" w:eastAsia="Batang" w:hAnsi="Times New Roman" w:cs="Times New Roman"/>
                <w:bCs/>
                <w:kern w:val="0"/>
                <w:sz w:val="20"/>
                <w:szCs w:val="20"/>
                <w:lang w:val="en-GB" w:eastAsia="en-US"/>
              </w:rPr>
              <w:t xml:space="preserve"> is enabled, and for PUCCH transmissions of PUCCH repetition, when </w:t>
            </w:r>
            <w:r>
              <w:rPr>
                <w:rFonts w:ascii="Times New Roman" w:eastAsia="Batang" w:hAnsi="Times New Roman" w:cs="Times New Roman"/>
                <w:i/>
                <w:kern w:val="0"/>
                <w:sz w:val="20"/>
                <w:szCs w:val="20"/>
                <w:lang w:val="en-GB" w:eastAsia="en-US"/>
              </w:rPr>
              <w:t>PUCCH-DMRS-Bundling</w:t>
            </w:r>
            <w:r>
              <w:rPr>
                <w:rFonts w:ascii="Times New Roman" w:eastAsia="Batang" w:hAnsi="Times New Roman" w:cs="Times New Roman"/>
                <w:bCs/>
                <w:kern w:val="0"/>
                <w:sz w:val="20"/>
                <w:szCs w:val="20"/>
                <w:lang w:val="en-GB" w:eastAsia="en-US"/>
              </w:rPr>
              <w:t xml:space="preserve"> is enabled, the UE determines one or multiple nominal TDWs, as follows:</w:t>
            </w:r>
          </w:p>
          <w:p w14:paraId="2EA1E495" w14:textId="77777777" w:rsidR="000F7BC3" w:rsidRDefault="00C739E3">
            <w:pPr>
              <w:widowControl/>
              <w:spacing w:after="0"/>
              <w:jc w:val="left"/>
              <w:rPr>
                <w:rFonts w:ascii="Times New Roman" w:eastAsia="Batang" w:hAnsi="Times New Roman" w:cs="Times New Roman"/>
                <w:bCs/>
                <w:kern w:val="0"/>
                <w:sz w:val="20"/>
                <w:szCs w:val="20"/>
                <w:lang w:val="en-GB" w:eastAsia="en-US"/>
              </w:rPr>
            </w:pPr>
            <w:r>
              <w:rPr>
                <w:rFonts w:ascii="Times New Roman" w:eastAsia="Batang" w:hAnsi="Times New Roman" w:cs="Times New Roman"/>
                <w:bCs/>
                <w:kern w:val="0"/>
                <w:sz w:val="20"/>
                <w:szCs w:val="20"/>
                <w:lang w:val="en-GB" w:eastAsia="en-US"/>
              </w:rPr>
              <w:t>-</w:t>
            </w:r>
            <w:r>
              <w:rPr>
                <w:rFonts w:ascii="Times New Roman" w:eastAsia="Batang" w:hAnsi="Times New Roman" w:cs="Times New Roman"/>
                <w:bCs/>
                <w:kern w:val="0"/>
                <w:sz w:val="20"/>
                <w:szCs w:val="20"/>
                <w:lang w:val="en-GB" w:eastAsia="en-US"/>
              </w:rPr>
              <w:tab/>
              <w:t>For PUSCH transmissions of repetition Type A, PUSCH repetition Type B and TB processing over multiple slots, the duration of each nominal TDW except the last nominal TDW, in number of consecutive slots, is:</w:t>
            </w:r>
          </w:p>
          <w:p w14:paraId="2EA1E496" w14:textId="77777777" w:rsidR="000F7BC3" w:rsidRDefault="00C739E3">
            <w:pPr>
              <w:widowControl/>
              <w:spacing w:after="0"/>
              <w:ind w:leftChars="100" w:left="210"/>
              <w:jc w:val="left"/>
              <w:rPr>
                <w:rFonts w:ascii="Times New Roman" w:eastAsia="Batang" w:hAnsi="Times New Roman" w:cs="Times New Roman"/>
                <w:bCs/>
                <w:kern w:val="0"/>
                <w:sz w:val="20"/>
                <w:szCs w:val="20"/>
                <w:lang w:val="en-GB" w:eastAsia="en-US"/>
              </w:rPr>
            </w:pPr>
            <w:r>
              <w:rPr>
                <w:rFonts w:ascii="Times New Roman" w:eastAsia="Batang" w:hAnsi="Times New Roman" w:cs="Times New Roman"/>
                <w:bCs/>
                <w:kern w:val="0"/>
                <w:sz w:val="20"/>
                <w:szCs w:val="20"/>
                <w:lang w:val="en-GB" w:eastAsia="en-US"/>
              </w:rPr>
              <w:t>-</w:t>
            </w:r>
            <w:r>
              <w:rPr>
                <w:rFonts w:ascii="Times New Roman" w:eastAsia="Batang" w:hAnsi="Times New Roman" w:cs="Times New Roman"/>
                <w:bCs/>
                <w:kern w:val="0"/>
                <w:sz w:val="20"/>
                <w:szCs w:val="20"/>
                <w:lang w:val="en-GB" w:eastAsia="en-US"/>
              </w:rPr>
              <w:tab/>
              <w:t xml:space="preserve">Given by </w:t>
            </w:r>
            <w:r>
              <w:rPr>
                <w:rFonts w:ascii="Times New Roman" w:eastAsia="Batang" w:hAnsi="Times New Roman" w:cs="Times New Roman"/>
                <w:i/>
                <w:kern w:val="0"/>
                <w:sz w:val="20"/>
                <w:szCs w:val="20"/>
                <w:lang w:val="en-GB" w:eastAsia="en-US"/>
              </w:rPr>
              <w:t>PUSCH-</w:t>
            </w:r>
            <w:r>
              <w:rPr>
                <w:rFonts w:ascii="Times New Roman" w:eastAsia="Batang" w:hAnsi="Times New Roman" w:cs="Times New Roman"/>
                <w:bCs/>
                <w:i/>
                <w:iCs/>
                <w:kern w:val="0"/>
                <w:sz w:val="20"/>
                <w:szCs w:val="20"/>
                <w:lang w:val="en-GB" w:eastAsia="en-US"/>
              </w:rPr>
              <w:t>TimeDomainWindowLength</w:t>
            </w:r>
            <w:r>
              <w:rPr>
                <w:rFonts w:ascii="Times New Roman" w:eastAsia="Batang" w:hAnsi="Times New Roman" w:cs="Times New Roman"/>
                <w:bCs/>
                <w:kern w:val="0"/>
                <w:sz w:val="20"/>
                <w:szCs w:val="20"/>
                <w:lang w:val="en-GB" w:eastAsia="en-US"/>
              </w:rPr>
              <w:t>, if configured.</w:t>
            </w:r>
          </w:p>
          <w:p w14:paraId="2EA1E497" w14:textId="77777777" w:rsidR="000F7BC3" w:rsidRDefault="00C739E3">
            <w:pPr>
              <w:widowControl/>
              <w:spacing w:after="0"/>
              <w:ind w:leftChars="100" w:left="210"/>
              <w:jc w:val="left"/>
              <w:rPr>
                <w:rFonts w:ascii="Times New Roman" w:eastAsia="Batang" w:hAnsi="Times New Roman" w:cs="Times New Roman"/>
                <w:bCs/>
                <w:kern w:val="0"/>
                <w:sz w:val="20"/>
                <w:szCs w:val="20"/>
                <w:lang w:val="en-GB" w:eastAsia="en-US"/>
              </w:rPr>
            </w:pPr>
            <w:r>
              <w:rPr>
                <w:rFonts w:ascii="Times New Roman" w:eastAsia="Batang" w:hAnsi="Times New Roman" w:cs="Times New Roman"/>
                <w:bCs/>
                <w:kern w:val="0"/>
                <w:sz w:val="20"/>
                <w:szCs w:val="20"/>
                <w:lang w:val="en-GB" w:eastAsia="en-US"/>
              </w:rPr>
              <w:t>-</w:t>
            </w:r>
            <w:r>
              <w:rPr>
                <w:rFonts w:ascii="Times New Roman" w:eastAsia="Batang" w:hAnsi="Times New Roman" w:cs="Times New Roman"/>
                <w:bCs/>
                <w:kern w:val="0"/>
                <w:sz w:val="20"/>
                <w:szCs w:val="20"/>
                <w:lang w:val="en-GB" w:eastAsia="en-US"/>
              </w:rPr>
              <w:tab/>
              <w:t xml:space="preserve">Computed as min ([maxDMRS-BundlingDuration], </w:t>
            </w:r>
            <w:r>
              <w:rPr>
                <w:rFonts w:ascii="Times New Roman" w:eastAsia="Batang" w:hAnsi="Times New Roman" w:cs="Times New Roman"/>
                <w:bCs/>
                <w:i/>
                <w:iCs/>
                <w:kern w:val="0"/>
                <w:sz w:val="20"/>
                <w:szCs w:val="20"/>
                <w:lang w:val="en-GB" w:eastAsia="en-US"/>
              </w:rPr>
              <w:t>M</w:t>
            </w:r>
            <w:r>
              <w:rPr>
                <w:rFonts w:ascii="Times New Roman" w:eastAsia="Batang" w:hAnsi="Times New Roman" w:cs="Times New Roman"/>
                <w:bCs/>
                <w:kern w:val="0"/>
                <w:sz w:val="20"/>
                <w:szCs w:val="20"/>
                <w:lang w:val="en-GB" w:eastAsia="en-US"/>
              </w:rPr>
              <w:t>)</w:t>
            </w:r>
            <w:r>
              <w:rPr>
                <w:rFonts w:ascii="Times New Roman" w:eastAsia="Batang" w:hAnsi="Times New Roman" w:cs="Times New Roman"/>
                <w:kern w:val="0"/>
                <w:sz w:val="20"/>
                <w:szCs w:val="20"/>
                <w:lang w:val="en-GB" w:eastAsia="en-US"/>
              </w:rPr>
              <w:t xml:space="preserve">, if </w:t>
            </w:r>
            <w:r>
              <w:rPr>
                <w:rFonts w:ascii="Times New Roman" w:eastAsia="Batang" w:hAnsi="Times New Roman" w:cs="Times New Roman"/>
                <w:i/>
                <w:kern w:val="0"/>
                <w:sz w:val="20"/>
                <w:szCs w:val="20"/>
                <w:lang w:val="en-GB" w:eastAsia="en-US"/>
              </w:rPr>
              <w:t>PUSCH-</w:t>
            </w:r>
            <w:r>
              <w:rPr>
                <w:rFonts w:ascii="Times New Roman" w:eastAsia="Batang" w:hAnsi="Times New Roman" w:cs="Times New Roman"/>
                <w:bCs/>
                <w:i/>
                <w:iCs/>
                <w:kern w:val="0"/>
                <w:sz w:val="20"/>
                <w:szCs w:val="20"/>
                <w:lang w:val="en-GB" w:eastAsia="en-US"/>
              </w:rPr>
              <w:t>TimeDomainWindowLength</w:t>
            </w:r>
            <w:r>
              <w:rPr>
                <w:rFonts w:ascii="Times New Roman" w:eastAsia="Batang" w:hAnsi="Times New Roman" w:cs="Times New Roman"/>
                <w:bCs/>
                <w:kern w:val="0"/>
                <w:sz w:val="20"/>
                <w:szCs w:val="20"/>
                <w:lang w:val="en-GB" w:eastAsia="en-US"/>
              </w:rPr>
              <w:t xml:space="preserve"> is not configured, where </w:t>
            </w:r>
            <w:r>
              <w:rPr>
                <w:rFonts w:ascii="Times New Roman" w:eastAsia="Batang" w:hAnsi="Times New Roman" w:cs="Times New Roman"/>
                <w:bCs/>
                <w:i/>
                <w:iCs/>
                <w:kern w:val="0"/>
                <w:sz w:val="20"/>
                <w:szCs w:val="20"/>
                <w:lang w:val="en-GB" w:eastAsia="en-US"/>
              </w:rPr>
              <w:t xml:space="preserve">M </w:t>
            </w:r>
            <w:r>
              <w:rPr>
                <w:rFonts w:ascii="Times New Roman" w:eastAsia="Batang" w:hAnsi="Times New Roman" w:cs="Times New Roman"/>
                <w:bCs/>
                <w:kern w:val="0"/>
                <w:sz w:val="20"/>
                <w:szCs w:val="20"/>
                <w:lang w:val="en-GB" w:eastAsia="en-US"/>
              </w:rPr>
              <w:t xml:space="preserve">is </w:t>
            </w:r>
            <w:r>
              <w:rPr>
                <w:rFonts w:ascii="Times New Roman" w:eastAsia="Batang" w:hAnsi="Times New Roman" w:cs="Times New Roman"/>
                <w:kern w:val="0"/>
                <w:sz w:val="20"/>
                <w:szCs w:val="20"/>
                <w:lang w:val="en-GB" w:eastAsia="en-US"/>
              </w:rPr>
              <w:t xml:space="preserve">the time duration in consecutive slots of </w:t>
            </w:r>
            <m:oMath>
              <m:r>
                <w:rPr>
                  <w:rFonts w:ascii="Cambria Math" w:eastAsia="Batang" w:hAnsi="Cambria Math" w:cs="Times New Roman"/>
                  <w:kern w:val="0"/>
                  <w:sz w:val="20"/>
                  <w:szCs w:val="20"/>
                  <w:lang w:val="en-GB" w:eastAsia="en-US"/>
                </w:rPr>
                <m:t>N∙K</m:t>
              </m:r>
            </m:oMath>
            <w:r>
              <w:rPr>
                <w:rFonts w:ascii="Times New Roman" w:eastAsia="Batang" w:hAnsi="Times New Roman" w:cs="Times New Roman"/>
                <w:kern w:val="0"/>
                <w:sz w:val="20"/>
                <w:szCs w:val="20"/>
                <w:lang w:val="en-GB" w:eastAsia="en-US"/>
              </w:rPr>
              <w:t xml:space="preserve"> PUSCH transmissions, and where</w:t>
            </w:r>
            <w:r>
              <w:rPr>
                <w:rFonts w:ascii="Times New Roman" w:eastAsia="Batang" w:hAnsi="Times New Roman" w:cs="Times New Roman"/>
                <w:bCs/>
                <w:kern w:val="0"/>
                <w:sz w:val="20"/>
                <w:szCs w:val="20"/>
                <w:lang w:val="en-GB" w:eastAsia="en-US"/>
              </w:rPr>
              <w:t>:</w:t>
            </w:r>
          </w:p>
          <w:p w14:paraId="2EA1E498" w14:textId="77777777" w:rsidR="000F7BC3" w:rsidRDefault="00C739E3">
            <w:pPr>
              <w:widowControl/>
              <w:spacing w:after="0"/>
              <w:ind w:leftChars="200" w:left="420"/>
              <w:jc w:val="left"/>
              <w:rPr>
                <w:rFonts w:ascii="Times New Roman" w:eastAsia="Batang" w:hAnsi="Times New Roman" w:cs="Times New Roman"/>
                <w:bCs/>
                <w:kern w:val="0"/>
                <w:sz w:val="20"/>
                <w:szCs w:val="20"/>
                <w:lang w:val="en-GB" w:eastAsia="en-US"/>
              </w:rPr>
            </w:pPr>
            <w:r>
              <w:rPr>
                <w:rFonts w:ascii="Times New Roman" w:eastAsia="Batang" w:hAnsi="Times New Roman" w:cs="Times New Roman"/>
                <w:bCs/>
                <w:kern w:val="0"/>
                <w:sz w:val="20"/>
                <w:szCs w:val="20"/>
                <w:lang w:val="en-GB" w:eastAsia="en-US"/>
              </w:rPr>
              <w:t>-</w:t>
            </w:r>
            <w:r>
              <w:rPr>
                <w:rFonts w:ascii="Times New Roman" w:eastAsia="Batang" w:hAnsi="Times New Roman" w:cs="Times New Roman"/>
                <w:bCs/>
                <w:kern w:val="0"/>
                <w:sz w:val="20"/>
                <w:szCs w:val="20"/>
                <w:lang w:val="en-GB" w:eastAsia="en-US"/>
              </w:rPr>
              <w:tab/>
              <w:t xml:space="preserve">For PUSCH transmissions of PUSCH repetition Type A, </w:t>
            </w:r>
            <w:r>
              <w:rPr>
                <w:rFonts w:ascii="Times New Roman" w:eastAsia="Batang" w:hAnsi="Times New Roman" w:cs="Times New Roman"/>
                <w:bCs/>
                <w:i/>
                <w:iCs/>
                <w:kern w:val="0"/>
                <w:sz w:val="20"/>
                <w:szCs w:val="20"/>
                <w:lang w:val="en-GB" w:eastAsia="en-US"/>
              </w:rPr>
              <w:t>N</w:t>
            </w:r>
            <w:r>
              <w:rPr>
                <w:rFonts w:ascii="Times New Roman" w:eastAsia="Batang" w:hAnsi="Times New Roman" w:cs="Times New Roman"/>
                <w:bCs/>
                <w:kern w:val="0"/>
                <w:sz w:val="20"/>
                <w:szCs w:val="20"/>
                <w:lang w:val="en-GB" w:eastAsia="en-US"/>
              </w:rPr>
              <w:t xml:space="preserve">=1 and </w:t>
            </w:r>
            <w:r>
              <w:rPr>
                <w:rFonts w:ascii="Times New Roman" w:eastAsia="Batang" w:hAnsi="Times New Roman" w:cs="Times New Roman"/>
                <w:bCs/>
                <w:i/>
                <w:iCs/>
                <w:kern w:val="0"/>
                <w:sz w:val="20"/>
                <w:szCs w:val="20"/>
                <w:lang w:val="en-GB" w:eastAsia="en-US"/>
              </w:rPr>
              <w:t>K</w:t>
            </w:r>
            <w:r>
              <w:rPr>
                <w:rFonts w:ascii="Times New Roman" w:eastAsia="Batang" w:hAnsi="Times New Roman" w:cs="Times New Roman"/>
                <w:bCs/>
                <w:kern w:val="0"/>
                <w:sz w:val="20"/>
                <w:szCs w:val="20"/>
                <w:lang w:val="en-GB" w:eastAsia="en-US"/>
              </w:rPr>
              <w:t xml:space="preserve"> is the number of repetitions, as defined in Clause 6.1.2.1.</w:t>
            </w:r>
          </w:p>
          <w:p w14:paraId="2EA1E499" w14:textId="77777777" w:rsidR="000F7BC3" w:rsidRDefault="00C739E3">
            <w:pPr>
              <w:widowControl/>
              <w:spacing w:after="0"/>
              <w:ind w:leftChars="200" w:left="420"/>
              <w:jc w:val="left"/>
              <w:rPr>
                <w:rFonts w:ascii="Times New Roman" w:eastAsia="Batang" w:hAnsi="Times New Roman" w:cs="Times New Roman"/>
                <w:bCs/>
                <w:kern w:val="0"/>
                <w:sz w:val="20"/>
                <w:szCs w:val="20"/>
                <w:lang w:val="en-GB" w:eastAsia="en-US"/>
              </w:rPr>
            </w:pPr>
            <w:r>
              <w:rPr>
                <w:rFonts w:ascii="Times New Roman" w:eastAsia="Batang" w:hAnsi="Times New Roman" w:cs="Times New Roman"/>
                <w:kern w:val="0"/>
                <w:sz w:val="20"/>
                <w:szCs w:val="20"/>
                <w:lang w:val="en-GB" w:eastAsia="en-US"/>
              </w:rPr>
              <w:t>-</w:t>
            </w:r>
            <w:r>
              <w:rPr>
                <w:rFonts w:ascii="Times New Roman" w:eastAsia="Batang" w:hAnsi="Times New Roman" w:cs="Times New Roman"/>
                <w:kern w:val="0"/>
                <w:sz w:val="20"/>
                <w:szCs w:val="20"/>
                <w:lang w:val="en-GB" w:eastAsia="en-US"/>
              </w:rPr>
              <w:tab/>
              <w:t xml:space="preserve">For PUSCH transmissions of </w:t>
            </w:r>
            <w:r>
              <w:rPr>
                <w:rFonts w:ascii="Times New Roman" w:eastAsia="Batang" w:hAnsi="Times New Roman" w:cs="Times New Roman"/>
                <w:bCs/>
                <w:kern w:val="0"/>
                <w:sz w:val="20"/>
                <w:szCs w:val="20"/>
                <w:lang w:val="en-GB" w:eastAsia="en-US"/>
              </w:rPr>
              <w:t>PUSCH repetition Type B</w:t>
            </w:r>
            <w:r>
              <w:rPr>
                <w:rFonts w:ascii="Times New Roman" w:eastAsia="Batang" w:hAnsi="Times New Roman" w:cs="Times New Roman"/>
                <w:kern w:val="0"/>
                <w:sz w:val="20"/>
                <w:szCs w:val="20"/>
                <w:lang w:val="en-GB" w:eastAsia="en-US"/>
              </w:rPr>
              <w:t xml:space="preserve">, </w:t>
            </w:r>
            <w:r>
              <w:rPr>
                <w:rFonts w:ascii="Times New Roman" w:eastAsia="Batang" w:hAnsi="Times New Roman" w:cs="Times New Roman"/>
                <w:bCs/>
                <w:i/>
                <w:iCs/>
                <w:kern w:val="0"/>
                <w:sz w:val="20"/>
                <w:szCs w:val="20"/>
                <w:lang w:val="en-GB" w:eastAsia="en-US"/>
              </w:rPr>
              <w:t>N</w:t>
            </w:r>
            <w:r>
              <w:rPr>
                <w:rFonts w:ascii="Times New Roman" w:eastAsia="Batang" w:hAnsi="Times New Roman" w:cs="Times New Roman"/>
                <w:bCs/>
                <w:kern w:val="0"/>
                <w:sz w:val="20"/>
                <w:szCs w:val="20"/>
                <w:lang w:val="en-GB" w:eastAsia="en-US"/>
              </w:rPr>
              <w:t xml:space="preserve">=1 and </w:t>
            </w:r>
            <w:r>
              <w:rPr>
                <w:rFonts w:ascii="Times New Roman" w:eastAsia="Batang" w:hAnsi="Times New Roman" w:cs="Times New Roman"/>
                <w:bCs/>
                <w:i/>
                <w:iCs/>
                <w:kern w:val="0"/>
                <w:sz w:val="20"/>
                <w:szCs w:val="20"/>
                <w:lang w:val="en-GB" w:eastAsia="en-US"/>
              </w:rPr>
              <w:t>K</w:t>
            </w:r>
            <w:r>
              <w:rPr>
                <w:rFonts w:ascii="Times New Roman" w:eastAsia="Batang" w:hAnsi="Times New Roman" w:cs="Times New Roman"/>
                <w:bCs/>
                <w:kern w:val="0"/>
                <w:sz w:val="20"/>
                <w:szCs w:val="20"/>
                <w:lang w:val="en-GB" w:eastAsia="en-US"/>
              </w:rPr>
              <w:t xml:space="preserve"> is the number of nominal repetitions, as defined in Clause 6.1.2.1.</w:t>
            </w:r>
          </w:p>
          <w:p w14:paraId="2EA1E49A" w14:textId="77777777" w:rsidR="000F7BC3" w:rsidRDefault="00C739E3">
            <w:pPr>
              <w:widowControl/>
              <w:spacing w:after="0"/>
              <w:ind w:leftChars="200" w:left="420"/>
              <w:jc w:val="left"/>
              <w:rPr>
                <w:rFonts w:ascii="Times New Roman" w:eastAsia="Batang" w:hAnsi="Times New Roman" w:cs="Times New Roman"/>
                <w:kern w:val="0"/>
                <w:sz w:val="20"/>
                <w:szCs w:val="20"/>
                <w:lang w:val="en-GB" w:eastAsia="en-US"/>
              </w:rPr>
            </w:pPr>
            <w:r>
              <w:rPr>
                <w:rFonts w:ascii="Times New Roman" w:eastAsia="Batang" w:hAnsi="Times New Roman" w:cs="Times New Roman"/>
                <w:bCs/>
                <w:kern w:val="0"/>
                <w:sz w:val="20"/>
                <w:szCs w:val="20"/>
                <w:lang w:val="en-GB" w:eastAsia="en-US"/>
              </w:rPr>
              <w:t>-</w:t>
            </w:r>
            <w:r>
              <w:rPr>
                <w:rFonts w:ascii="Times New Roman" w:eastAsia="Batang" w:hAnsi="Times New Roman" w:cs="Times New Roman"/>
                <w:bCs/>
                <w:kern w:val="0"/>
                <w:sz w:val="20"/>
                <w:szCs w:val="20"/>
                <w:lang w:val="en-GB" w:eastAsia="en-US"/>
              </w:rPr>
              <w:tab/>
              <w:t xml:space="preserve">For PUSCH transmissions of TB processing over multiple slots, </w:t>
            </w:r>
            <w:r>
              <w:rPr>
                <w:rFonts w:ascii="Times New Roman" w:eastAsia="Batang" w:hAnsi="Times New Roman" w:cs="Times New Roman"/>
                <w:i/>
                <w:iCs/>
                <w:kern w:val="0"/>
                <w:sz w:val="20"/>
                <w:szCs w:val="20"/>
                <w:lang w:val="en-GB" w:eastAsia="en-US"/>
              </w:rPr>
              <w:t xml:space="preserve">N </w:t>
            </w:r>
            <w:r>
              <w:rPr>
                <w:rFonts w:ascii="Times New Roman" w:eastAsia="Batang" w:hAnsi="Times New Roman" w:cs="Times New Roman"/>
                <w:kern w:val="0"/>
                <w:sz w:val="20"/>
                <w:szCs w:val="20"/>
                <w:lang w:val="en-GB" w:eastAsia="en-US"/>
              </w:rPr>
              <w:t>is</w:t>
            </w:r>
            <w:r>
              <w:rPr>
                <w:rFonts w:ascii="Times New Roman" w:eastAsia="Batang" w:hAnsi="Times New Roman" w:cs="Times New Roman"/>
                <w:i/>
                <w:iCs/>
                <w:kern w:val="0"/>
                <w:sz w:val="20"/>
                <w:szCs w:val="20"/>
                <w:lang w:val="en-GB" w:eastAsia="en-US"/>
              </w:rPr>
              <w:t xml:space="preserve"> </w:t>
            </w:r>
            <w:r>
              <w:rPr>
                <w:rFonts w:ascii="Times New Roman" w:eastAsia="Batang" w:hAnsi="Times New Roman" w:cs="Times New Roman"/>
                <w:kern w:val="0"/>
                <w:sz w:val="20"/>
                <w:szCs w:val="20"/>
                <w:lang w:val="en-GB" w:eastAsia="en-US"/>
              </w:rPr>
              <w:t xml:space="preserve">the number of slots used for TBS determination and </w:t>
            </w:r>
            <w:r>
              <w:rPr>
                <w:rFonts w:ascii="Times New Roman" w:eastAsia="Batang" w:hAnsi="Times New Roman" w:cs="Times New Roman"/>
                <w:i/>
                <w:kern w:val="0"/>
                <w:sz w:val="20"/>
                <w:szCs w:val="20"/>
                <w:lang w:val="en-GB" w:eastAsia="en-US"/>
              </w:rPr>
              <w:t>K</w:t>
            </w:r>
            <w:r>
              <w:rPr>
                <w:rFonts w:ascii="Times New Roman" w:eastAsia="Batang" w:hAnsi="Times New Roman" w:cs="Times New Roman"/>
                <w:kern w:val="0"/>
                <w:sz w:val="20"/>
                <w:szCs w:val="20"/>
                <w:lang w:val="en-GB" w:eastAsia="en-US"/>
              </w:rPr>
              <w:t xml:space="preserve"> is the number of repetitions of the number of slots </w:t>
            </w:r>
            <w:r>
              <w:rPr>
                <w:rFonts w:ascii="Times New Roman" w:eastAsia="Batang" w:hAnsi="Times New Roman" w:cs="Times New Roman"/>
                <w:i/>
                <w:iCs/>
                <w:kern w:val="0"/>
                <w:sz w:val="20"/>
                <w:szCs w:val="20"/>
                <w:lang w:val="en-GB" w:eastAsia="en-US"/>
              </w:rPr>
              <w:t>N</w:t>
            </w:r>
            <w:r>
              <w:rPr>
                <w:rFonts w:ascii="Times New Roman" w:eastAsia="Batang" w:hAnsi="Times New Roman" w:cs="Times New Roman"/>
                <w:kern w:val="0"/>
                <w:sz w:val="20"/>
                <w:szCs w:val="20"/>
                <w:lang w:val="en-GB" w:eastAsia="en-US"/>
              </w:rPr>
              <w:t xml:space="preserve"> used for TBS determination, as defined in Clause 6.1.2.1.</w:t>
            </w:r>
          </w:p>
          <w:p w14:paraId="2EA1E49B" w14:textId="77777777" w:rsidR="000F7BC3" w:rsidRDefault="00C739E3">
            <w:pPr>
              <w:widowControl/>
              <w:spacing w:after="0"/>
              <w:jc w:val="left"/>
              <w:rPr>
                <w:rFonts w:ascii="Times New Roman" w:eastAsia="Batang" w:hAnsi="Times New Roman" w:cs="Times New Roman"/>
                <w:bCs/>
                <w:kern w:val="0"/>
                <w:sz w:val="20"/>
                <w:szCs w:val="20"/>
                <w:lang w:val="en-GB" w:eastAsia="en-US"/>
              </w:rPr>
            </w:pPr>
            <w:r>
              <w:rPr>
                <w:rFonts w:ascii="Times New Roman" w:eastAsia="Batang" w:hAnsi="Times New Roman" w:cs="Times New Roman"/>
                <w:bCs/>
                <w:kern w:val="0"/>
                <w:sz w:val="20"/>
                <w:szCs w:val="20"/>
                <w:lang w:val="en-GB" w:eastAsia="en-US"/>
              </w:rPr>
              <w:t>-</w:t>
            </w:r>
            <w:r>
              <w:rPr>
                <w:rFonts w:ascii="Times New Roman" w:eastAsia="Batang" w:hAnsi="Times New Roman" w:cs="Times New Roman"/>
                <w:bCs/>
                <w:kern w:val="0"/>
                <w:sz w:val="20"/>
                <w:szCs w:val="20"/>
                <w:lang w:val="en-GB" w:eastAsia="en-US"/>
              </w:rPr>
              <w:tab/>
              <w:t>For PUCCH transmissions of PUCCH repetition, the duration of each nominal TDW except the last nominal TDW, in number of consecutive slots, is:</w:t>
            </w:r>
          </w:p>
          <w:p w14:paraId="2EA1E49C" w14:textId="77777777" w:rsidR="000F7BC3" w:rsidRDefault="00C739E3">
            <w:pPr>
              <w:widowControl/>
              <w:spacing w:after="0"/>
              <w:ind w:leftChars="100" w:left="210"/>
              <w:jc w:val="left"/>
              <w:rPr>
                <w:rFonts w:ascii="Times New Roman" w:eastAsia="Batang" w:hAnsi="Times New Roman" w:cs="Times New Roman"/>
                <w:bCs/>
                <w:kern w:val="0"/>
                <w:sz w:val="20"/>
                <w:szCs w:val="20"/>
                <w:lang w:val="en-GB" w:eastAsia="en-US"/>
              </w:rPr>
            </w:pPr>
            <w:r>
              <w:rPr>
                <w:rFonts w:ascii="Times New Roman" w:eastAsia="Batang" w:hAnsi="Times New Roman" w:cs="Times New Roman"/>
                <w:bCs/>
                <w:kern w:val="0"/>
                <w:sz w:val="20"/>
                <w:szCs w:val="20"/>
                <w:lang w:val="en-GB" w:eastAsia="en-US"/>
              </w:rPr>
              <w:t>-</w:t>
            </w:r>
            <w:r>
              <w:rPr>
                <w:rFonts w:ascii="Times New Roman" w:eastAsia="Batang" w:hAnsi="Times New Roman" w:cs="Times New Roman"/>
                <w:bCs/>
                <w:kern w:val="0"/>
                <w:sz w:val="20"/>
                <w:szCs w:val="20"/>
                <w:lang w:val="en-GB" w:eastAsia="en-US"/>
              </w:rPr>
              <w:tab/>
              <w:t xml:space="preserve">Given by </w:t>
            </w:r>
            <w:r>
              <w:rPr>
                <w:rFonts w:ascii="Times New Roman" w:eastAsia="Batang" w:hAnsi="Times New Roman" w:cs="Times New Roman"/>
                <w:i/>
                <w:kern w:val="0"/>
                <w:sz w:val="20"/>
                <w:szCs w:val="20"/>
                <w:lang w:val="en-GB" w:eastAsia="en-US"/>
              </w:rPr>
              <w:t>PUCCH-</w:t>
            </w:r>
            <w:r>
              <w:rPr>
                <w:rFonts w:ascii="Times New Roman" w:eastAsia="Batang" w:hAnsi="Times New Roman" w:cs="Times New Roman"/>
                <w:bCs/>
                <w:i/>
                <w:iCs/>
                <w:kern w:val="0"/>
                <w:sz w:val="20"/>
                <w:szCs w:val="20"/>
                <w:lang w:val="en-GB" w:eastAsia="en-US"/>
              </w:rPr>
              <w:t>TimeDomainWindowLength</w:t>
            </w:r>
            <w:r>
              <w:rPr>
                <w:rFonts w:ascii="Times New Roman" w:eastAsia="Batang" w:hAnsi="Times New Roman" w:cs="Times New Roman"/>
                <w:bCs/>
                <w:kern w:val="0"/>
                <w:sz w:val="20"/>
                <w:szCs w:val="20"/>
                <w:lang w:val="en-GB" w:eastAsia="en-US"/>
              </w:rPr>
              <w:t>, if configured.</w:t>
            </w:r>
          </w:p>
          <w:p w14:paraId="2EA1E49D" w14:textId="77777777" w:rsidR="000F7BC3" w:rsidRDefault="00C739E3">
            <w:pPr>
              <w:widowControl/>
              <w:spacing w:after="0"/>
              <w:ind w:leftChars="100" w:left="210"/>
              <w:jc w:val="left"/>
              <w:rPr>
                <w:rFonts w:ascii="Times New Roman" w:eastAsia="Batang" w:hAnsi="Times New Roman" w:cs="Times New Roman"/>
                <w:bCs/>
                <w:kern w:val="0"/>
                <w:sz w:val="20"/>
                <w:szCs w:val="20"/>
                <w:lang w:val="en-GB" w:eastAsia="en-US"/>
              </w:rPr>
            </w:pPr>
            <w:r>
              <w:rPr>
                <w:rFonts w:ascii="Times New Roman" w:eastAsia="Batang" w:hAnsi="Times New Roman" w:cs="Times New Roman"/>
                <w:bCs/>
                <w:kern w:val="0"/>
                <w:sz w:val="20"/>
                <w:szCs w:val="20"/>
                <w:lang w:val="en-GB" w:eastAsia="en-US"/>
              </w:rPr>
              <w:t>-</w:t>
            </w:r>
            <w:r>
              <w:rPr>
                <w:rFonts w:ascii="Times New Roman" w:eastAsia="Batang" w:hAnsi="Times New Roman" w:cs="Times New Roman"/>
                <w:bCs/>
                <w:kern w:val="0"/>
                <w:sz w:val="20"/>
                <w:szCs w:val="20"/>
                <w:lang w:val="en-GB" w:eastAsia="en-US"/>
              </w:rPr>
              <w:tab/>
              <w:t xml:space="preserve">Computed as min ([maxDMRS-BundlingDuration], </w:t>
            </w:r>
            <w:r>
              <w:rPr>
                <w:rFonts w:ascii="Times New Roman" w:eastAsia="Batang" w:hAnsi="Times New Roman" w:cs="Times New Roman"/>
                <w:bCs/>
                <w:i/>
                <w:iCs/>
                <w:kern w:val="0"/>
                <w:sz w:val="20"/>
                <w:szCs w:val="20"/>
                <w:lang w:val="en-GB" w:eastAsia="en-US"/>
              </w:rPr>
              <w:t>M</w:t>
            </w:r>
            <w:r>
              <w:rPr>
                <w:rFonts w:ascii="Times New Roman" w:eastAsia="Batang" w:hAnsi="Times New Roman" w:cs="Times New Roman"/>
                <w:bCs/>
                <w:kern w:val="0"/>
                <w:sz w:val="20"/>
                <w:szCs w:val="20"/>
                <w:lang w:val="en-GB" w:eastAsia="en-US"/>
              </w:rPr>
              <w:t>)</w:t>
            </w:r>
            <w:r>
              <w:rPr>
                <w:rFonts w:ascii="Times New Roman" w:eastAsia="Batang" w:hAnsi="Times New Roman" w:cs="Times New Roman"/>
                <w:kern w:val="0"/>
                <w:sz w:val="20"/>
                <w:szCs w:val="20"/>
                <w:lang w:val="en-GB" w:eastAsia="en-US"/>
              </w:rPr>
              <w:t xml:space="preserve">, if </w:t>
            </w:r>
            <w:r>
              <w:rPr>
                <w:rFonts w:ascii="Times New Roman" w:eastAsia="Batang" w:hAnsi="Times New Roman" w:cs="Times New Roman"/>
                <w:i/>
                <w:kern w:val="0"/>
                <w:sz w:val="20"/>
                <w:szCs w:val="20"/>
                <w:lang w:val="en-GB" w:eastAsia="en-US"/>
              </w:rPr>
              <w:t>PUCCH-</w:t>
            </w:r>
            <w:r>
              <w:rPr>
                <w:rFonts w:ascii="Times New Roman" w:eastAsia="Batang" w:hAnsi="Times New Roman" w:cs="Times New Roman"/>
                <w:bCs/>
                <w:i/>
                <w:iCs/>
                <w:kern w:val="0"/>
                <w:sz w:val="20"/>
                <w:szCs w:val="20"/>
                <w:lang w:val="en-GB" w:eastAsia="en-US"/>
              </w:rPr>
              <w:t>TimeDomainWindowLength</w:t>
            </w:r>
            <w:r>
              <w:rPr>
                <w:rFonts w:ascii="Times New Roman" w:eastAsia="Batang" w:hAnsi="Times New Roman" w:cs="Times New Roman"/>
                <w:bCs/>
                <w:kern w:val="0"/>
                <w:sz w:val="20"/>
                <w:szCs w:val="20"/>
                <w:lang w:val="en-GB" w:eastAsia="en-US"/>
              </w:rPr>
              <w:t xml:space="preserve"> is not configured, where </w:t>
            </w:r>
            <w:r>
              <w:rPr>
                <w:rFonts w:ascii="Times New Roman" w:eastAsia="Batang" w:hAnsi="Times New Roman" w:cs="Times New Roman"/>
                <w:bCs/>
                <w:i/>
                <w:iCs/>
                <w:kern w:val="0"/>
                <w:sz w:val="20"/>
                <w:szCs w:val="20"/>
                <w:lang w:val="en-GB" w:eastAsia="en-US"/>
              </w:rPr>
              <w:t xml:space="preserve">M </w:t>
            </w:r>
            <w:r>
              <w:rPr>
                <w:rFonts w:ascii="Times New Roman" w:eastAsia="Batang" w:hAnsi="Times New Roman" w:cs="Times New Roman"/>
                <w:bCs/>
                <w:kern w:val="0"/>
                <w:sz w:val="20"/>
                <w:szCs w:val="20"/>
                <w:lang w:val="en-GB" w:eastAsia="en-US"/>
              </w:rPr>
              <w:t xml:space="preserve">is </w:t>
            </w:r>
            <w:r>
              <w:rPr>
                <w:rFonts w:ascii="Times New Roman" w:eastAsia="Batang" w:hAnsi="Times New Roman" w:cs="Times New Roman"/>
                <w:kern w:val="0"/>
                <w:sz w:val="20"/>
                <w:szCs w:val="20"/>
                <w:lang w:val="en-GB" w:eastAsia="en-US"/>
              </w:rPr>
              <w:t>the time duration in consecutive slots from the first slot determined for PUCCH transmissions of PUCCH repetition to the last slot determined for PUCCH transmissions of PUCCH repetition according to clause 9.2.6 of [6, TS 38.213].</w:t>
            </w:r>
          </w:p>
          <w:p w14:paraId="2EA1E49E" w14:textId="77777777" w:rsidR="000F7BC3" w:rsidRDefault="00C739E3">
            <w:pPr>
              <w:widowControl/>
              <w:spacing w:after="0"/>
              <w:jc w:val="left"/>
              <w:rPr>
                <w:rFonts w:ascii="Times New Roman" w:eastAsia="Batang" w:hAnsi="Times New Roman" w:cs="Times New Roman"/>
                <w:bCs/>
                <w:kern w:val="0"/>
                <w:sz w:val="20"/>
                <w:szCs w:val="20"/>
                <w:lang w:val="en-GB" w:eastAsia="en-US"/>
              </w:rPr>
            </w:pPr>
            <w:r>
              <w:rPr>
                <w:rFonts w:ascii="Times New Roman" w:eastAsia="Batang" w:hAnsi="Times New Roman" w:cs="Times New Roman"/>
                <w:kern w:val="0"/>
                <w:sz w:val="20"/>
                <w:szCs w:val="20"/>
                <w:lang w:val="en-GB" w:eastAsia="en-US"/>
              </w:rPr>
              <w:lastRenderedPageBreak/>
              <w:t>-</w:t>
            </w:r>
            <w:r>
              <w:rPr>
                <w:rFonts w:ascii="Times New Roman" w:eastAsia="Batang" w:hAnsi="Times New Roman" w:cs="Times New Roman"/>
                <w:kern w:val="0"/>
                <w:sz w:val="20"/>
                <w:szCs w:val="20"/>
                <w:lang w:val="en-GB" w:eastAsia="en-US"/>
              </w:rPr>
              <w:tab/>
            </w:r>
            <w:r>
              <w:rPr>
                <w:rFonts w:ascii="Times New Roman" w:eastAsia="Batang" w:hAnsi="Times New Roman" w:cs="Times New Roman"/>
                <w:bCs/>
                <w:kern w:val="0"/>
                <w:sz w:val="20"/>
                <w:szCs w:val="20"/>
                <w:lang w:val="en-GB" w:eastAsia="en-US"/>
              </w:rPr>
              <w:t>For PUSCH transmission of a PUSCH repetition Type A scheduled by DCI format 0_1 or 0_2</w:t>
            </w:r>
            <w:r>
              <w:rPr>
                <w:rFonts w:ascii="Times New Roman" w:eastAsia="Batang" w:hAnsi="Times New Roman" w:cs="Times New Roman"/>
                <w:bCs/>
                <w:strike/>
                <w:kern w:val="0"/>
                <w:sz w:val="20"/>
                <w:szCs w:val="20"/>
                <w:lang w:val="en-GB" w:eastAsia="en-US"/>
              </w:rPr>
              <w:t xml:space="preserve"> </w:t>
            </w:r>
            <w:r>
              <w:rPr>
                <w:rFonts w:ascii="Times New Roman" w:eastAsia="Batang" w:hAnsi="Times New Roman" w:cs="Times New Roman"/>
                <w:bCs/>
                <w:strike/>
                <w:color w:val="FF0000"/>
                <w:kern w:val="0"/>
                <w:sz w:val="20"/>
                <w:szCs w:val="20"/>
                <w:u w:val="single"/>
                <w:lang w:val="en-GB" w:eastAsia="en-US"/>
              </w:rPr>
              <w:t>and PUSCH repetition Type A with a configured grant</w:t>
            </w:r>
            <w:r>
              <w:rPr>
                <w:rFonts w:ascii="Times New Roman" w:eastAsia="Batang" w:hAnsi="Times New Roman" w:cs="Times New Roman"/>
                <w:bCs/>
                <w:kern w:val="0"/>
                <w:sz w:val="20"/>
                <w:szCs w:val="20"/>
                <w:lang w:val="en-GB" w:eastAsia="en-US"/>
              </w:rPr>
              <w:t xml:space="preserve">, when </w:t>
            </w:r>
            <w:r>
              <w:rPr>
                <w:rFonts w:ascii="Times New Roman" w:eastAsia="Batang" w:hAnsi="Times New Roman" w:cs="Times New Roman"/>
                <w:bCs/>
                <w:i/>
                <w:iCs/>
                <w:kern w:val="0"/>
                <w:sz w:val="20"/>
                <w:szCs w:val="20"/>
                <w:lang w:val="en-GB" w:eastAsia="en-US"/>
              </w:rPr>
              <w:t>AvailableSlotCounting</w:t>
            </w:r>
            <w:r>
              <w:rPr>
                <w:rFonts w:ascii="Times New Roman" w:eastAsia="Batang" w:hAnsi="Times New Roman" w:cs="Times New Roman"/>
                <w:bCs/>
                <w:kern w:val="0"/>
                <w:sz w:val="20"/>
                <w:szCs w:val="20"/>
                <w:lang w:val="en-GB" w:eastAsia="en-US"/>
              </w:rPr>
              <w:t xml:space="preserve"> is enabled, and for TB processing over multiple slots:</w:t>
            </w:r>
          </w:p>
          <w:p w14:paraId="2EA1E49F" w14:textId="77777777" w:rsidR="000F7BC3" w:rsidRDefault="00C739E3">
            <w:pPr>
              <w:widowControl/>
              <w:spacing w:after="0"/>
              <w:ind w:leftChars="100" w:left="210"/>
              <w:jc w:val="left"/>
              <w:rPr>
                <w:rFonts w:ascii="Times New Roman" w:eastAsia="Batang" w:hAnsi="Times New Roman" w:cs="Times New Roman"/>
                <w:bCs/>
                <w:kern w:val="0"/>
                <w:sz w:val="20"/>
                <w:szCs w:val="20"/>
                <w:lang w:val="en-GB" w:eastAsia="en-US"/>
              </w:rPr>
            </w:pPr>
            <w:r>
              <w:rPr>
                <w:rFonts w:ascii="Times New Roman" w:eastAsia="Batang" w:hAnsi="Times New Roman" w:cs="Times New Roman"/>
                <w:kern w:val="0"/>
                <w:sz w:val="20"/>
                <w:szCs w:val="20"/>
                <w:lang w:val="en-GB" w:eastAsia="en-US"/>
              </w:rPr>
              <w:t>-</w:t>
            </w:r>
            <w:r>
              <w:rPr>
                <w:rFonts w:ascii="Times New Roman" w:eastAsia="Batang" w:hAnsi="Times New Roman" w:cs="Times New Roman"/>
                <w:kern w:val="0"/>
                <w:sz w:val="20"/>
                <w:szCs w:val="20"/>
                <w:lang w:val="en-GB" w:eastAsia="en-US"/>
              </w:rPr>
              <w:tab/>
            </w:r>
            <w:r>
              <w:rPr>
                <w:rFonts w:ascii="Times New Roman" w:eastAsia="Batang" w:hAnsi="Times New Roman" w:cs="Times New Roman"/>
                <w:bCs/>
                <w:kern w:val="0"/>
                <w:sz w:val="20"/>
                <w:szCs w:val="20"/>
                <w:lang w:val="en-GB" w:eastAsia="en-US"/>
              </w:rPr>
              <w:t xml:space="preserve">The start of the first </w:t>
            </w:r>
            <w:r>
              <w:rPr>
                <w:rFonts w:ascii="Times New Roman" w:eastAsia="Batang" w:hAnsi="Times New Roman" w:cs="Times New Roman"/>
                <w:kern w:val="0"/>
                <w:sz w:val="20"/>
                <w:szCs w:val="20"/>
                <w:lang w:val="en-GB" w:eastAsia="en-US"/>
              </w:rPr>
              <w:t>nominal</w:t>
            </w:r>
            <w:r>
              <w:rPr>
                <w:rFonts w:ascii="Times New Roman" w:eastAsia="Batang" w:hAnsi="Times New Roman" w:cs="Times New Roman"/>
                <w:bCs/>
                <w:kern w:val="0"/>
                <w:sz w:val="20"/>
                <w:szCs w:val="20"/>
                <w:lang w:val="en-GB" w:eastAsia="en-US"/>
              </w:rPr>
              <w:t xml:space="preserve"> TDW is the first slot determined for the first PUSCH transmission.</w:t>
            </w:r>
          </w:p>
          <w:p w14:paraId="2EA1E4A0" w14:textId="77777777" w:rsidR="000F7BC3" w:rsidRDefault="00C739E3">
            <w:pPr>
              <w:widowControl/>
              <w:spacing w:after="0"/>
              <w:ind w:leftChars="100" w:left="210"/>
              <w:jc w:val="left"/>
              <w:rPr>
                <w:rFonts w:ascii="Times New Roman" w:eastAsia="Batang" w:hAnsi="Times New Roman" w:cs="Times New Roman"/>
                <w:bCs/>
                <w:kern w:val="0"/>
                <w:sz w:val="20"/>
                <w:szCs w:val="20"/>
                <w:lang w:val="en-GB" w:eastAsia="en-US"/>
              </w:rPr>
            </w:pPr>
            <w:r>
              <w:rPr>
                <w:rFonts w:ascii="Times New Roman" w:eastAsia="Batang" w:hAnsi="Times New Roman" w:cs="Times New Roman"/>
                <w:kern w:val="0"/>
                <w:sz w:val="20"/>
                <w:szCs w:val="20"/>
                <w:lang w:val="en-GB" w:eastAsia="en-US"/>
              </w:rPr>
              <w:t>-</w:t>
            </w:r>
            <w:r>
              <w:rPr>
                <w:rFonts w:ascii="Times New Roman" w:eastAsia="Batang" w:hAnsi="Times New Roman" w:cs="Times New Roman"/>
                <w:kern w:val="0"/>
                <w:sz w:val="20"/>
                <w:szCs w:val="20"/>
                <w:lang w:val="en-GB" w:eastAsia="en-US"/>
              </w:rPr>
              <w:tab/>
            </w:r>
            <w:r>
              <w:rPr>
                <w:rFonts w:ascii="Times New Roman" w:eastAsia="Batang" w:hAnsi="Times New Roman" w:cs="Times New Roman"/>
                <w:bCs/>
                <w:kern w:val="0"/>
                <w:sz w:val="20"/>
                <w:szCs w:val="20"/>
                <w:lang w:val="en-GB" w:eastAsia="en-US"/>
              </w:rPr>
              <w:t xml:space="preserve">The end of the last </w:t>
            </w:r>
            <w:r>
              <w:rPr>
                <w:rFonts w:ascii="Times New Roman" w:eastAsia="Batang" w:hAnsi="Times New Roman" w:cs="Times New Roman"/>
                <w:kern w:val="0"/>
                <w:sz w:val="20"/>
                <w:szCs w:val="20"/>
                <w:lang w:val="en-GB" w:eastAsia="en-US"/>
              </w:rPr>
              <w:t>nominal</w:t>
            </w:r>
            <w:r>
              <w:rPr>
                <w:rFonts w:ascii="Times New Roman" w:eastAsia="Batang" w:hAnsi="Times New Roman" w:cs="Times New Roman"/>
                <w:bCs/>
                <w:kern w:val="0"/>
                <w:sz w:val="20"/>
                <w:szCs w:val="20"/>
                <w:lang w:val="en-GB" w:eastAsia="en-US"/>
              </w:rPr>
              <w:t xml:space="preserve"> TDW is the last slot determined for the last PUSCH transmission.</w:t>
            </w:r>
          </w:p>
          <w:p w14:paraId="2EA1E4A1" w14:textId="77777777" w:rsidR="000F7BC3" w:rsidRDefault="00C739E3">
            <w:pPr>
              <w:widowControl/>
              <w:spacing w:after="0"/>
              <w:ind w:leftChars="100" w:left="210"/>
              <w:jc w:val="left"/>
              <w:rPr>
                <w:rFonts w:ascii="Times New Roman" w:eastAsia="Batang" w:hAnsi="Times New Roman" w:cs="Times New Roman"/>
                <w:bCs/>
                <w:kern w:val="0"/>
                <w:sz w:val="20"/>
                <w:szCs w:val="20"/>
                <w:lang w:val="en-GB" w:eastAsia="en-US"/>
              </w:rPr>
            </w:pPr>
            <w:r>
              <w:rPr>
                <w:rFonts w:ascii="Times New Roman" w:eastAsia="Batang" w:hAnsi="Times New Roman" w:cs="Times New Roman"/>
                <w:kern w:val="0"/>
                <w:sz w:val="20"/>
                <w:szCs w:val="20"/>
                <w:lang w:val="en-GB" w:eastAsia="en-US"/>
              </w:rPr>
              <w:t>-</w:t>
            </w:r>
            <w:r>
              <w:rPr>
                <w:rFonts w:ascii="Times New Roman" w:eastAsia="Batang" w:hAnsi="Times New Roman" w:cs="Times New Roman"/>
                <w:kern w:val="0"/>
                <w:sz w:val="20"/>
                <w:szCs w:val="20"/>
                <w:lang w:val="en-GB" w:eastAsia="en-US"/>
              </w:rPr>
              <w:tab/>
            </w:r>
            <w:r>
              <w:rPr>
                <w:rFonts w:ascii="Times New Roman" w:eastAsia="Batang" w:hAnsi="Times New Roman" w:cs="Times New Roman"/>
                <w:bCs/>
                <w:kern w:val="0"/>
                <w:sz w:val="20"/>
                <w:szCs w:val="20"/>
                <w:lang w:val="en-GB" w:eastAsia="en-US"/>
              </w:rPr>
              <w:t xml:space="preserve">The start of any other </w:t>
            </w:r>
            <w:r>
              <w:rPr>
                <w:rFonts w:ascii="Times New Roman" w:eastAsia="Batang" w:hAnsi="Times New Roman" w:cs="Times New Roman"/>
                <w:kern w:val="0"/>
                <w:sz w:val="20"/>
                <w:szCs w:val="20"/>
                <w:lang w:val="en-GB" w:eastAsia="en-US"/>
              </w:rPr>
              <w:t>nominal</w:t>
            </w:r>
            <w:r>
              <w:rPr>
                <w:rFonts w:ascii="Times New Roman" w:eastAsia="Batang" w:hAnsi="Times New Roman" w:cs="Times New Roman"/>
                <w:bCs/>
                <w:kern w:val="0"/>
                <w:sz w:val="20"/>
                <w:szCs w:val="20"/>
                <w:lang w:val="en-GB" w:eastAsia="en-US"/>
              </w:rPr>
              <w:t xml:space="preserve"> TDWs is the first slot determined for PUSCH transmission after the last slot determined for PUSCH transmission of a previous </w:t>
            </w:r>
            <w:r>
              <w:rPr>
                <w:rFonts w:ascii="Times New Roman" w:eastAsia="Batang" w:hAnsi="Times New Roman" w:cs="Times New Roman"/>
                <w:kern w:val="0"/>
                <w:sz w:val="20"/>
                <w:szCs w:val="20"/>
                <w:lang w:val="en-GB" w:eastAsia="en-US"/>
              </w:rPr>
              <w:t>nominal</w:t>
            </w:r>
            <w:r>
              <w:rPr>
                <w:rFonts w:ascii="Times New Roman" w:eastAsia="Batang" w:hAnsi="Times New Roman" w:cs="Times New Roman"/>
                <w:bCs/>
                <w:kern w:val="0"/>
                <w:sz w:val="20"/>
                <w:szCs w:val="20"/>
                <w:lang w:val="en-GB" w:eastAsia="en-US"/>
              </w:rPr>
              <w:t xml:space="preserve"> TDW.</w:t>
            </w:r>
          </w:p>
          <w:p w14:paraId="2EA1E4A2" w14:textId="77777777" w:rsidR="000F7BC3" w:rsidRDefault="00C739E3">
            <w:pPr>
              <w:widowControl/>
              <w:spacing w:after="0"/>
              <w:jc w:val="left"/>
              <w:rPr>
                <w:rFonts w:ascii="Times New Roman" w:eastAsia="Batang" w:hAnsi="Times New Roman" w:cs="Times New Roman"/>
                <w:bCs/>
                <w:color w:val="FF0000"/>
                <w:kern w:val="0"/>
                <w:sz w:val="20"/>
                <w:szCs w:val="20"/>
                <w:u w:val="single"/>
                <w:lang w:val="en-GB" w:eastAsia="en-US"/>
              </w:rPr>
            </w:pPr>
            <w:r>
              <w:rPr>
                <w:rFonts w:ascii="Times New Roman" w:eastAsia="Batang" w:hAnsi="Times New Roman" w:cs="Times New Roman"/>
                <w:kern w:val="0"/>
                <w:sz w:val="20"/>
                <w:szCs w:val="20"/>
                <w:lang w:val="en-GB" w:eastAsia="en-US"/>
              </w:rPr>
              <w:t>-</w:t>
            </w:r>
            <w:r>
              <w:rPr>
                <w:rFonts w:ascii="Times New Roman" w:eastAsia="Batang" w:hAnsi="Times New Roman" w:cs="Times New Roman"/>
                <w:kern w:val="0"/>
                <w:sz w:val="20"/>
                <w:szCs w:val="20"/>
                <w:lang w:val="en-GB" w:eastAsia="en-US"/>
              </w:rPr>
              <w:tab/>
            </w:r>
            <w:r>
              <w:rPr>
                <w:rFonts w:ascii="Times New Roman" w:eastAsia="Batang" w:hAnsi="Times New Roman" w:cs="Times New Roman"/>
                <w:bCs/>
                <w:color w:val="FF0000"/>
                <w:kern w:val="0"/>
                <w:sz w:val="20"/>
                <w:szCs w:val="20"/>
                <w:u w:val="single"/>
                <w:lang w:val="en-GB" w:eastAsia="en-US"/>
              </w:rPr>
              <w:t xml:space="preserve">For PUSCH transmissions of a PUSCH repetition Type A with a configured grant, when the UE is not configured with </w:t>
            </w:r>
            <w:r>
              <w:rPr>
                <w:rFonts w:ascii="Times New Roman" w:eastAsia="Batang" w:hAnsi="Times New Roman" w:cs="Times New Roman"/>
                <w:bCs/>
                <w:i/>
                <w:iCs/>
                <w:color w:val="FF0000"/>
                <w:kern w:val="0"/>
                <w:sz w:val="20"/>
                <w:szCs w:val="20"/>
                <w:u w:val="single"/>
                <w:lang w:val="en-GB" w:eastAsia="en-US"/>
              </w:rPr>
              <w:t>AvailableSlotCounting</w:t>
            </w:r>
            <w:r>
              <w:rPr>
                <w:rFonts w:ascii="Times New Roman" w:eastAsia="Batang" w:hAnsi="Times New Roman" w:cs="Times New Roman"/>
                <w:bCs/>
                <w:color w:val="FF0000"/>
                <w:kern w:val="0"/>
                <w:sz w:val="20"/>
                <w:szCs w:val="20"/>
                <w:u w:val="single"/>
                <w:lang w:val="en-GB" w:eastAsia="en-US"/>
              </w:rPr>
              <w:t xml:space="preserve"> or when </w:t>
            </w:r>
            <w:r>
              <w:rPr>
                <w:rFonts w:ascii="Times New Roman" w:eastAsia="Batang" w:hAnsi="Times New Roman" w:cs="Times New Roman"/>
                <w:bCs/>
                <w:i/>
                <w:iCs/>
                <w:color w:val="FF0000"/>
                <w:kern w:val="0"/>
                <w:sz w:val="20"/>
                <w:szCs w:val="20"/>
                <w:u w:val="single"/>
                <w:lang w:val="en-GB" w:eastAsia="en-US"/>
              </w:rPr>
              <w:t>AvailableSlotCounting</w:t>
            </w:r>
            <w:r>
              <w:rPr>
                <w:rFonts w:ascii="Times New Roman" w:eastAsia="Batang" w:hAnsi="Times New Roman" w:cs="Times New Roman"/>
                <w:bCs/>
                <w:color w:val="FF0000"/>
                <w:kern w:val="0"/>
                <w:sz w:val="20"/>
                <w:szCs w:val="20"/>
                <w:u w:val="single"/>
                <w:lang w:val="en-GB" w:eastAsia="en-US"/>
              </w:rPr>
              <w:t xml:space="preserve"> is disabled, and for PUSCH repetition type B:</w:t>
            </w:r>
          </w:p>
          <w:p w14:paraId="2EA1E4A3" w14:textId="77777777" w:rsidR="000F7BC3" w:rsidRDefault="00C739E3">
            <w:pPr>
              <w:widowControl/>
              <w:spacing w:after="0"/>
              <w:ind w:leftChars="100" w:left="210"/>
              <w:jc w:val="left"/>
              <w:rPr>
                <w:rFonts w:ascii="Times New Roman" w:eastAsia="Batang" w:hAnsi="Times New Roman" w:cs="Times New Roman"/>
                <w:bCs/>
                <w:color w:val="FF0000"/>
                <w:kern w:val="0"/>
                <w:sz w:val="20"/>
                <w:szCs w:val="20"/>
                <w:u w:val="single"/>
                <w:lang w:val="en-GB" w:eastAsia="en-US"/>
              </w:rPr>
            </w:pPr>
            <w:r>
              <w:rPr>
                <w:rFonts w:ascii="Times New Roman" w:eastAsia="Batang" w:hAnsi="Times New Roman" w:cs="Times New Roman"/>
                <w:color w:val="FF0000"/>
                <w:kern w:val="0"/>
                <w:sz w:val="20"/>
                <w:szCs w:val="20"/>
                <w:u w:val="single"/>
                <w:lang w:val="en-GB" w:eastAsia="en-US"/>
              </w:rPr>
              <w:t>-</w:t>
            </w:r>
            <w:r>
              <w:rPr>
                <w:rFonts w:ascii="Times New Roman" w:eastAsia="Batang" w:hAnsi="Times New Roman" w:cs="Times New Roman"/>
                <w:color w:val="FF0000"/>
                <w:kern w:val="0"/>
                <w:sz w:val="20"/>
                <w:szCs w:val="20"/>
                <w:u w:val="single"/>
                <w:lang w:val="en-GB" w:eastAsia="en-US"/>
              </w:rPr>
              <w:tab/>
            </w:r>
            <w:r>
              <w:rPr>
                <w:rFonts w:ascii="Times New Roman" w:eastAsia="Batang" w:hAnsi="Times New Roman" w:cs="Times New Roman"/>
                <w:bCs/>
                <w:color w:val="FF0000"/>
                <w:kern w:val="0"/>
                <w:sz w:val="20"/>
                <w:szCs w:val="20"/>
                <w:u w:val="single"/>
                <w:lang w:val="en-GB" w:eastAsia="en-US"/>
              </w:rPr>
              <w:t xml:space="preserve">The start of the first </w:t>
            </w:r>
            <w:r>
              <w:rPr>
                <w:rFonts w:ascii="Times New Roman" w:eastAsia="Batang" w:hAnsi="Times New Roman" w:cs="Times New Roman"/>
                <w:color w:val="FF0000"/>
                <w:kern w:val="0"/>
                <w:sz w:val="20"/>
                <w:szCs w:val="20"/>
                <w:u w:val="single"/>
                <w:lang w:val="en-GB" w:eastAsia="en-US"/>
              </w:rPr>
              <w:t>nominal</w:t>
            </w:r>
            <w:r>
              <w:rPr>
                <w:rFonts w:ascii="Times New Roman" w:eastAsia="Batang" w:hAnsi="Times New Roman" w:cs="Times New Roman"/>
                <w:bCs/>
                <w:color w:val="FF0000"/>
                <w:kern w:val="0"/>
                <w:sz w:val="20"/>
                <w:szCs w:val="20"/>
                <w:u w:val="single"/>
                <w:lang w:val="en-GB" w:eastAsia="en-US"/>
              </w:rPr>
              <w:t xml:space="preserve"> TDW is the first slot for the first PUSCH transmission occasion.</w:t>
            </w:r>
          </w:p>
          <w:p w14:paraId="2EA1E4A4" w14:textId="77777777" w:rsidR="000F7BC3" w:rsidRDefault="00C739E3">
            <w:pPr>
              <w:widowControl/>
              <w:spacing w:after="0"/>
              <w:ind w:leftChars="100" w:left="210"/>
              <w:jc w:val="left"/>
              <w:rPr>
                <w:rFonts w:ascii="Times New Roman" w:eastAsia="Batang" w:hAnsi="Times New Roman" w:cs="Times New Roman"/>
                <w:color w:val="FF0000"/>
                <w:kern w:val="0"/>
                <w:sz w:val="20"/>
                <w:szCs w:val="20"/>
                <w:u w:val="single"/>
                <w:lang w:val="en-GB" w:eastAsia="en-US"/>
              </w:rPr>
            </w:pPr>
            <w:r>
              <w:rPr>
                <w:rFonts w:ascii="Times New Roman" w:eastAsia="Batang" w:hAnsi="Times New Roman" w:cs="Times New Roman"/>
                <w:color w:val="FF0000"/>
                <w:kern w:val="0"/>
                <w:sz w:val="20"/>
                <w:szCs w:val="20"/>
                <w:u w:val="single"/>
                <w:lang w:val="en-GB" w:eastAsia="en-US"/>
              </w:rPr>
              <w:t>-</w:t>
            </w:r>
            <w:r>
              <w:rPr>
                <w:rFonts w:ascii="Times New Roman" w:eastAsia="Batang" w:hAnsi="Times New Roman" w:cs="Times New Roman"/>
                <w:color w:val="FF0000"/>
                <w:kern w:val="0"/>
                <w:sz w:val="20"/>
                <w:szCs w:val="20"/>
                <w:u w:val="single"/>
                <w:lang w:val="en-GB" w:eastAsia="en-US"/>
              </w:rPr>
              <w:tab/>
            </w:r>
            <w:r>
              <w:rPr>
                <w:rFonts w:ascii="Times New Roman" w:eastAsia="Batang" w:hAnsi="Times New Roman" w:cs="Times New Roman"/>
                <w:bCs/>
                <w:color w:val="FF0000"/>
                <w:kern w:val="0"/>
                <w:sz w:val="20"/>
                <w:szCs w:val="20"/>
                <w:u w:val="single"/>
                <w:lang w:val="en-GB" w:eastAsia="en-US"/>
              </w:rPr>
              <w:t xml:space="preserve">The end of the last </w:t>
            </w:r>
            <w:r>
              <w:rPr>
                <w:rFonts w:ascii="Times New Roman" w:eastAsia="Batang" w:hAnsi="Times New Roman" w:cs="Times New Roman"/>
                <w:color w:val="FF0000"/>
                <w:kern w:val="0"/>
                <w:sz w:val="20"/>
                <w:szCs w:val="20"/>
                <w:u w:val="single"/>
                <w:lang w:val="en-GB" w:eastAsia="en-US"/>
              </w:rPr>
              <w:t>nominal</w:t>
            </w:r>
            <w:r>
              <w:rPr>
                <w:rFonts w:ascii="Times New Roman" w:eastAsia="Batang" w:hAnsi="Times New Roman" w:cs="Times New Roman"/>
                <w:bCs/>
                <w:color w:val="FF0000"/>
                <w:kern w:val="0"/>
                <w:sz w:val="20"/>
                <w:szCs w:val="20"/>
                <w:u w:val="single"/>
                <w:lang w:val="en-GB" w:eastAsia="en-US"/>
              </w:rPr>
              <w:t xml:space="preserve"> TDW is the last slot for the last PUSCH transmission.</w:t>
            </w:r>
          </w:p>
          <w:p w14:paraId="2EA1E4A5" w14:textId="77777777" w:rsidR="000F7BC3" w:rsidRDefault="00C739E3">
            <w:pPr>
              <w:widowControl/>
              <w:spacing w:after="0"/>
              <w:ind w:leftChars="100" w:left="210"/>
              <w:jc w:val="left"/>
              <w:rPr>
                <w:rFonts w:ascii="Times New Roman" w:eastAsia="Batang" w:hAnsi="Times New Roman" w:cs="Times New Roman"/>
                <w:bCs/>
                <w:color w:val="FF0000"/>
                <w:kern w:val="0"/>
                <w:sz w:val="20"/>
                <w:szCs w:val="20"/>
                <w:u w:val="single"/>
                <w:lang w:val="en-GB" w:eastAsia="en-US"/>
              </w:rPr>
            </w:pPr>
            <w:r>
              <w:rPr>
                <w:rFonts w:ascii="Times New Roman" w:eastAsia="Batang" w:hAnsi="Times New Roman" w:cs="Times New Roman"/>
                <w:color w:val="FF0000"/>
                <w:kern w:val="0"/>
                <w:sz w:val="20"/>
                <w:szCs w:val="20"/>
                <w:u w:val="single"/>
                <w:lang w:val="en-GB" w:eastAsia="en-US"/>
              </w:rPr>
              <w:t>-</w:t>
            </w:r>
            <w:r>
              <w:rPr>
                <w:rFonts w:ascii="Times New Roman" w:eastAsia="Batang" w:hAnsi="Times New Roman" w:cs="Times New Roman"/>
                <w:color w:val="FF0000"/>
                <w:kern w:val="0"/>
                <w:sz w:val="20"/>
                <w:szCs w:val="20"/>
                <w:u w:val="single"/>
                <w:lang w:val="en-GB" w:eastAsia="en-US"/>
              </w:rPr>
              <w:tab/>
            </w:r>
            <w:r>
              <w:rPr>
                <w:rFonts w:ascii="Times New Roman" w:eastAsia="Batang" w:hAnsi="Times New Roman" w:cs="Times New Roman"/>
                <w:bCs/>
                <w:color w:val="FF0000"/>
                <w:kern w:val="0"/>
                <w:sz w:val="20"/>
                <w:szCs w:val="20"/>
                <w:u w:val="single"/>
                <w:lang w:val="en-GB" w:eastAsia="en-US"/>
              </w:rPr>
              <w:t xml:space="preserve">The start of any other </w:t>
            </w:r>
            <w:r>
              <w:rPr>
                <w:rFonts w:ascii="Times New Roman" w:eastAsia="Batang" w:hAnsi="Times New Roman" w:cs="Times New Roman"/>
                <w:color w:val="FF0000"/>
                <w:kern w:val="0"/>
                <w:sz w:val="20"/>
                <w:szCs w:val="20"/>
                <w:u w:val="single"/>
                <w:lang w:val="en-GB" w:eastAsia="en-US"/>
              </w:rPr>
              <w:t>nominal</w:t>
            </w:r>
            <w:r>
              <w:rPr>
                <w:rFonts w:ascii="Times New Roman" w:eastAsia="Batang" w:hAnsi="Times New Roman" w:cs="Times New Roman"/>
                <w:bCs/>
                <w:color w:val="FF0000"/>
                <w:kern w:val="0"/>
                <w:sz w:val="20"/>
                <w:szCs w:val="20"/>
                <w:u w:val="single"/>
                <w:lang w:val="en-GB" w:eastAsia="en-US"/>
              </w:rPr>
              <w:t xml:space="preserve"> TDWs is the first slot after the last slot of a previous </w:t>
            </w:r>
            <w:r>
              <w:rPr>
                <w:rFonts w:ascii="Times New Roman" w:eastAsia="Batang" w:hAnsi="Times New Roman" w:cs="Times New Roman"/>
                <w:color w:val="FF0000"/>
                <w:kern w:val="0"/>
                <w:sz w:val="20"/>
                <w:szCs w:val="20"/>
                <w:u w:val="single"/>
                <w:lang w:val="en-GB" w:eastAsia="en-US"/>
              </w:rPr>
              <w:t>nominal</w:t>
            </w:r>
            <w:r>
              <w:rPr>
                <w:rFonts w:ascii="Times New Roman" w:eastAsia="Batang" w:hAnsi="Times New Roman" w:cs="Times New Roman"/>
                <w:bCs/>
                <w:color w:val="FF0000"/>
                <w:kern w:val="0"/>
                <w:sz w:val="20"/>
                <w:szCs w:val="20"/>
                <w:u w:val="single"/>
                <w:lang w:val="en-GB" w:eastAsia="en-US"/>
              </w:rPr>
              <w:t xml:space="preserve"> TDW.</w:t>
            </w:r>
          </w:p>
          <w:p w14:paraId="2EA1E4A6" w14:textId="77777777" w:rsidR="000F7BC3" w:rsidRDefault="00C739E3">
            <w:pPr>
              <w:widowControl/>
              <w:spacing w:after="0"/>
              <w:jc w:val="left"/>
              <w:rPr>
                <w:rFonts w:ascii="Times New Roman" w:eastAsia="Batang" w:hAnsi="Times New Roman" w:cs="Times New Roman"/>
                <w:bCs/>
                <w:kern w:val="0"/>
                <w:sz w:val="20"/>
                <w:szCs w:val="20"/>
                <w:lang w:val="en-GB" w:eastAsia="en-US"/>
              </w:rPr>
            </w:pPr>
            <w:r>
              <w:rPr>
                <w:rFonts w:ascii="Times New Roman" w:eastAsia="Batang" w:hAnsi="Times New Roman" w:cs="Times New Roman"/>
                <w:kern w:val="0"/>
                <w:sz w:val="20"/>
                <w:szCs w:val="20"/>
                <w:lang w:val="en-GB" w:eastAsia="en-US"/>
              </w:rPr>
              <w:t>-</w:t>
            </w:r>
            <w:r>
              <w:rPr>
                <w:rFonts w:ascii="Times New Roman" w:eastAsia="Batang" w:hAnsi="Times New Roman" w:cs="Times New Roman"/>
                <w:kern w:val="0"/>
                <w:sz w:val="20"/>
                <w:szCs w:val="20"/>
                <w:lang w:val="en-GB" w:eastAsia="en-US"/>
              </w:rPr>
              <w:tab/>
            </w:r>
            <w:r>
              <w:rPr>
                <w:rFonts w:ascii="Times New Roman" w:eastAsia="Batang" w:hAnsi="Times New Roman" w:cs="Times New Roman"/>
                <w:bCs/>
                <w:kern w:val="0"/>
                <w:sz w:val="20"/>
                <w:szCs w:val="20"/>
                <w:lang w:val="en-GB" w:eastAsia="en-US"/>
              </w:rPr>
              <w:t>For PUSCH transmissions of</w:t>
            </w:r>
            <w:r>
              <w:rPr>
                <w:rFonts w:ascii="Times New Roman" w:eastAsia="Batang" w:hAnsi="Times New Roman" w:cs="Times New Roman"/>
                <w:bCs/>
                <w:strike/>
                <w:color w:val="FF0000"/>
                <w:kern w:val="0"/>
                <w:sz w:val="20"/>
                <w:szCs w:val="20"/>
                <w:u w:val="single"/>
                <w:lang w:val="en-GB" w:eastAsia="en-US"/>
              </w:rPr>
              <w:t xml:space="preserve"> a PUSCH repetition type A scheduled by DCI format 0_1 or 0_2 and</w:t>
            </w:r>
            <w:r>
              <w:rPr>
                <w:rFonts w:ascii="Times New Roman" w:eastAsia="Batang" w:hAnsi="Times New Roman" w:cs="Times New Roman"/>
                <w:bCs/>
                <w:kern w:val="0"/>
                <w:sz w:val="20"/>
                <w:szCs w:val="20"/>
                <w:lang w:val="en-GB" w:eastAsia="en-US"/>
              </w:rPr>
              <w:t xml:space="preserve"> PUSCH repetition Type A with a configured grant, when the UE is not configured with </w:t>
            </w:r>
            <w:r>
              <w:rPr>
                <w:rFonts w:ascii="Times New Roman" w:eastAsia="Batang" w:hAnsi="Times New Roman" w:cs="Times New Roman"/>
                <w:bCs/>
                <w:i/>
                <w:iCs/>
                <w:kern w:val="0"/>
                <w:sz w:val="20"/>
                <w:szCs w:val="20"/>
                <w:lang w:val="en-GB" w:eastAsia="en-US"/>
              </w:rPr>
              <w:t>AvailableSlotCounting</w:t>
            </w:r>
            <w:r>
              <w:rPr>
                <w:rFonts w:ascii="Times New Roman" w:eastAsia="Batang" w:hAnsi="Times New Roman" w:cs="Times New Roman"/>
                <w:bCs/>
                <w:kern w:val="0"/>
                <w:sz w:val="20"/>
                <w:szCs w:val="20"/>
                <w:lang w:val="en-GB" w:eastAsia="en-US"/>
              </w:rPr>
              <w:t xml:space="preserve"> or when </w:t>
            </w:r>
            <w:r>
              <w:rPr>
                <w:rFonts w:ascii="Times New Roman" w:eastAsia="Batang" w:hAnsi="Times New Roman" w:cs="Times New Roman"/>
                <w:bCs/>
                <w:i/>
                <w:iCs/>
                <w:kern w:val="0"/>
                <w:sz w:val="20"/>
                <w:szCs w:val="20"/>
                <w:lang w:val="en-GB" w:eastAsia="en-US"/>
              </w:rPr>
              <w:t>AvailableSlotCounting</w:t>
            </w:r>
            <w:r>
              <w:rPr>
                <w:rFonts w:ascii="Times New Roman" w:eastAsia="Batang" w:hAnsi="Times New Roman" w:cs="Times New Roman"/>
                <w:bCs/>
                <w:kern w:val="0"/>
                <w:sz w:val="20"/>
                <w:szCs w:val="20"/>
                <w:lang w:val="en-GB" w:eastAsia="en-US"/>
              </w:rPr>
              <w:t xml:space="preserve"> is disabled, and for PUSCH repetition type B:</w:t>
            </w:r>
          </w:p>
          <w:p w14:paraId="2EA1E4A7" w14:textId="77777777" w:rsidR="000F7BC3" w:rsidRDefault="00C739E3">
            <w:pPr>
              <w:widowControl/>
              <w:spacing w:after="0"/>
              <w:ind w:leftChars="100" w:left="210"/>
              <w:jc w:val="left"/>
              <w:rPr>
                <w:rFonts w:ascii="Times New Roman" w:eastAsia="Batang" w:hAnsi="Times New Roman" w:cs="Times New Roman"/>
                <w:bCs/>
                <w:kern w:val="0"/>
                <w:sz w:val="20"/>
                <w:szCs w:val="20"/>
                <w:lang w:val="en-GB" w:eastAsia="en-US"/>
              </w:rPr>
            </w:pPr>
            <w:r>
              <w:rPr>
                <w:rFonts w:ascii="Times New Roman" w:eastAsia="Batang" w:hAnsi="Times New Roman" w:cs="Times New Roman"/>
                <w:kern w:val="0"/>
                <w:sz w:val="20"/>
                <w:szCs w:val="20"/>
                <w:lang w:val="en-GB" w:eastAsia="en-US"/>
              </w:rPr>
              <w:t>-</w:t>
            </w:r>
            <w:r>
              <w:rPr>
                <w:rFonts w:ascii="Times New Roman" w:eastAsia="Batang" w:hAnsi="Times New Roman" w:cs="Times New Roman"/>
                <w:kern w:val="0"/>
                <w:sz w:val="20"/>
                <w:szCs w:val="20"/>
                <w:lang w:val="en-GB" w:eastAsia="en-US"/>
              </w:rPr>
              <w:tab/>
            </w:r>
            <w:r>
              <w:rPr>
                <w:rFonts w:ascii="Times New Roman" w:eastAsia="Batang" w:hAnsi="Times New Roman" w:cs="Times New Roman"/>
                <w:bCs/>
                <w:kern w:val="0"/>
                <w:sz w:val="20"/>
                <w:szCs w:val="20"/>
                <w:lang w:val="en-GB" w:eastAsia="en-US"/>
              </w:rPr>
              <w:t xml:space="preserve">The start of the first </w:t>
            </w:r>
            <w:r>
              <w:rPr>
                <w:rFonts w:ascii="Times New Roman" w:eastAsia="Batang" w:hAnsi="Times New Roman" w:cs="Times New Roman"/>
                <w:kern w:val="0"/>
                <w:sz w:val="20"/>
                <w:szCs w:val="20"/>
                <w:lang w:val="en-GB" w:eastAsia="en-US"/>
              </w:rPr>
              <w:t>nominal</w:t>
            </w:r>
            <w:r>
              <w:rPr>
                <w:rFonts w:ascii="Times New Roman" w:eastAsia="Batang" w:hAnsi="Times New Roman" w:cs="Times New Roman"/>
                <w:bCs/>
                <w:kern w:val="0"/>
                <w:sz w:val="20"/>
                <w:szCs w:val="20"/>
                <w:lang w:val="en-GB" w:eastAsia="en-US"/>
              </w:rPr>
              <w:t xml:space="preserve"> TDW is the first slot for the first PUSCH transmission.</w:t>
            </w:r>
          </w:p>
          <w:p w14:paraId="2EA1E4A8" w14:textId="77777777" w:rsidR="000F7BC3" w:rsidRDefault="00C739E3">
            <w:pPr>
              <w:widowControl/>
              <w:spacing w:after="0"/>
              <w:ind w:leftChars="100" w:left="210"/>
              <w:jc w:val="left"/>
              <w:rPr>
                <w:rFonts w:ascii="Times New Roman" w:eastAsia="Batang" w:hAnsi="Times New Roman" w:cs="Times New Roman"/>
                <w:kern w:val="0"/>
                <w:sz w:val="20"/>
                <w:szCs w:val="20"/>
                <w:lang w:val="en-GB" w:eastAsia="en-US"/>
              </w:rPr>
            </w:pPr>
            <w:r>
              <w:rPr>
                <w:rFonts w:ascii="Times New Roman" w:eastAsia="Batang" w:hAnsi="Times New Roman" w:cs="Times New Roman"/>
                <w:kern w:val="0"/>
                <w:sz w:val="20"/>
                <w:szCs w:val="20"/>
                <w:lang w:val="en-GB" w:eastAsia="en-US"/>
              </w:rPr>
              <w:t>-</w:t>
            </w:r>
            <w:r>
              <w:rPr>
                <w:rFonts w:ascii="Times New Roman" w:eastAsia="Batang" w:hAnsi="Times New Roman" w:cs="Times New Roman"/>
                <w:kern w:val="0"/>
                <w:sz w:val="20"/>
                <w:szCs w:val="20"/>
                <w:lang w:val="en-GB" w:eastAsia="en-US"/>
              </w:rPr>
              <w:tab/>
            </w:r>
            <w:r>
              <w:rPr>
                <w:rFonts w:ascii="Times New Roman" w:eastAsia="Batang" w:hAnsi="Times New Roman" w:cs="Times New Roman"/>
                <w:bCs/>
                <w:kern w:val="0"/>
                <w:sz w:val="20"/>
                <w:szCs w:val="20"/>
                <w:lang w:val="en-GB" w:eastAsia="en-US"/>
              </w:rPr>
              <w:t xml:space="preserve">The end of the last </w:t>
            </w:r>
            <w:r>
              <w:rPr>
                <w:rFonts w:ascii="Times New Roman" w:eastAsia="Batang" w:hAnsi="Times New Roman" w:cs="Times New Roman"/>
                <w:kern w:val="0"/>
                <w:sz w:val="20"/>
                <w:szCs w:val="20"/>
                <w:lang w:val="en-GB" w:eastAsia="en-US"/>
              </w:rPr>
              <w:t>nominal</w:t>
            </w:r>
            <w:r>
              <w:rPr>
                <w:rFonts w:ascii="Times New Roman" w:eastAsia="Batang" w:hAnsi="Times New Roman" w:cs="Times New Roman"/>
                <w:bCs/>
                <w:kern w:val="0"/>
                <w:sz w:val="20"/>
                <w:szCs w:val="20"/>
                <w:lang w:val="en-GB" w:eastAsia="en-US"/>
              </w:rPr>
              <w:t xml:space="preserve"> TDW is the last slot for the last PUSCH transmission.</w:t>
            </w:r>
          </w:p>
          <w:p w14:paraId="2EA1E4A9" w14:textId="77777777" w:rsidR="000F7BC3" w:rsidRDefault="00C739E3">
            <w:pPr>
              <w:widowControl/>
              <w:spacing w:after="0"/>
              <w:ind w:leftChars="100" w:left="210"/>
              <w:jc w:val="left"/>
              <w:rPr>
                <w:rFonts w:ascii="Times New Roman" w:eastAsia="Batang" w:hAnsi="Times New Roman" w:cs="Times New Roman"/>
                <w:bCs/>
                <w:kern w:val="0"/>
                <w:sz w:val="20"/>
                <w:szCs w:val="20"/>
                <w:lang w:val="en-GB" w:eastAsia="en-US"/>
              </w:rPr>
            </w:pPr>
            <w:r>
              <w:rPr>
                <w:rFonts w:ascii="Times New Roman" w:eastAsia="Batang" w:hAnsi="Times New Roman" w:cs="Times New Roman"/>
                <w:kern w:val="0"/>
                <w:sz w:val="20"/>
                <w:szCs w:val="20"/>
                <w:lang w:val="en-GB" w:eastAsia="en-US"/>
              </w:rPr>
              <w:t>-</w:t>
            </w:r>
            <w:r>
              <w:rPr>
                <w:rFonts w:ascii="Times New Roman" w:eastAsia="Batang" w:hAnsi="Times New Roman" w:cs="Times New Roman"/>
                <w:kern w:val="0"/>
                <w:sz w:val="20"/>
                <w:szCs w:val="20"/>
                <w:lang w:val="en-GB" w:eastAsia="en-US"/>
              </w:rPr>
              <w:tab/>
            </w:r>
            <w:r>
              <w:rPr>
                <w:rFonts w:ascii="Times New Roman" w:eastAsia="Batang" w:hAnsi="Times New Roman" w:cs="Times New Roman"/>
                <w:bCs/>
                <w:kern w:val="0"/>
                <w:sz w:val="20"/>
                <w:szCs w:val="20"/>
                <w:lang w:val="en-GB" w:eastAsia="en-US"/>
              </w:rPr>
              <w:t xml:space="preserve">The start of any other </w:t>
            </w:r>
            <w:r>
              <w:rPr>
                <w:rFonts w:ascii="Times New Roman" w:eastAsia="Batang" w:hAnsi="Times New Roman" w:cs="Times New Roman"/>
                <w:kern w:val="0"/>
                <w:sz w:val="20"/>
                <w:szCs w:val="20"/>
                <w:lang w:val="en-GB" w:eastAsia="en-US"/>
              </w:rPr>
              <w:t>nominal</w:t>
            </w:r>
            <w:r>
              <w:rPr>
                <w:rFonts w:ascii="Times New Roman" w:eastAsia="Batang" w:hAnsi="Times New Roman" w:cs="Times New Roman"/>
                <w:bCs/>
                <w:kern w:val="0"/>
                <w:sz w:val="20"/>
                <w:szCs w:val="20"/>
                <w:lang w:val="en-GB" w:eastAsia="en-US"/>
              </w:rPr>
              <w:t xml:space="preserve"> TDWs is the first slot after the last slot of a previous </w:t>
            </w:r>
            <w:r>
              <w:rPr>
                <w:rFonts w:ascii="Times New Roman" w:eastAsia="Batang" w:hAnsi="Times New Roman" w:cs="Times New Roman"/>
                <w:kern w:val="0"/>
                <w:sz w:val="20"/>
                <w:szCs w:val="20"/>
                <w:lang w:val="en-GB" w:eastAsia="en-US"/>
              </w:rPr>
              <w:t>nominal</w:t>
            </w:r>
            <w:r>
              <w:rPr>
                <w:rFonts w:ascii="Times New Roman" w:eastAsia="Batang" w:hAnsi="Times New Roman" w:cs="Times New Roman"/>
                <w:bCs/>
                <w:kern w:val="0"/>
                <w:sz w:val="20"/>
                <w:szCs w:val="20"/>
                <w:lang w:val="en-GB" w:eastAsia="en-US"/>
              </w:rPr>
              <w:t xml:space="preserve"> TDW.</w:t>
            </w:r>
          </w:p>
          <w:p w14:paraId="2EA1E4AA" w14:textId="77777777" w:rsidR="000F7BC3" w:rsidRDefault="00C739E3">
            <w:pPr>
              <w:widowControl/>
              <w:spacing w:after="0"/>
              <w:jc w:val="left"/>
              <w:rPr>
                <w:rFonts w:ascii="Times New Roman" w:eastAsia="Batang" w:hAnsi="Times New Roman" w:cs="Times New Roman"/>
                <w:bCs/>
                <w:color w:val="FF0000"/>
                <w:kern w:val="0"/>
                <w:sz w:val="20"/>
                <w:szCs w:val="20"/>
                <w:lang w:val="en-GB" w:eastAsia="en-US"/>
              </w:rPr>
            </w:pPr>
            <w:r>
              <w:rPr>
                <w:rFonts w:ascii="Times New Roman" w:eastAsia="Batang" w:hAnsi="Times New Roman" w:cs="Times New Roman"/>
                <w:color w:val="FF0000"/>
                <w:kern w:val="0"/>
                <w:sz w:val="20"/>
                <w:szCs w:val="20"/>
                <w:lang w:val="en-GB" w:eastAsia="en-US"/>
              </w:rPr>
              <w:t>-</w:t>
            </w:r>
            <w:r>
              <w:rPr>
                <w:rFonts w:ascii="Times New Roman" w:eastAsia="Batang" w:hAnsi="Times New Roman" w:cs="Times New Roman"/>
                <w:color w:val="FF0000"/>
                <w:kern w:val="0"/>
                <w:sz w:val="20"/>
                <w:szCs w:val="20"/>
                <w:lang w:val="en-GB" w:eastAsia="en-US"/>
              </w:rPr>
              <w:tab/>
            </w:r>
            <w:r>
              <w:rPr>
                <w:rFonts w:ascii="Times New Roman" w:eastAsia="Batang" w:hAnsi="Times New Roman" w:cs="Times New Roman"/>
                <w:bCs/>
                <w:color w:val="FF0000"/>
                <w:kern w:val="0"/>
                <w:sz w:val="20"/>
                <w:szCs w:val="20"/>
                <w:lang w:val="en-GB" w:eastAsia="en-US"/>
              </w:rPr>
              <w:t xml:space="preserve">For PUSCH transmissions of a PUSCH repetition Type A with a configured grant, when the UE is not configured with </w:t>
            </w:r>
            <w:r>
              <w:rPr>
                <w:rFonts w:ascii="Times New Roman" w:eastAsia="Batang" w:hAnsi="Times New Roman" w:cs="Times New Roman"/>
                <w:bCs/>
                <w:i/>
                <w:iCs/>
                <w:color w:val="FF0000"/>
                <w:kern w:val="0"/>
                <w:sz w:val="20"/>
                <w:szCs w:val="20"/>
                <w:lang w:val="en-GB" w:eastAsia="en-US"/>
              </w:rPr>
              <w:t>AvailableSlotCounting</w:t>
            </w:r>
            <w:r>
              <w:rPr>
                <w:rFonts w:ascii="Times New Roman" w:eastAsia="Batang" w:hAnsi="Times New Roman" w:cs="Times New Roman"/>
                <w:bCs/>
                <w:color w:val="FF0000"/>
                <w:kern w:val="0"/>
                <w:sz w:val="20"/>
                <w:szCs w:val="20"/>
                <w:lang w:val="en-GB" w:eastAsia="en-US"/>
              </w:rPr>
              <w:t xml:space="preserve"> or when </w:t>
            </w:r>
            <w:r>
              <w:rPr>
                <w:rFonts w:ascii="Times New Roman" w:eastAsia="Batang" w:hAnsi="Times New Roman" w:cs="Times New Roman"/>
                <w:bCs/>
                <w:i/>
                <w:iCs/>
                <w:color w:val="FF0000"/>
                <w:kern w:val="0"/>
                <w:sz w:val="20"/>
                <w:szCs w:val="20"/>
                <w:lang w:val="en-GB" w:eastAsia="en-US"/>
              </w:rPr>
              <w:t>AvailableSlotCounting</w:t>
            </w:r>
            <w:r>
              <w:rPr>
                <w:rFonts w:ascii="Times New Roman" w:eastAsia="Batang" w:hAnsi="Times New Roman" w:cs="Times New Roman"/>
                <w:bCs/>
                <w:color w:val="FF0000"/>
                <w:kern w:val="0"/>
                <w:sz w:val="20"/>
                <w:szCs w:val="20"/>
                <w:lang w:val="en-GB" w:eastAsia="en-US"/>
              </w:rPr>
              <w:t xml:space="preserve"> is disabled, and for PUSCH repetition type B:</w:t>
            </w:r>
          </w:p>
          <w:p w14:paraId="2EA1E4AB" w14:textId="77777777" w:rsidR="000F7BC3" w:rsidRDefault="00C739E3">
            <w:pPr>
              <w:widowControl/>
              <w:spacing w:after="0"/>
              <w:ind w:leftChars="100" w:left="210"/>
              <w:jc w:val="left"/>
              <w:rPr>
                <w:rFonts w:ascii="Times New Roman" w:eastAsia="Batang" w:hAnsi="Times New Roman" w:cs="Times New Roman"/>
                <w:bCs/>
                <w:color w:val="FF0000"/>
                <w:kern w:val="0"/>
                <w:sz w:val="20"/>
                <w:szCs w:val="20"/>
                <w:lang w:val="en-GB" w:eastAsia="en-US"/>
              </w:rPr>
            </w:pPr>
            <w:r>
              <w:rPr>
                <w:rFonts w:ascii="Times New Roman" w:eastAsia="Batang" w:hAnsi="Times New Roman" w:cs="Times New Roman"/>
                <w:color w:val="FF0000"/>
                <w:kern w:val="0"/>
                <w:sz w:val="20"/>
                <w:szCs w:val="20"/>
                <w:lang w:val="en-GB" w:eastAsia="en-US"/>
              </w:rPr>
              <w:t>-</w:t>
            </w:r>
            <w:r>
              <w:rPr>
                <w:rFonts w:ascii="Times New Roman" w:eastAsia="Batang" w:hAnsi="Times New Roman" w:cs="Times New Roman"/>
                <w:color w:val="FF0000"/>
                <w:kern w:val="0"/>
                <w:sz w:val="20"/>
                <w:szCs w:val="20"/>
                <w:lang w:val="en-GB" w:eastAsia="en-US"/>
              </w:rPr>
              <w:tab/>
            </w:r>
            <w:r>
              <w:rPr>
                <w:rFonts w:ascii="Times New Roman" w:eastAsia="Batang" w:hAnsi="Times New Roman" w:cs="Times New Roman"/>
                <w:bCs/>
                <w:color w:val="FF0000"/>
                <w:kern w:val="0"/>
                <w:sz w:val="20"/>
                <w:szCs w:val="20"/>
                <w:lang w:val="en-GB" w:eastAsia="en-US"/>
              </w:rPr>
              <w:t xml:space="preserve">The start of the first </w:t>
            </w:r>
            <w:r>
              <w:rPr>
                <w:rFonts w:ascii="Times New Roman" w:eastAsia="Batang" w:hAnsi="Times New Roman" w:cs="Times New Roman"/>
                <w:color w:val="FF0000"/>
                <w:kern w:val="0"/>
                <w:sz w:val="20"/>
                <w:szCs w:val="20"/>
                <w:lang w:val="en-GB" w:eastAsia="en-US"/>
              </w:rPr>
              <w:t>nominal</w:t>
            </w:r>
            <w:r>
              <w:rPr>
                <w:rFonts w:ascii="Times New Roman" w:eastAsia="Batang" w:hAnsi="Times New Roman" w:cs="Times New Roman"/>
                <w:bCs/>
                <w:color w:val="FF0000"/>
                <w:kern w:val="0"/>
                <w:sz w:val="20"/>
                <w:szCs w:val="20"/>
                <w:lang w:val="en-GB" w:eastAsia="en-US"/>
              </w:rPr>
              <w:t xml:space="preserve"> TDW is the first slot for the first PUSCH transmission occasion.</w:t>
            </w:r>
          </w:p>
          <w:p w14:paraId="2EA1E4AC" w14:textId="77777777" w:rsidR="000F7BC3" w:rsidRDefault="00C739E3">
            <w:pPr>
              <w:widowControl/>
              <w:spacing w:after="0"/>
              <w:ind w:leftChars="100" w:left="210"/>
              <w:jc w:val="left"/>
              <w:rPr>
                <w:rFonts w:ascii="Times New Roman" w:eastAsia="Batang" w:hAnsi="Times New Roman" w:cs="Times New Roman"/>
                <w:color w:val="FF0000"/>
                <w:kern w:val="0"/>
                <w:sz w:val="20"/>
                <w:szCs w:val="20"/>
                <w:lang w:val="en-GB" w:eastAsia="en-US"/>
              </w:rPr>
            </w:pPr>
            <w:r>
              <w:rPr>
                <w:rFonts w:ascii="Times New Roman" w:eastAsia="Batang" w:hAnsi="Times New Roman" w:cs="Times New Roman"/>
                <w:color w:val="FF0000"/>
                <w:kern w:val="0"/>
                <w:sz w:val="20"/>
                <w:szCs w:val="20"/>
                <w:lang w:val="en-GB" w:eastAsia="en-US"/>
              </w:rPr>
              <w:t>-</w:t>
            </w:r>
            <w:r>
              <w:rPr>
                <w:rFonts w:ascii="Times New Roman" w:eastAsia="Batang" w:hAnsi="Times New Roman" w:cs="Times New Roman"/>
                <w:color w:val="FF0000"/>
                <w:kern w:val="0"/>
                <w:sz w:val="20"/>
                <w:szCs w:val="20"/>
                <w:lang w:val="en-GB" w:eastAsia="en-US"/>
              </w:rPr>
              <w:tab/>
            </w:r>
            <w:r>
              <w:rPr>
                <w:rFonts w:ascii="Times New Roman" w:eastAsia="Batang" w:hAnsi="Times New Roman" w:cs="Times New Roman"/>
                <w:bCs/>
                <w:color w:val="FF0000"/>
                <w:kern w:val="0"/>
                <w:sz w:val="20"/>
                <w:szCs w:val="20"/>
                <w:lang w:val="en-GB" w:eastAsia="en-US"/>
              </w:rPr>
              <w:t xml:space="preserve">The end of the last </w:t>
            </w:r>
            <w:r>
              <w:rPr>
                <w:rFonts w:ascii="Times New Roman" w:eastAsia="Batang" w:hAnsi="Times New Roman" w:cs="Times New Roman"/>
                <w:color w:val="FF0000"/>
                <w:kern w:val="0"/>
                <w:sz w:val="20"/>
                <w:szCs w:val="20"/>
                <w:lang w:val="en-GB" w:eastAsia="en-US"/>
              </w:rPr>
              <w:t>nominal</w:t>
            </w:r>
            <w:r>
              <w:rPr>
                <w:rFonts w:ascii="Times New Roman" w:eastAsia="Batang" w:hAnsi="Times New Roman" w:cs="Times New Roman"/>
                <w:bCs/>
                <w:color w:val="FF0000"/>
                <w:kern w:val="0"/>
                <w:sz w:val="20"/>
                <w:szCs w:val="20"/>
                <w:lang w:val="en-GB" w:eastAsia="en-US"/>
              </w:rPr>
              <w:t xml:space="preserve"> TDW is the last slot for the last PUSCH transmission.</w:t>
            </w:r>
          </w:p>
          <w:p w14:paraId="2EA1E4AD" w14:textId="77777777" w:rsidR="000F7BC3" w:rsidRDefault="00C739E3">
            <w:pPr>
              <w:widowControl/>
              <w:spacing w:after="0"/>
              <w:ind w:leftChars="100" w:left="210"/>
              <w:jc w:val="left"/>
              <w:rPr>
                <w:rFonts w:ascii="Times New Roman" w:eastAsia="Batang" w:hAnsi="Times New Roman" w:cs="Times New Roman"/>
                <w:bCs/>
                <w:color w:val="FF0000"/>
                <w:kern w:val="0"/>
                <w:sz w:val="20"/>
                <w:szCs w:val="20"/>
                <w:lang w:val="en-GB" w:eastAsia="en-US"/>
              </w:rPr>
            </w:pPr>
            <w:r>
              <w:rPr>
                <w:rFonts w:ascii="Times New Roman" w:eastAsia="Batang" w:hAnsi="Times New Roman" w:cs="Times New Roman"/>
                <w:color w:val="FF0000"/>
                <w:kern w:val="0"/>
                <w:sz w:val="20"/>
                <w:szCs w:val="20"/>
                <w:lang w:val="en-GB" w:eastAsia="en-US"/>
              </w:rPr>
              <w:t>-</w:t>
            </w:r>
            <w:r>
              <w:rPr>
                <w:rFonts w:ascii="Times New Roman" w:eastAsia="Batang" w:hAnsi="Times New Roman" w:cs="Times New Roman"/>
                <w:color w:val="FF0000"/>
                <w:kern w:val="0"/>
                <w:sz w:val="20"/>
                <w:szCs w:val="20"/>
                <w:lang w:val="en-GB" w:eastAsia="en-US"/>
              </w:rPr>
              <w:tab/>
            </w:r>
            <w:r>
              <w:rPr>
                <w:rFonts w:ascii="Times New Roman" w:eastAsia="Batang" w:hAnsi="Times New Roman" w:cs="Times New Roman"/>
                <w:bCs/>
                <w:color w:val="FF0000"/>
                <w:kern w:val="0"/>
                <w:sz w:val="20"/>
                <w:szCs w:val="20"/>
                <w:lang w:val="en-GB" w:eastAsia="en-US"/>
              </w:rPr>
              <w:t xml:space="preserve">The start of any other </w:t>
            </w:r>
            <w:r>
              <w:rPr>
                <w:rFonts w:ascii="Times New Roman" w:eastAsia="Batang" w:hAnsi="Times New Roman" w:cs="Times New Roman"/>
                <w:color w:val="FF0000"/>
                <w:kern w:val="0"/>
                <w:sz w:val="20"/>
                <w:szCs w:val="20"/>
                <w:lang w:val="en-GB" w:eastAsia="en-US"/>
              </w:rPr>
              <w:t>nominal</w:t>
            </w:r>
            <w:r>
              <w:rPr>
                <w:rFonts w:ascii="Times New Roman" w:eastAsia="Batang" w:hAnsi="Times New Roman" w:cs="Times New Roman"/>
                <w:bCs/>
                <w:color w:val="FF0000"/>
                <w:kern w:val="0"/>
                <w:sz w:val="20"/>
                <w:szCs w:val="20"/>
                <w:lang w:val="en-GB" w:eastAsia="en-US"/>
              </w:rPr>
              <w:t xml:space="preserve"> TDWs is the first slot after the last slot of a previous </w:t>
            </w:r>
            <w:r>
              <w:rPr>
                <w:rFonts w:ascii="Times New Roman" w:eastAsia="Batang" w:hAnsi="Times New Roman" w:cs="Times New Roman"/>
                <w:color w:val="FF0000"/>
                <w:kern w:val="0"/>
                <w:sz w:val="20"/>
                <w:szCs w:val="20"/>
                <w:lang w:val="en-GB" w:eastAsia="en-US"/>
              </w:rPr>
              <w:t>nominal</w:t>
            </w:r>
            <w:r>
              <w:rPr>
                <w:rFonts w:ascii="Times New Roman" w:eastAsia="Batang" w:hAnsi="Times New Roman" w:cs="Times New Roman"/>
                <w:bCs/>
                <w:color w:val="FF0000"/>
                <w:kern w:val="0"/>
                <w:sz w:val="20"/>
                <w:szCs w:val="20"/>
                <w:lang w:val="en-GB" w:eastAsia="en-US"/>
              </w:rPr>
              <w:t xml:space="preserve"> TDW.</w:t>
            </w:r>
          </w:p>
          <w:p w14:paraId="2EA1E4AE" w14:textId="77777777" w:rsidR="000F7BC3" w:rsidRDefault="00C739E3">
            <w:pPr>
              <w:widowControl/>
              <w:spacing w:after="0"/>
              <w:jc w:val="left"/>
              <w:rPr>
                <w:rFonts w:ascii="Times New Roman" w:eastAsia="Batang" w:hAnsi="Times New Roman" w:cs="Times New Roman"/>
                <w:bCs/>
                <w:kern w:val="0"/>
                <w:sz w:val="20"/>
                <w:szCs w:val="20"/>
                <w:lang w:val="en-GB" w:eastAsia="en-US"/>
              </w:rPr>
            </w:pPr>
            <w:r>
              <w:rPr>
                <w:rFonts w:ascii="Times New Roman" w:eastAsia="Batang" w:hAnsi="Times New Roman" w:cs="Times New Roman"/>
                <w:kern w:val="0"/>
                <w:sz w:val="20"/>
                <w:szCs w:val="20"/>
                <w:lang w:val="en-GB" w:eastAsia="en-US"/>
              </w:rPr>
              <w:t>-</w:t>
            </w:r>
            <w:r>
              <w:rPr>
                <w:rFonts w:ascii="Times New Roman" w:eastAsia="Batang" w:hAnsi="Times New Roman" w:cs="Times New Roman"/>
                <w:kern w:val="0"/>
                <w:sz w:val="20"/>
                <w:szCs w:val="20"/>
                <w:lang w:val="en-GB" w:eastAsia="en-US"/>
              </w:rPr>
              <w:tab/>
            </w:r>
            <w:r>
              <w:rPr>
                <w:rFonts w:ascii="Times New Roman" w:eastAsia="Batang" w:hAnsi="Times New Roman" w:cs="Times New Roman"/>
                <w:bCs/>
                <w:kern w:val="0"/>
                <w:sz w:val="20"/>
                <w:szCs w:val="20"/>
                <w:lang w:val="en-GB" w:eastAsia="en-US"/>
              </w:rPr>
              <w:t>For PUCCH transmissions of a PUCCH repetition:</w:t>
            </w:r>
          </w:p>
          <w:p w14:paraId="2EA1E4AF" w14:textId="77777777" w:rsidR="000F7BC3" w:rsidRDefault="00C739E3">
            <w:pPr>
              <w:widowControl/>
              <w:spacing w:after="0"/>
              <w:ind w:leftChars="100" w:left="210"/>
              <w:jc w:val="left"/>
              <w:rPr>
                <w:rFonts w:ascii="Times New Roman" w:eastAsia="Batang" w:hAnsi="Times New Roman" w:cs="Times New Roman"/>
                <w:bCs/>
                <w:kern w:val="0"/>
                <w:sz w:val="20"/>
                <w:szCs w:val="20"/>
                <w:lang w:val="en-GB" w:eastAsia="en-US"/>
              </w:rPr>
            </w:pPr>
            <w:r>
              <w:rPr>
                <w:rFonts w:ascii="Times New Roman" w:eastAsia="Batang" w:hAnsi="Times New Roman" w:cs="Times New Roman"/>
                <w:kern w:val="0"/>
                <w:sz w:val="20"/>
                <w:szCs w:val="20"/>
                <w:lang w:val="en-GB" w:eastAsia="en-US"/>
              </w:rPr>
              <w:t>-</w:t>
            </w:r>
            <w:r>
              <w:rPr>
                <w:rFonts w:ascii="Times New Roman" w:eastAsia="Batang" w:hAnsi="Times New Roman" w:cs="Times New Roman"/>
                <w:kern w:val="0"/>
                <w:sz w:val="20"/>
                <w:szCs w:val="20"/>
                <w:lang w:val="en-GB" w:eastAsia="en-US"/>
              </w:rPr>
              <w:tab/>
            </w:r>
            <w:r>
              <w:rPr>
                <w:rFonts w:ascii="Times New Roman" w:eastAsia="Batang" w:hAnsi="Times New Roman" w:cs="Times New Roman"/>
                <w:bCs/>
                <w:kern w:val="0"/>
                <w:sz w:val="20"/>
                <w:szCs w:val="20"/>
                <w:lang w:val="en-GB" w:eastAsia="en-US"/>
              </w:rPr>
              <w:t xml:space="preserve">The start of the first </w:t>
            </w:r>
            <w:r>
              <w:rPr>
                <w:rFonts w:ascii="Times New Roman" w:eastAsia="Batang" w:hAnsi="Times New Roman" w:cs="Times New Roman"/>
                <w:kern w:val="0"/>
                <w:sz w:val="20"/>
                <w:szCs w:val="20"/>
                <w:lang w:val="en-GB" w:eastAsia="en-US"/>
              </w:rPr>
              <w:t>nominal</w:t>
            </w:r>
            <w:r>
              <w:rPr>
                <w:rFonts w:ascii="Times New Roman" w:eastAsia="Batang" w:hAnsi="Times New Roman" w:cs="Times New Roman"/>
                <w:bCs/>
                <w:kern w:val="0"/>
                <w:sz w:val="20"/>
                <w:szCs w:val="20"/>
                <w:lang w:val="en-GB" w:eastAsia="en-US"/>
              </w:rPr>
              <w:t xml:space="preserve"> TDW is the first slot determined for the first PUCCH transmission.</w:t>
            </w:r>
          </w:p>
          <w:p w14:paraId="2EA1E4B0" w14:textId="77777777" w:rsidR="000F7BC3" w:rsidRDefault="00C739E3">
            <w:pPr>
              <w:widowControl/>
              <w:spacing w:after="0"/>
              <w:ind w:leftChars="100" w:left="210"/>
              <w:jc w:val="left"/>
              <w:rPr>
                <w:rFonts w:ascii="Times New Roman" w:eastAsia="Batang" w:hAnsi="Times New Roman" w:cs="Times New Roman"/>
                <w:bCs/>
                <w:kern w:val="0"/>
                <w:sz w:val="20"/>
                <w:szCs w:val="20"/>
                <w:lang w:val="en-GB" w:eastAsia="en-US"/>
              </w:rPr>
            </w:pPr>
            <w:r>
              <w:rPr>
                <w:rFonts w:ascii="Times New Roman" w:eastAsia="Batang" w:hAnsi="Times New Roman" w:cs="Times New Roman"/>
                <w:kern w:val="0"/>
                <w:sz w:val="20"/>
                <w:szCs w:val="20"/>
                <w:lang w:val="en-GB" w:eastAsia="en-US"/>
              </w:rPr>
              <w:t>-</w:t>
            </w:r>
            <w:r>
              <w:rPr>
                <w:rFonts w:ascii="Times New Roman" w:eastAsia="Batang" w:hAnsi="Times New Roman" w:cs="Times New Roman"/>
                <w:kern w:val="0"/>
                <w:sz w:val="20"/>
                <w:szCs w:val="20"/>
                <w:lang w:val="en-GB" w:eastAsia="en-US"/>
              </w:rPr>
              <w:tab/>
            </w:r>
            <w:r>
              <w:rPr>
                <w:rFonts w:ascii="Times New Roman" w:eastAsia="Batang" w:hAnsi="Times New Roman" w:cs="Times New Roman"/>
                <w:bCs/>
                <w:kern w:val="0"/>
                <w:sz w:val="20"/>
                <w:szCs w:val="20"/>
                <w:lang w:val="en-GB" w:eastAsia="en-US"/>
              </w:rPr>
              <w:t xml:space="preserve">The end of the last </w:t>
            </w:r>
            <w:r>
              <w:rPr>
                <w:rFonts w:ascii="Times New Roman" w:eastAsia="Batang" w:hAnsi="Times New Roman" w:cs="Times New Roman"/>
                <w:kern w:val="0"/>
                <w:sz w:val="20"/>
                <w:szCs w:val="20"/>
                <w:lang w:val="en-GB" w:eastAsia="en-US"/>
              </w:rPr>
              <w:t>nominal</w:t>
            </w:r>
            <w:r>
              <w:rPr>
                <w:rFonts w:ascii="Times New Roman" w:eastAsia="Batang" w:hAnsi="Times New Roman" w:cs="Times New Roman"/>
                <w:bCs/>
                <w:kern w:val="0"/>
                <w:sz w:val="20"/>
                <w:szCs w:val="20"/>
                <w:lang w:val="en-GB" w:eastAsia="en-US"/>
              </w:rPr>
              <w:t xml:space="preserve"> TDW is the last slot determined for the last PUCCH transmission.</w:t>
            </w:r>
          </w:p>
          <w:p w14:paraId="2EA1E4B1" w14:textId="77777777" w:rsidR="000F7BC3" w:rsidRDefault="00C739E3">
            <w:pPr>
              <w:widowControl/>
              <w:spacing w:after="0"/>
              <w:ind w:leftChars="100" w:left="210"/>
              <w:jc w:val="left"/>
              <w:rPr>
                <w:rFonts w:ascii="Times New Roman" w:eastAsia="Batang" w:hAnsi="Times New Roman" w:cs="Times New Roman"/>
                <w:bCs/>
                <w:kern w:val="0"/>
                <w:sz w:val="20"/>
                <w:szCs w:val="20"/>
                <w:lang w:val="en-GB" w:eastAsia="en-US"/>
              </w:rPr>
            </w:pPr>
            <w:r>
              <w:rPr>
                <w:rFonts w:ascii="Times New Roman" w:eastAsia="Batang" w:hAnsi="Times New Roman" w:cs="Times New Roman"/>
                <w:kern w:val="0"/>
                <w:sz w:val="20"/>
                <w:szCs w:val="20"/>
                <w:lang w:val="en-GB" w:eastAsia="en-US"/>
              </w:rPr>
              <w:t>-</w:t>
            </w:r>
            <w:r>
              <w:rPr>
                <w:rFonts w:ascii="Times New Roman" w:eastAsia="Batang" w:hAnsi="Times New Roman" w:cs="Times New Roman"/>
                <w:kern w:val="0"/>
                <w:sz w:val="20"/>
                <w:szCs w:val="20"/>
                <w:lang w:val="en-GB" w:eastAsia="en-US"/>
              </w:rPr>
              <w:tab/>
            </w:r>
            <w:r>
              <w:rPr>
                <w:rFonts w:ascii="Times New Roman" w:eastAsia="Batang" w:hAnsi="Times New Roman" w:cs="Times New Roman"/>
                <w:bCs/>
                <w:kern w:val="0"/>
                <w:sz w:val="20"/>
                <w:szCs w:val="20"/>
                <w:lang w:val="en-GB" w:eastAsia="en-US"/>
              </w:rPr>
              <w:t xml:space="preserve">The start of any other </w:t>
            </w:r>
            <w:r>
              <w:rPr>
                <w:rFonts w:ascii="Times New Roman" w:eastAsia="Batang" w:hAnsi="Times New Roman" w:cs="Times New Roman"/>
                <w:kern w:val="0"/>
                <w:sz w:val="20"/>
                <w:szCs w:val="20"/>
                <w:lang w:val="en-GB" w:eastAsia="en-US"/>
              </w:rPr>
              <w:t>nominal</w:t>
            </w:r>
            <w:r>
              <w:rPr>
                <w:rFonts w:ascii="Times New Roman" w:eastAsia="Batang" w:hAnsi="Times New Roman" w:cs="Times New Roman"/>
                <w:bCs/>
                <w:kern w:val="0"/>
                <w:sz w:val="20"/>
                <w:szCs w:val="20"/>
                <w:lang w:val="en-GB" w:eastAsia="en-US"/>
              </w:rPr>
              <w:t xml:space="preserve"> TDWs is the first slot determined for PUCCH transmission after the last slot determined for PUCCH transmission of a previous </w:t>
            </w:r>
            <w:r>
              <w:rPr>
                <w:rFonts w:ascii="Times New Roman" w:eastAsia="Batang" w:hAnsi="Times New Roman" w:cs="Times New Roman"/>
                <w:kern w:val="0"/>
                <w:sz w:val="20"/>
                <w:szCs w:val="20"/>
                <w:lang w:val="en-GB" w:eastAsia="en-US"/>
              </w:rPr>
              <w:t>nominal</w:t>
            </w:r>
            <w:r>
              <w:rPr>
                <w:rFonts w:ascii="Times New Roman" w:eastAsia="Batang" w:hAnsi="Times New Roman" w:cs="Times New Roman"/>
                <w:bCs/>
                <w:kern w:val="0"/>
                <w:sz w:val="20"/>
                <w:szCs w:val="20"/>
                <w:lang w:val="en-GB" w:eastAsia="en-US"/>
              </w:rPr>
              <w:t xml:space="preserve"> TDW.</w:t>
            </w:r>
          </w:p>
          <w:p w14:paraId="2EA1E4B2" w14:textId="77777777" w:rsidR="000F7BC3" w:rsidRDefault="00C739E3">
            <w:pPr>
              <w:widowControl/>
              <w:spacing w:after="0"/>
              <w:jc w:val="center"/>
              <w:rPr>
                <w:rFonts w:ascii="Times New Roman" w:eastAsia="MS Gothic" w:hAnsi="Times New Roman" w:cs="Times New Roman"/>
                <w:b/>
                <w:color w:val="FF0000"/>
                <w:kern w:val="0"/>
                <w:sz w:val="20"/>
                <w:szCs w:val="20"/>
                <w:lang w:val="en-GB" w:eastAsia="ja-JP"/>
              </w:rPr>
            </w:pPr>
            <w:r>
              <w:rPr>
                <w:rFonts w:ascii="Times New Roman" w:eastAsia="MS Gothic" w:hAnsi="Times New Roman" w:cs="Times New Roman"/>
                <w:b/>
                <w:color w:val="FF0000"/>
                <w:kern w:val="0"/>
                <w:sz w:val="20"/>
                <w:szCs w:val="20"/>
                <w:lang w:val="en-GB" w:eastAsia="ja-JP"/>
              </w:rPr>
              <w:t>&lt;Unchanged parts omitted&gt;</w:t>
            </w:r>
          </w:p>
          <w:p w14:paraId="2EA1E4B3" w14:textId="77777777" w:rsidR="000F7BC3" w:rsidRDefault="00C739E3">
            <w:pPr>
              <w:widowControl/>
              <w:spacing w:after="0"/>
              <w:ind w:leftChars="100" w:left="210"/>
              <w:jc w:val="center"/>
              <w:rPr>
                <w:rFonts w:ascii="Times New Roman" w:eastAsia="Batang" w:hAnsi="Times New Roman" w:cs="Times New Roman"/>
                <w:bCs/>
                <w:kern w:val="0"/>
                <w:sz w:val="20"/>
                <w:szCs w:val="20"/>
                <w:lang w:val="en-GB" w:eastAsia="en-US"/>
              </w:rPr>
            </w:pPr>
            <w:r>
              <w:rPr>
                <w:rFonts w:ascii="Times New Roman" w:eastAsia="MS Gothic" w:hAnsi="Times New Roman" w:cs="Times New Roman"/>
                <w:b/>
                <w:color w:val="FF0000"/>
                <w:kern w:val="0"/>
                <w:sz w:val="20"/>
                <w:szCs w:val="20"/>
                <w:lang w:val="en-GB" w:eastAsia="ja-JP"/>
              </w:rPr>
              <w:t>-------------------------- End of Text Proposal for TS 38.214 --------------------------</w:t>
            </w:r>
          </w:p>
        </w:tc>
      </w:tr>
    </w:tbl>
    <w:p w14:paraId="2EA1E4B5" w14:textId="77777777" w:rsidR="000F7BC3" w:rsidRDefault="000F7BC3">
      <w:pPr>
        <w:rPr>
          <w:b/>
          <w:lang w:val="en-GB"/>
        </w:rPr>
      </w:pPr>
    </w:p>
    <w:p w14:paraId="2EA1E4B6" w14:textId="77777777" w:rsidR="000F7BC3" w:rsidRDefault="00C739E3">
      <w:pPr>
        <w:rPr>
          <w:rFonts w:ascii="Times New Roman" w:hAnsi="Times New Roman" w:cs="Times New Roman"/>
          <w:bCs/>
        </w:rPr>
      </w:pPr>
      <w:r>
        <w:rPr>
          <w:rFonts w:ascii="Times New Roman" w:hAnsi="Times New Roman" w:cs="Times New Roman"/>
          <w:b/>
          <w:bCs/>
        </w:rPr>
        <w:t>Spreadtrum</w:t>
      </w:r>
      <w:r>
        <w:rPr>
          <w:rFonts w:ascii="Times New Roman" w:hAnsi="Times New Roman" w:cs="Times New Roman" w:hint="eastAsia"/>
          <w:b/>
          <w:bCs/>
        </w:rPr>
        <w:t xml:space="preserve"> </w:t>
      </w:r>
      <w:r>
        <w:rPr>
          <w:rFonts w:ascii="Times New Roman" w:hAnsi="Times New Roman" w:cs="Times New Roman" w:hint="eastAsia"/>
          <w:bCs/>
        </w:rPr>
        <w:t>proposes to adopt the following TP (</w:t>
      </w:r>
      <w:r>
        <w:rPr>
          <w:rFonts w:ascii="Times New Roman" w:hAnsi="Times New Roman" w:cs="Times New Roman"/>
          <w:bCs/>
        </w:rPr>
        <w:t>TS 38.214</w:t>
      </w:r>
      <w:r>
        <w:rPr>
          <w:rFonts w:ascii="Times New Roman" w:hAnsi="Times New Roman" w:cs="Times New Roman" w:hint="eastAsia"/>
          <w:bCs/>
        </w:rPr>
        <w:t>):</w:t>
      </w:r>
    </w:p>
    <w:tbl>
      <w:tblPr>
        <w:tblStyle w:val="aff"/>
        <w:tblW w:w="0" w:type="auto"/>
        <w:tblLook w:val="04A0" w:firstRow="1" w:lastRow="0" w:firstColumn="1" w:lastColumn="0" w:noHBand="0" w:noVBand="1"/>
      </w:tblPr>
      <w:tblGrid>
        <w:gridCol w:w="9736"/>
      </w:tblGrid>
      <w:tr w:rsidR="000F7BC3" w14:paraId="2EA1E4C6" w14:textId="77777777">
        <w:tc>
          <w:tcPr>
            <w:tcW w:w="9962" w:type="dxa"/>
          </w:tcPr>
          <w:p w14:paraId="2EA1E4B7" w14:textId="77777777" w:rsidR="000F7BC3" w:rsidRDefault="00C739E3">
            <w:pPr>
              <w:widowControl/>
              <w:overflowPunct w:val="0"/>
              <w:autoSpaceDE w:val="0"/>
              <w:autoSpaceDN w:val="0"/>
              <w:adjustRightInd w:val="0"/>
              <w:spacing w:beforeLines="50" w:before="156" w:afterLines="50" w:after="156" w:line="240" w:lineRule="auto"/>
              <w:jc w:val="left"/>
              <w:textAlignment w:val="baseline"/>
              <w:rPr>
                <w:rFonts w:ascii="Times New Roman" w:eastAsia="MS PGothic" w:hAnsi="Times New Roman" w:cs="Times New Roman"/>
                <w:b/>
                <w:kern w:val="0"/>
                <w:sz w:val="24"/>
                <w:szCs w:val="24"/>
                <w:lang w:val="en-GB"/>
              </w:rPr>
            </w:pPr>
            <w:r>
              <w:rPr>
                <w:rFonts w:ascii="Times New Roman" w:eastAsia="MS PGothic" w:hAnsi="Times New Roman" w:cs="Times New Roman"/>
                <w:b/>
                <w:kern w:val="0"/>
                <w:sz w:val="24"/>
                <w:szCs w:val="24"/>
                <w:lang w:val="en-GB"/>
              </w:rPr>
              <w:t>6.1.7</w:t>
            </w:r>
            <w:r>
              <w:rPr>
                <w:rFonts w:ascii="Times New Roman" w:hAnsi="Times New Roman" w:cs="Times New Roman" w:hint="eastAsia"/>
                <w:b/>
                <w:kern w:val="0"/>
                <w:sz w:val="24"/>
                <w:szCs w:val="24"/>
                <w:lang w:val="en-GB"/>
              </w:rPr>
              <w:t xml:space="preserve">  </w:t>
            </w:r>
            <w:r>
              <w:rPr>
                <w:rFonts w:ascii="Times New Roman" w:eastAsia="MS PGothic" w:hAnsi="Times New Roman" w:cs="Times New Roman"/>
                <w:b/>
                <w:kern w:val="0"/>
                <w:sz w:val="24"/>
                <w:szCs w:val="24"/>
                <w:lang w:val="en-GB"/>
              </w:rPr>
              <w:t>UE procedure for determining time domain windows for bundling DM-RS</w:t>
            </w:r>
          </w:p>
          <w:p w14:paraId="2EA1E4B8" w14:textId="77777777" w:rsidR="000F7BC3" w:rsidRPr="006F493A" w:rsidRDefault="00C739E3">
            <w:pPr>
              <w:widowControl/>
              <w:spacing w:after="0" w:line="240" w:lineRule="auto"/>
              <w:jc w:val="center"/>
              <w:rPr>
                <w:rFonts w:ascii="Times New Roman" w:eastAsia="宋体" w:hAnsi="Times New Roman" w:cs="Times New Roman"/>
                <w:color w:val="FF0000"/>
                <w:kern w:val="0"/>
                <w:sz w:val="20"/>
                <w:szCs w:val="20"/>
              </w:rPr>
            </w:pPr>
            <w:r w:rsidRPr="006F493A">
              <w:rPr>
                <w:rFonts w:ascii="Times New Roman" w:eastAsia="宋体" w:hAnsi="Times New Roman" w:cs="Times New Roman" w:hint="eastAsia"/>
                <w:color w:val="FF0000"/>
                <w:kern w:val="0"/>
                <w:sz w:val="20"/>
                <w:szCs w:val="20"/>
              </w:rPr>
              <w:t xml:space="preserve">&lt; </w:t>
            </w:r>
            <w:r w:rsidRPr="006F493A">
              <w:rPr>
                <w:rFonts w:ascii="Times New Roman" w:eastAsia="宋体" w:hAnsi="Times New Roman" w:cs="Times New Roman"/>
                <w:color w:val="FF0000"/>
                <w:kern w:val="0"/>
                <w:sz w:val="20"/>
                <w:szCs w:val="20"/>
              </w:rPr>
              <w:t>Unchanged</w:t>
            </w:r>
            <w:r w:rsidRPr="006F493A">
              <w:rPr>
                <w:rFonts w:ascii="Times New Roman" w:eastAsia="宋体" w:hAnsi="Times New Roman" w:cs="Times New Roman" w:hint="eastAsia"/>
                <w:color w:val="FF0000"/>
                <w:kern w:val="0"/>
                <w:sz w:val="20"/>
                <w:szCs w:val="20"/>
              </w:rPr>
              <w:t xml:space="preserve"> part is omitted &gt;</w:t>
            </w:r>
          </w:p>
          <w:p w14:paraId="2EA1E4B9" w14:textId="77777777" w:rsidR="000F7BC3" w:rsidRPr="006F493A" w:rsidRDefault="00C739E3">
            <w:pPr>
              <w:widowControl/>
              <w:spacing w:after="0" w:line="240" w:lineRule="auto"/>
              <w:ind w:left="568" w:hanging="284"/>
              <w:jc w:val="left"/>
              <w:rPr>
                <w:rFonts w:ascii="Times New Roman" w:eastAsia="宋体" w:hAnsi="Times New Roman" w:cs="Times New Roman"/>
                <w:kern w:val="0"/>
                <w:sz w:val="20"/>
                <w:szCs w:val="20"/>
                <w:lang w:eastAsia="en-US"/>
              </w:rPr>
            </w:pPr>
            <w:ins w:id="3" w:author="Spreadtrum" w:date="2022-01-07T17:22:00Z">
              <w:r w:rsidRPr="006F493A">
                <w:rPr>
                  <w:rFonts w:ascii="Times New Roman" w:eastAsia="宋体" w:hAnsi="Times New Roman" w:cs="Times New Roman"/>
                  <w:kern w:val="0"/>
                  <w:sz w:val="20"/>
                  <w:szCs w:val="20"/>
                  <w:lang w:eastAsia="en-US"/>
                </w:rPr>
                <w:t>-</w:t>
              </w:r>
              <w:r w:rsidRPr="006F493A">
                <w:rPr>
                  <w:rFonts w:ascii="Times New Roman" w:eastAsia="宋体" w:hAnsi="Times New Roman" w:cs="Times New Roman"/>
                  <w:kern w:val="0"/>
                  <w:sz w:val="20"/>
                  <w:szCs w:val="20"/>
                  <w:lang w:eastAsia="en-US"/>
                </w:rPr>
                <w:tab/>
              </w:r>
            </w:ins>
            <w:r w:rsidRPr="006F493A">
              <w:rPr>
                <w:rFonts w:ascii="Times New Roman" w:eastAsia="宋体" w:hAnsi="Times New Roman" w:cs="Times New Roman"/>
                <w:kern w:val="0"/>
                <w:sz w:val="20"/>
                <w:szCs w:val="20"/>
                <w:lang w:eastAsia="en-US"/>
              </w:rPr>
              <w:t xml:space="preserve">For PUSCH transmission of a PUSCH repetition Type A </w:t>
            </w:r>
            <w:bookmarkStart w:id="4" w:name="OLE_LINK11"/>
            <w:bookmarkStart w:id="5" w:name="OLE_LINK10"/>
            <w:r w:rsidRPr="006F493A">
              <w:rPr>
                <w:rFonts w:ascii="Times New Roman" w:eastAsia="宋体" w:hAnsi="Times New Roman" w:cs="Times New Roman"/>
                <w:kern w:val="0"/>
                <w:sz w:val="20"/>
                <w:szCs w:val="20"/>
                <w:lang w:eastAsia="en-US"/>
              </w:rPr>
              <w:t>scheduled by DCI format 0_1 or 0_2</w:t>
            </w:r>
            <w:bookmarkEnd w:id="4"/>
            <w:bookmarkEnd w:id="5"/>
            <w:del w:id="6" w:author="Spreadtrum" w:date="2022-01-07T17:19:00Z">
              <w:r w:rsidRPr="006F493A">
                <w:rPr>
                  <w:rFonts w:ascii="Times New Roman" w:eastAsia="宋体" w:hAnsi="Times New Roman" w:cs="Times New Roman"/>
                  <w:kern w:val="0"/>
                  <w:sz w:val="20"/>
                  <w:szCs w:val="20"/>
                  <w:lang w:eastAsia="en-US"/>
                </w:rPr>
                <w:delText xml:space="preserve"> and PUSCH repetition Type A with a configured grant</w:delText>
              </w:r>
            </w:del>
            <w:r w:rsidRPr="006F493A">
              <w:rPr>
                <w:rFonts w:ascii="Times New Roman" w:eastAsia="宋体" w:hAnsi="Times New Roman" w:cs="Times New Roman"/>
                <w:kern w:val="0"/>
                <w:sz w:val="20"/>
                <w:szCs w:val="20"/>
                <w:lang w:eastAsia="en-US"/>
              </w:rPr>
              <w:t xml:space="preserve">, when </w:t>
            </w:r>
            <w:r w:rsidRPr="006F493A">
              <w:rPr>
                <w:rFonts w:ascii="Times New Roman" w:eastAsia="宋体" w:hAnsi="Times New Roman" w:cs="Times New Roman"/>
                <w:i/>
                <w:iCs/>
                <w:kern w:val="0"/>
                <w:sz w:val="20"/>
                <w:szCs w:val="20"/>
                <w:lang w:eastAsia="en-US"/>
              </w:rPr>
              <w:t>AvailableSlotCounting</w:t>
            </w:r>
            <w:r w:rsidRPr="006F493A">
              <w:rPr>
                <w:rFonts w:ascii="Times New Roman" w:eastAsia="宋体" w:hAnsi="Times New Roman" w:cs="Times New Roman"/>
                <w:kern w:val="0"/>
                <w:sz w:val="20"/>
                <w:szCs w:val="20"/>
                <w:lang w:eastAsia="en-US"/>
              </w:rPr>
              <w:t xml:space="preserve"> is enabled, and for TB processing over multiple slots</w:t>
            </w:r>
            <w:ins w:id="7" w:author="Spreadtrum" w:date="2022-01-07T17:22:00Z">
              <w:r w:rsidRPr="006F493A">
                <w:rPr>
                  <w:rFonts w:ascii="Times New Roman" w:eastAsia="宋体" w:hAnsi="Times New Roman" w:cs="Times New Roman"/>
                  <w:kern w:val="0"/>
                  <w:sz w:val="20"/>
                  <w:szCs w:val="20"/>
                  <w:lang w:eastAsia="en-US"/>
                </w:rPr>
                <w:t xml:space="preserve"> scheduled by DCI format 0_1 or 0_2</w:t>
              </w:r>
            </w:ins>
            <w:r w:rsidRPr="006F493A">
              <w:rPr>
                <w:rFonts w:ascii="Times New Roman" w:eastAsia="宋体" w:hAnsi="Times New Roman" w:cs="Times New Roman"/>
                <w:kern w:val="0"/>
                <w:sz w:val="20"/>
                <w:szCs w:val="20"/>
                <w:lang w:eastAsia="en-US"/>
              </w:rPr>
              <w:t>:</w:t>
            </w:r>
          </w:p>
          <w:p w14:paraId="2EA1E4BA" w14:textId="77777777" w:rsidR="000F7BC3" w:rsidRPr="006F493A" w:rsidRDefault="00C739E3">
            <w:pPr>
              <w:widowControl/>
              <w:spacing w:after="0" w:line="240" w:lineRule="auto"/>
              <w:ind w:left="851" w:hanging="284"/>
              <w:jc w:val="left"/>
              <w:rPr>
                <w:rFonts w:ascii="Times New Roman" w:eastAsia="宋体" w:hAnsi="Times New Roman" w:cs="Times New Roman"/>
                <w:kern w:val="0"/>
                <w:sz w:val="20"/>
                <w:szCs w:val="20"/>
                <w:lang w:eastAsia="en-US"/>
              </w:rPr>
            </w:pPr>
            <w:r w:rsidRPr="006F493A">
              <w:rPr>
                <w:rFonts w:ascii="Times New Roman" w:eastAsia="宋体" w:hAnsi="Times New Roman" w:cs="Times New Roman"/>
                <w:kern w:val="0"/>
                <w:sz w:val="20"/>
                <w:szCs w:val="20"/>
                <w:lang w:eastAsia="en-US"/>
              </w:rPr>
              <w:t>-</w:t>
            </w:r>
            <w:r w:rsidRPr="006F493A">
              <w:rPr>
                <w:rFonts w:ascii="Times New Roman" w:eastAsia="宋体" w:hAnsi="Times New Roman" w:cs="Times New Roman"/>
                <w:kern w:val="0"/>
                <w:sz w:val="20"/>
                <w:szCs w:val="20"/>
                <w:lang w:eastAsia="en-US"/>
              </w:rPr>
              <w:tab/>
              <w:t>The start of the first nominal TDW is the first slot determined for the first PUSCH transmission.</w:t>
            </w:r>
          </w:p>
          <w:p w14:paraId="2EA1E4BB" w14:textId="77777777" w:rsidR="000F7BC3" w:rsidRPr="006F493A" w:rsidRDefault="00C739E3">
            <w:pPr>
              <w:widowControl/>
              <w:spacing w:after="0" w:line="240" w:lineRule="auto"/>
              <w:ind w:left="851" w:hanging="284"/>
              <w:jc w:val="left"/>
              <w:rPr>
                <w:rFonts w:ascii="Times New Roman" w:eastAsia="宋体" w:hAnsi="Times New Roman" w:cs="Times New Roman"/>
                <w:kern w:val="0"/>
                <w:sz w:val="20"/>
                <w:szCs w:val="20"/>
                <w:lang w:eastAsia="en-US"/>
              </w:rPr>
            </w:pPr>
            <w:r w:rsidRPr="006F493A">
              <w:rPr>
                <w:rFonts w:ascii="Times New Roman" w:eastAsia="宋体" w:hAnsi="Times New Roman" w:cs="Times New Roman"/>
                <w:kern w:val="0"/>
                <w:sz w:val="20"/>
                <w:szCs w:val="20"/>
                <w:lang w:eastAsia="en-US"/>
              </w:rPr>
              <w:t>-</w:t>
            </w:r>
            <w:r w:rsidRPr="006F493A">
              <w:rPr>
                <w:rFonts w:ascii="Times New Roman" w:eastAsia="宋体" w:hAnsi="Times New Roman" w:cs="Times New Roman"/>
                <w:kern w:val="0"/>
                <w:sz w:val="20"/>
                <w:szCs w:val="20"/>
                <w:lang w:eastAsia="en-US"/>
              </w:rPr>
              <w:tab/>
              <w:t>The end of the last nominal TDW is the last slot determined for the last PUSCH transmission.</w:t>
            </w:r>
          </w:p>
          <w:p w14:paraId="2EA1E4BC" w14:textId="77777777" w:rsidR="000F7BC3" w:rsidRPr="006F493A" w:rsidRDefault="00C739E3">
            <w:pPr>
              <w:widowControl/>
              <w:spacing w:after="0" w:line="240" w:lineRule="auto"/>
              <w:ind w:left="851" w:hanging="284"/>
              <w:jc w:val="left"/>
              <w:rPr>
                <w:rFonts w:ascii="Times New Roman" w:eastAsia="宋体" w:hAnsi="Times New Roman" w:cs="Times New Roman"/>
                <w:kern w:val="0"/>
                <w:sz w:val="20"/>
                <w:szCs w:val="20"/>
                <w:lang w:eastAsia="en-US"/>
              </w:rPr>
            </w:pPr>
            <w:r w:rsidRPr="006F493A">
              <w:rPr>
                <w:rFonts w:ascii="Times New Roman" w:eastAsia="宋体" w:hAnsi="Times New Roman" w:cs="Times New Roman"/>
                <w:kern w:val="0"/>
                <w:sz w:val="20"/>
                <w:szCs w:val="20"/>
                <w:lang w:eastAsia="en-US"/>
              </w:rPr>
              <w:t>-</w:t>
            </w:r>
            <w:r w:rsidRPr="006F493A">
              <w:rPr>
                <w:rFonts w:ascii="Times New Roman" w:eastAsia="宋体" w:hAnsi="Times New Roman" w:cs="Times New Roman"/>
                <w:kern w:val="0"/>
                <w:sz w:val="20"/>
                <w:szCs w:val="20"/>
                <w:lang w:eastAsia="en-US"/>
              </w:rPr>
              <w:tab/>
              <w:t>The start of any other nominal TDWs is the first slot determined for PUSCH transmission after the last slot determined for PUSCH transmission of a previous nominal TDW.</w:t>
            </w:r>
          </w:p>
          <w:p w14:paraId="2EA1E4BD" w14:textId="77777777" w:rsidR="000F7BC3" w:rsidRPr="006F493A" w:rsidRDefault="00C739E3">
            <w:pPr>
              <w:widowControl/>
              <w:spacing w:after="0" w:line="240" w:lineRule="auto"/>
              <w:ind w:left="568" w:hanging="284"/>
              <w:jc w:val="left"/>
              <w:rPr>
                <w:rFonts w:ascii="Times New Roman" w:eastAsia="宋体" w:hAnsi="Times New Roman" w:cs="Times New Roman"/>
                <w:kern w:val="0"/>
                <w:sz w:val="20"/>
                <w:szCs w:val="20"/>
                <w:lang w:eastAsia="en-US"/>
              </w:rPr>
            </w:pPr>
            <w:r w:rsidRPr="006F493A">
              <w:rPr>
                <w:rFonts w:ascii="Times New Roman" w:eastAsia="宋体" w:hAnsi="Times New Roman" w:cs="Times New Roman"/>
                <w:kern w:val="0"/>
                <w:sz w:val="20"/>
                <w:szCs w:val="20"/>
                <w:lang w:eastAsia="en-US"/>
              </w:rPr>
              <w:lastRenderedPageBreak/>
              <w:t>-</w:t>
            </w:r>
            <w:r w:rsidRPr="006F493A">
              <w:rPr>
                <w:rFonts w:ascii="Times New Roman" w:eastAsia="宋体" w:hAnsi="Times New Roman" w:cs="Times New Roman"/>
                <w:kern w:val="0"/>
                <w:sz w:val="20"/>
                <w:szCs w:val="20"/>
                <w:lang w:eastAsia="en-US"/>
              </w:rPr>
              <w:tab/>
              <w:t>For PUSCH transmissions of a PUSCH repetition type A scheduled by DCI format 0_1 or 0_2</w:t>
            </w:r>
            <w:del w:id="8" w:author="Spreadtrum" w:date="2022-01-07T17:20:00Z">
              <w:r w:rsidRPr="006F493A">
                <w:rPr>
                  <w:rFonts w:ascii="Times New Roman" w:eastAsia="宋体" w:hAnsi="Times New Roman" w:cs="Times New Roman"/>
                  <w:kern w:val="0"/>
                  <w:sz w:val="20"/>
                  <w:szCs w:val="20"/>
                  <w:lang w:eastAsia="en-US"/>
                </w:rPr>
                <w:delText xml:space="preserve"> and PUSCH repetition Type A with a configured grant</w:delText>
              </w:r>
            </w:del>
            <w:r w:rsidRPr="006F493A">
              <w:rPr>
                <w:rFonts w:ascii="Times New Roman" w:eastAsia="宋体" w:hAnsi="Times New Roman" w:cs="Times New Roman"/>
                <w:kern w:val="0"/>
                <w:sz w:val="20"/>
                <w:szCs w:val="20"/>
                <w:lang w:eastAsia="en-US"/>
              </w:rPr>
              <w:t xml:space="preserve">, when the UE is not configured with </w:t>
            </w:r>
            <w:r w:rsidRPr="006F493A">
              <w:rPr>
                <w:rFonts w:ascii="Times New Roman" w:eastAsia="宋体" w:hAnsi="Times New Roman" w:cs="Times New Roman"/>
                <w:i/>
                <w:iCs/>
                <w:kern w:val="0"/>
                <w:sz w:val="20"/>
                <w:szCs w:val="20"/>
                <w:lang w:eastAsia="en-US"/>
              </w:rPr>
              <w:t>AvailableSlotCounting</w:t>
            </w:r>
            <w:r w:rsidRPr="006F493A">
              <w:rPr>
                <w:rFonts w:ascii="Times New Roman" w:eastAsia="宋体" w:hAnsi="Times New Roman" w:cs="Times New Roman"/>
                <w:kern w:val="0"/>
                <w:sz w:val="20"/>
                <w:szCs w:val="20"/>
                <w:lang w:eastAsia="en-US"/>
              </w:rPr>
              <w:t xml:space="preserve"> or when </w:t>
            </w:r>
            <w:r w:rsidRPr="006F493A">
              <w:rPr>
                <w:rFonts w:ascii="Times New Roman" w:eastAsia="宋体" w:hAnsi="Times New Roman" w:cs="Times New Roman"/>
                <w:i/>
                <w:iCs/>
                <w:kern w:val="0"/>
                <w:sz w:val="20"/>
                <w:szCs w:val="20"/>
                <w:lang w:eastAsia="en-US"/>
              </w:rPr>
              <w:t>AvailableSlotCounting</w:t>
            </w:r>
            <w:r w:rsidRPr="006F493A">
              <w:rPr>
                <w:rFonts w:ascii="Times New Roman" w:eastAsia="宋体" w:hAnsi="Times New Roman" w:cs="Times New Roman"/>
                <w:kern w:val="0"/>
                <w:sz w:val="20"/>
                <w:szCs w:val="20"/>
                <w:lang w:eastAsia="en-US"/>
              </w:rPr>
              <w:t xml:space="preserve"> is disabled, and for PUSCH repetition type B</w:t>
            </w:r>
            <w:ins w:id="9" w:author="Spreadtrum" w:date="2022-01-11T10:29:00Z">
              <w:r w:rsidRPr="006F493A">
                <w:rPr>
                  <w:rFonts w:ascii="Times New Roman" w:eastAsia="宋体" w:hAnsi="Times New Roman" w:cs="Times New Roman"/>
                  <w:kern w:val="0"/>
                  <w:sz w:val="20"/>
                  <w:szCs w:val="20"/>
                  <w:lang w:eastAsia="en-US"/>
                </w:rPr>
                <w:t xml:space="preserve"> scheduled by DCI format 0_1 or 0_2</w:t>
              </w:r>
            </w:ins>
            <w:r w:rsidRPr="006F493A">
              <w:rPr>
                <w:rFonts w:ascii="Times New Roman" w:eastAsia="宋体" w:hAnsi="Times New Roman" w:cs="Times New Roman"/>
                <w:kern w:val="0"/>
                <w:sz w:val="20"/>
                <w:szCs w:val="20"/>
                <w:lang w:eastAsia="en-US"/>
              </w:rPr>
              <w:t>:</w:t>
            </w:r>
          </w:p>
          <w:p w14:paraId="2EA1E4BE" w14:textId="77777777" w:rsidR="000F7BC3" w:rsidRPr="006F493A" w:rsidRDefault="00C739E3">
            <w:pPr>
              <w:widowControl/>
              <w:spacing w:after="0" w:line="240" w:lineRule="auto"/>
              <w:ind w:left="851" w:hanging="284"/>
              <w:jc w:val="left"/>
              <w:rPr>
                <w:rFonts w:ascii="Times New Roman" w:eastAsia="宋体" w:hAnsi="Times New Roman" w:cs="Times New Roman"/>
                <w:kern w:val="0"/>
                <w:sz w:val="20"/>
                <w:szCs w:val="20"/>
                <w:lang w:eastAsia="en-US"/>
              </w:rPr>
            </w:pPr>
            <w:r w:rsidRPr="006F493A">
              <w:rPr>
                <w:rFonts w:ascii="Times New Roman" w:eastAsia="宋体" w:hAnsi="Times New Roman" w:cs="Times New Roman"/>
                <w:kern w:val="0"/>
                <w:sz w:val="20"/>
                <w:szCs w:val="20"/>
                <w:lang w:eastAsia="en-US"/>
              </w:rPr>
              <w:t>-</w:t>
            </w:r>
            <w:r w:rsidRPr="006F493A">
              <w:rPr>
                <w:rFonts w:ascii="Times New Roman" w:eastAsia="宋体" w:hAnsi="Times New Roman" w:cs="Times New Roman"/>
                <w:kern w:val="0"/>
                <w:sz w:val="20"/>
                <w:szCs w:val="20"/>
                <w:lang w:eastAsia="en-US"/>
              </w:rPr>
              <w:tab/>
              <w:t>The start of the first nominal TDW is the first slot for the first PUSCH transmission.</w:t>
            </w:r>
          </w:p>
          <w:p w14:paraId="2EA1E4BF" w14:textId="77777777" w:rsidR="000F7BC3" w:rsidRPr="006F493A" w:rsidRDefault="00C739E3">
            <w:pPr>
              <w:widowControl/>
              <w:spacing w:after="0" w:line="240" w:lineRule="auto"/>
              <w:ind w:left="851" w:hanging="284"/>
              <w:jc w:val="left"/>
              <w:rPr>
                <w:rFonts w:ascii="Times New Roman" w:eastAsia="宋体" w:hAnsi="Times New Roman" w:cs="Times New Roman"/>
                <w:kern w:val="0"/>
                <w:sz w:val="20"/>
                <w:szCs w:val="20"/>
                <w:lang w:eastAsia="en-US"/>
              </w:rPr>
            </w:pPr>
            <w:r w:rsidRPr="006F493A">
              <w:rPr>
                <w:rFonts w:ascii="Times New Roman" w:eastAsia="宋体" w:hAnsi="Times New Roman" w:cs="Times New Roman"/>
                <w:kern w:val="0"/>
                <w:sz w:val="20"/>
                <w:szCs w:val="20"/>
                <w:lang w:eastAsia="en-US"/>
              </w:rPr>
              <w:t>-</w:t>
            </w:r>
            <w:r w:rsidRPr="006F493A">
              <w:rPr>
                <w:rFonts w:ascii="Times New Roman" w:eastAsia="宋体" w:hAnsi="Times New Roman" w:cs="Times New Roman"/>
                <w:kern w:val="0"/>
                <w:sz w:val="20"/>
                <w:szCs w:val="20"/>
                <w:lang w:eastAsia="en-US"/>
              </w:rPr>
              <w:tab/>
              <w:t>The end of the last nominal TDW is the last slot for the last PUSCH transmission.</w:t>
            </w:r>
          </w:p>
          <w:p w14:paraId="2EA1E4C0" w14:textId="77777777" w:rsidR="000F7BC3" w:rsidRPr="006F493A" w:rsidRDefault="00C739E3">
            <w:pPr>
              <w:widowControl/>
              <w:spacing w:after="0" w:line="240" w:lineRule="auto"/>
              <w:ind w:left="851" w:hanging="284"/>
              <w:jc w:val="left"/>
              <w:rPr>
                <w:ins w:id="10" w:author="Spreadtrum" w:date="2022-01-07T17:20:00Z"/>
                <w:rFonts w:ascii="Times New Roman" w:eastAsia="宋体" w:hAnsi="Times New Roman" w:cs="Times New Roman"/>
                <w:kern w:val="0"/>
                <w:sz w:val="20"/>
                <w:szCs w:val="20"/>
                <w:lang w:eastAsia="en-US"/>
              </w:rPr>
            </w:pPr>
            <w:ins w:id="11" w:author="Spreadtrum" w:date="2022-01-07T17:20:00Z">
              <w:r w:rsidRPr="006F493A">
                <w:rPr>
                  <w:rFonts w:ascii="Times New Roman" w:eastAsia="宋体" w:hAnsi="Times New Roman" w:cs="Times New Roman"/>
                  <w:kern w:val="0"/>
                  <w:sz w:val="20"/>
                  <w:szCs w:val="20"/>
                  <w:lang w:eastAsia="en-US"/>
                </w:rPr>
                <w:t>-</w:t>
              </w:r>
              <w:r w:rsidRPr="006F493A">
                <w:rPr>
                  <w:rFonts w:ascii="Times New Roman" w:eastAsia="宋体" w:hAnsi="Times New Roman" w:cs="Times New Roman"/>
                  <w:kern w:val="0"/>
                  <w:sz w:val="20"/>
                  <w:szCs w:val="20"/>
                  <w:lang w:eastAsia="en-US"/>
                </w:rPr>
                <w:tab/>
              </w:r>
            </w:ins>
            <w:r w:rsidRPr="006F493A">
              <w:rPr>
                <w:rFonts w:ascii="Times New Roman" w:eastAsia="宋体" w:hAnsi="Times New Roman" w:cs="Times New Roman"/>
                <w:kern w:val="0"/>
                <w:sz w:val="20"/>
                <w:szCs w:val="20"/>
                <w:lang w:eastAsia="en-US"/>
              </w:rPr>
              <w:t>The start of any other nominal TDWs is the first slot after the last slot of a previous nominal TDW.</w:t>
            </w:r>
          </w:p>
          <w:p w14:paraId="2EA1E4C1" w14:textId="77777777" w:rsidR="000F7BC3" w:rsidRPr="006F493A" w:rsidRDefault="00C739E3">
            <w:pPr>
              <w:widowControl/>
              <w:spacing w:after="0" w:line="240" w:lineRule="auto"/>
              <w:ind w:left="568" w:hanging="284"/>
              <w:jc w:val="left"/>
              <w:rPr>
                <w:ins w:id="12" w:author="Spreadtrum" w:date="2022-01-07T17:21:00Z"/>
                <w:rFonts w:ascii="Times New Roman" w:eastAsia="宋体" w:hAnsi="Times New Roman" w:cs="Times New Roman"/>
                <w:kern w:val="0"/>
                <w:sz w:val="20"/>
                <w:szCs w:val="20"/>
                <w:lang w:eastAsia="en-US"/>
              </w:rPr>
            </w:pPr>
            <w:ins w:id="13" w:author="Spreadtrum" w:date="2022-01-07T17:21:00Z">
              <w:r w:rsidRPr="006F493A">
                <w:rPr>
                  <w:rFonts w:ascii="Times New Roman" w:eastAsia="宋体" w:hAnsi="Times New Roman" w:cs="Times New Roman"/>
                  <w:kern w:val="0"/>
                  <w:sz w:val="20"/>
                  <w:szCs w:val="20"/>
                  <w:lang w:eastAsia="en-US"/>
                </w:rPr>
                <w:t>-</w:t>
              </w:r>
              <w:r w:rsidRPr="006F493A">
                <w:rPr>
                  <w:rFonts w:ascii="Times New Roman" w:eastAsia="宋体" w:hAnsi="Times New Roman" w:cs="Times New Roman"/>
                  <w:kern w:val="0"/>
                  <w:sz w:val="20"/>
                  <w:szCs w:val="20"/>
                  <w:lang w:eastAsia="en-US"/>
                </w:rPr>
                <w:tab/>
                <w:t>For PUSCH transmission of a PUSCH repetition Type A</w:t>
              </w:r>
            </w:ins>
            <w:ins w:id="14" w:author="Spreadtrum" w:date="2022-01-11T10:27:00Z">
              <w:r w:rsidRPr="006F493A">
                <w:rPr>
                  <w:rFonts w:ascii="Times New Roman" w:eastAsia="宋体" w:hAnsi="Times New Roman" w:cs="Times New Roman"/>
                  <w:kern w:val="0"/>
                  <w:sz w:val="20"/>
                  <w:szCs w:val="20"/>
                  <w:lang w:eastAsia="en-US"/>
                </w:rPr>
                <w:t xml:space="preserve"> </w:t>
              </w:r>
            </w:ins>
            <w:ins w:id="15" w:author="Spreadtrum" w:date="2022-01-07T17:21:00Z">
              <w:r w:rsidRPr="006F493A">
                <w:rPr>
                  <w:rFonts w:ascii="Times New Roman" w:eastAsia="宋体" w:hAnsi="Times New Roman" w:cs="Times New Roman"/>
                  <w:kern w:val="0"/>
                  <w:sz w:val="20"/>
                  <w:szCs w:val="20"/>
                  <w:lang w:eastAsia="en-US"/>
                </w:rPr>
                <w:t xml:space="preserve">with a configured grant, </w:t>
              </w:r>
            </w:ins>
            <w:ins w:id="16" w:author="Spreadtrum" w:date="2022-01-11T10:27:00Z">
              <w:r w:rsidRPr="006F493A">
                <w:rPr>
                  <w:rFonts w:ascii="Times New Roman" w:eastAsia="宋体" w:hAnsi="Times New Roman" w:cs="Times New Roman"/>
                  <w:kern w:val="0"/>
                  <w:sz w:val="20"/>
                  <w:szCs w:val="20"/>
                  <w:lang w:eastAsia="en-US"/>
                </w:rPr>
                <w:t xml:space="preserve">PUSCH transmission of a PUSCH repetition Type B with a configured grant </w:t>
              </w:r>
            </w:ins>
            <w:ins w:id="17" w:author="Spreadtrum" w:date="2022-01-07T17:21:00Z">
              <w:r w:rsidRPr="006F493A">
                <w:rPr>
                  <w:rFonts w:ascii="Times New Roman" w:eastAsia="宋体" w:hAnsi="Times New Roman" w:cs="Times New Roman"/>
                  <w:kern w:val="0"/>
                  <w:sz w:val="20"/>
                  <w:szCs w:val="20"/>
                  <w:lang w:eastAsia="en-US"/>
                </w:rPr>
                <w:t>and for TB processing over multiple slots</w:t>
              </w:r>
            </w:ins>
            <w:ins w:id="18" w:author="Spreadtrum" w:date="2022-01-07T17:22:00Z">
              <w:r w:rsidRPr="006F493A">
                <w:rPr>
                  <w:rFonts w:ascii="Times New Roman" w:eastAsia="宋体" w:hAnsi="Times New Roman" w:cs="Times New Roman"/>
                  <w:kern w:val="0"/>
                  <w:sz w:val="20"/>
                  <w:szCs w:val="20"/>
                  <w:lang w:eastAsia="en-US"/>
                </w:rPr>
                <w:t xml:space="preserve"> with a configured grant</w:t>
              </w:r>
            </w:ins>
            <w:ins w:id="19" w:author="Spreadtrum" w:date="2022-01-07T17:21:00Z">
              <w:r w:rsidRPr="006F493A">
                <w:rPr>
                  <w:rFonts w:ascii="Times New Roman" w:eastAsia="宋体" w:hAnsi="Times New Roman" w:cs="Times New Roman"/>
                  <w:kern w:val="0"/>
                  <w:sz w:val="20"/>
                  <w:szCs w:val="20"/>
                  <w:lang w:eastAsia="en-US"/>
                </w:rPr>
                <w:t>:</w:t>
              </w:r>
            </w:ins>
          </w:p>
          <w:p w14:paraId="2EA1E4C2" w14:textId="77777777" w:rsidR="000F7BC3" w:rsidRPr="006F493A" w:rsidRDefault="00C739E3">
            <w:pPr>
              <w:widowControl/>
              <w:spacing w:after="0" w:line="240" w:lineRule="auto"/>
              <w:ind w:left="851" w:hanging="284"/>
              <w:jc w:val="left"/>
              <w:rPr>
                <w:ins w:id="20" w:author="Spreadtrum" w:date="2022-01-07T17:21:00Z"/>
                <w:rFonts w:ascii="Times New Roman" w:eastAsia="宋体" w:hAnsi="Times New Roman" w:cs="Times New Roman"/>
                <w:kern w:val="0"/>
                <w:sz w:val="20"/>
                <w:szCs w:val="20"/>
                <w:lang w:eastAsia="en-US"/>
              </w:rPr>
            </w:pPr>
            <w:ins w:id="21" w:author="Spreadtrum" w:date="2022-01-07T17:21:00Z">
              <w:r w:rsidRPr="006F493A">
                <w:rPr>
                  <w:rFonts w:ascii="Times New Roman" w:eastAsia="宋体" w:hAnsi="Times New Roman" w:cs="Times New Roman"/>
                  <w:kern w:val="0"/>
                  <w:sz w:val="20"/>
                  <w:szCs w:val="20"/>
                  <w:lang w:eastAsia="en-US"/>
                </w:rPr>
                <w:t>-</w:t>
              </w:r>
              <w:r w:rsidRPr="006F493A">
                <w:rPr>
                  <w:rFonts w:ascii="Times New Roman" w:eastAsia="宋体" w:hAnsi="Times New Roman" w:cs="Times New Roman"/>
                  <w:kern w:val="0"/>
                  <w:sz w:val="20"/>
                  <w:szCs w:val="20"/>
                  <w:lang w:eastAsia="en-US"/>
                </w:rPr>
                <w:tab/>
                <w:t xml:space="preserve">The start of the first nominal TDW is the </w:t>
              </w:r>
            </w:ins>
            <w:ins w:id="22" w:author="Spreadtrum" w:date="2022-01-07T17:46:00Z">
              <w:r w:rsidRPr="006F493A">
                <w:rPr>
                  <w:rFonts w:ascii="Times New Roman" w:eastAsia="宋体" w:hAnsi="Times New Roman" w:cs="Times New Roman"/>
                  <w:kern w:val="0"/>
                  <w:sz w:val="20"/>
                  <w:szCs w:val="20"/>
                  <w:lang w:eastAsia="en-US"/>
                </w:rPr>
                <w:t xml:space="preserve">first </w:t>
              </w:r>
            </w:ins>
            <w:ins w:id="23" w:author="Spreadtrum" w:date="2022-01-07T17:45:00Z">
              <w:r w:rsidRPr="006F493A">
                <w:rPr>
                  <w:rFonts w:ascii="Times New Roman" w:eastAsia="宋体" w:hAnsi="Times New Roman" w:cs="Times New Roman"/>
                  <w:kern w:val="0"/>
                  <w:sz w:val="20"/>
                  <w:szCs w:val="20"/>
                  <w:lang w:eastAsia="en-US"/>
                </w:rPr>
                <w:t>transmission occasion</w:t>
              </w:r>
            </w:ins>
            <w:ins w:id="24" w:author="Spreadtrum" w:date="2022-01-07T17:51:00Z">
              <w:r w:rsidRPr="006F493A">
                <w:rPr>
                  <w:rFonts w:ascii="Times New Roman" w:eastAsia="宋体" w:hAnsi="Times New Roman" w:cs="Times New Roman"/>
                  <w:kern w:val="0"/>
                  <w:sz w:val="20"/>
                  <w:szCs w:val="20"/>
                  <w:lang w:eastAsia="en-US"/>
                </w:rPr>
                <w:t xml:space="preserve"> in</w:t>
              </w:r>
            </w:ins>
            <w:ins w:id="25" w:author="Spreadtrum" w:date="2022-01-07T17:52:00Z">
              <w:r w:rsidRPr="006F493A">
                <w:rPr>
                  <w:rFonts w:ascii="Times New Roman" w:eastAsia="宋体" w:hAnsi="Times New Roman" w:cs="Times New Roman"/>
                  <w:kern w:val="0"/>
                  <w:sz w:val="20"/>
                  <w:szCs w:val="20"/>
                  <w:lang w:eastAsia="en-US"/>
                </w:rPr>
                <w:t xml:space="preserve"> Clause 6.1.2.3.1</w:t>
              </w:r>
            </w:ins>
            <w:ins w:id="26" w:author="Spreadtrum" w:date="2022-01-11T10:28:00Z">
              <w:r w:rsidRPr="006F493A">
                <w:rPr>
                  <w:rFonts w:ascii="Times New Roman" w:eastAsia="宋体" w:hAnsi="Times New Roman" w:cs="Times New Roman"/>
                  <w:kern w:val="0"/>
                  <w:sz w:val="20"/>
                  <w:szCs w:val="20"/>
                  <w:lang w:eastAsia="en-US"/>
                </w:rPr>
                <w:t>, Clause 6.1.2.3.2</w:t>
              </w:r>
            </w:ins>
            <w:ins w:id="27" w:author="Spreadtrum" w:date="2022-01-07T17:52:00Z">
              <w:r w:rsidRPr="006F493A">
                <w:rPr>
                  <w:rFonts w:ascii="Times New Roman" w:eastAsia="宋体" w:hAnsi="Times New Roman" w:cs="Times New Roman"/>
                  <w:kern w:val="0"/>
                  <w:sz w:val="20"/>
                  <w:szCs w:val="20"/>
                  <w:lang w:eastAsia="en-US"/>
                </w:rPr>
                <w:t xml:space="preserve"> and Clause </w:t>
              </w:r>
            </w:ins>
            <w:ins w:id="28" w:author="Spreadtrum" w:date="2022-01-07T17:53:00Z">
              <w:r w:rsidRPr="006F493A">
                <w:rPr>
                  <w:rFonts w:ascii="Times New Roman" w:eastAsia="宋体" w:hAnsi="Times New Roman" w:cs="Times New Roman"/>
                  <w:kern w:val="0"/>
                  <w:sz w:val="20"/>
                  <w:szCs w:val="20"/>
                  <w:lang w:eastAsia="en-US"/>
                </w:rPr>
                <w:t>6.1.2.3.3</w:t>
              </w:r>
            </w:ins>
            <w:ins w:id="29" w:author="Spreadtrum" w:date="2022-01-07T17:21:00Z">
              <w:r w:rsidRPr="006F493A">
                <w:rPr>
                  <w:rFonts w:ascii="Times New Roman" w:eastAsia="宋体" w:hAnsi="Times New Roman" w:cs="Times New Roman"/>
                  <w:kern w:val="0"/>
                  <w:sz w:val="20"/>
                  <w:szCs w:val="20"/>
                  <w:lang w:eastAsia="en-US"/>
                </w:rPr>
                <w:t>.</w:t>
              </w:r>
            </w:ins>
          </w:p>
          <w:p w14:paraId="2EA1E4C3" w14:textId="77777777" w:rsidR="000F7BC3" w:rsidRPr="006F493A" w:rsidRDefault="00C739E3">
            <w:pPr>
              <w:widowControl/>
              <w:spacing w:after="0" w:line="240" w:lineRule="auto"/>
              <w:ind w:left="851" w:hanging="284"/>
              <w:jc w:val="left"/>
              <w:rPr>
                <w:ins w:id="30" w:author="Spreadtrum" w:date="2022-01-07T17:21:00Z"/>
                <w:rFonts w:ascii="Times New Roman" w:eastAsia="宋体" w:hAnsi="Times New Roman" w:cs="Times New Roman"/>
                <w:kern w:val="0"/>
                <w:sz w:val="20"/>
                <w:szCs w:val="20"/>
                <w:lang w:eastAsia="en-US"/>
              </w:rPr>
            </w:pPr>
            <w:ins w:id="31" w:author="Spreadtrum" w:date="2022-01-07T17:21:00Z">
              <w:r w:rsidRPr="006F493A">
                <w:rPr>
                  <w:rFonts w:ascii="Times New Roman" w:eastAsia="宋体" w:hAnsi="Times New Roman" w:cs="Times New Roman"/>
                  <w:kern w:val="0"/>
                  <w:sz w:val="20"/>
                  <w:szCs w:val="20"/>
                  <w:lang w:eastAsia="en-US"/>
                </w:rPr>
                <w:t>-</w:t>
              </w:r>
              <w:r w:rsidRPr="006F493A">
                <w:rPr>
                  <w:rFonts w:ascii="Times New Roman" w:eastAsia="宋体" w:hAnsi="Times New Roman" w:cs="Times New Roman"/>
                  <w:kern w:val="0"/>
                  <w:sz w:val="20"/>
                  <w:szCs w:val="20"/>
                  <w:lang w:eastAsia="en-US"/>
                </w:rPr>
                <w:tab/>
                <w:t>The end of the last nominal TDW is the last slot determined for the last PUSCH transmission.</w:t>
              </w:r>
            </w:ins>
          </w:p>
          <w:p w14:paraId="2EA1E4C4" w14:textId="77777777" w:rsidR="000F7BC3" w:rsidRPr="006F493A" w:rsidRDefault="00C739E3">
            <w:pPr>
              <w:widowControl/>
              <w:spacing w:after="0" w:line="240" w:lineRule="auto"/>
              <w:ind w:left="851" w:hanging="284"/>
              <w:jc w:val="left"/>
              <w:rPr>
                <w:del w:id="32" w:author="Spreadtrum" w:date="2022-01-07T17:54:00Z"/>
                <w:rFonts w:ascii="Times New Roman" w:eastAsia="宋体" w:hAnsi="Times New Roman" w:cs="Times New Roman"/>
                <w:kern w:val="0"/>
                <w:sz w:val="20"/>
                <w:szCs w:val="20"/>
              </w:rPr>
            </w:pPr>
            <w:ins w:id="33" w:author="Spreadtrum" w:date="2022-01-07T17:21:00Z">
              <w:r w:rsidRPr="006F493A">
                <w:rPr>
                  <w:rFonts w:ascii="Times New Roman" w:eastAsia="宋体" w:hAnsi="Times New Roman" w:cs="Times New Roman"/>
                  <w:kern w:val="0"/>
                  <w:sz w:val="20"/>
                  <w:szCs w:val="20"/>
                  <w:lang w:eastAsia="en-US"/>
                </w:rPr>
                <w:t>-</w:t>
              </w:r>
              <w:r w:rsidRPr="006F493A">
                <w:rPr>
                  <w:rFonts w:ascii="Times New Roman" w:eastAsia="宋体" w:hAnsi="Times New Roman" w:cs="Times New Roman"/>
                  <w:kern w:val="0"/>
                  <w:sz w:val="20"/>
                  <w:szCs w:val="20"/>
                  <w:lang w:eastAsia="en-US"/>
                </w:rPr>
                <w:tab/>
                <w:t>The start of any other nominal TDWs is the first slot determined for PUSCH transmission after the last slot determined for PUSCH transmission of a previous nominal TDW.</w:t>
              </w:r>
            </w:ins>
          </w:p>
          <w:p w14:paraId="2EA1E4C5" w14:textId="77777777" w:rsidR="000F7BC3" w:rsidRDefault="00C739E3">
            <w:pPr>
              <w:widowControl/>
              <w:spacing w:after="0" w:line="240" w:lineRule="auto"/>
              <w:jc w:val="center"/>
              <w:rPr>
                <w:rFonts w:ascii="Times New Roman" w:eastAsia="宋体" w:hAnsi="Times New Roman" w:cs="Times New Roman"/>
                <w:color w:val="FF0000"/>
                <w:kern w:val="0"/>
                <w:sz w:val="20"/>
                <w:szCs w:val="20"/>
                <w:lang w:val="zh-CN"/>
              </w:rPr>
            </w:pPr>
            <w:r>
              <w:rPr>
                <w:rFonts w:ascii="Times New Roman" w:eastAsia="宋体" w:hAnsi="Times New Roman" w:cs="Times New Roman" w:hint="eastAsia"/>
                <w:color w:val="FF0000"/>
                <w:kern w:val="0"/>
                <w:sz w:val="20"/>
                <w:szCs w:val="20"/>
                <w:lang w:val="zh-CN"/>
              </w:rPr>
              <w:t xml:space="preserve">&lt; </w:t>
            </w:r>
            <w:r>
              <w:rPr>
                <w:rFonts w:ascii="Times New Roman" w:eastAsia="宋体" w:hAnsi="Times New Roman" w:cs="Times New Roman"/>
                <w:color w:val="FF0000"/>
                <w:kern w:val="0"/>
                <w:sz w:val="20"/>
                <w:szCs w:val="20"/>
                <w:lang w:val="zh-CN"/>
              </w:rPr>
              <w:t>Unchanged</w:t>
            </w:r>
            <w:r>
              <w:rPr>
                <w:rFonts w:ascii="Times New Roman" w:eastAsia="宋体" w:hAnsi="Times New Roman" w:cs="Times New Roman" w:hint="eastAsia"/>
                <w:color w:val="FF0000"/>
                <w:kern w:val="0"/>
                <w:sz w:val="20"/>
                <w:szCs w:val="20"/>
                <w:lang w:val="zh-CN"/>
              </w:rPr>
              <w:t xml:space="preserve"> part is omitted &gt;</w:t>
            </w:r>
          </w:p>
        </w:tc>
      </w:tr>
    </w:tbl>
    <w:p w14:paraId="2EA1E4C7" w14:textId="77777777" w:rsidR="000F7BC3" w:rsidRDefault="000F7BC3">
      <w:pPr>
        <w:rPr>
          <w:b/>
        </w:rPr>
      </w:pPr>
    </w:p>
    <w:p w14:paraId="2EA1E4C8" w14:textId="77777777" w:rsidR="000F7BC3" w:rsidRDefault="00C739E3">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Issue #</w:t>
      </w:r>
      <w:r>
        <w:rPr>
          <w:rFonts w:ascii="Times New Roman" w:hAnsi="Times New Roman" w:cs="Times New Roman" w:hint="eastAsia"/>
          <w:sz w:val="21"/>
          <w:szCs w:val="21"/>
          <w:lang w:val="en-GB"/>
        </w:rPr>
        <w:t>2</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Candidate value</w:t>
      </w:r>
      <w:r>
        <w:rPr>
          <w:rFonts w:ascii="Times New Roman" w:hAnsi="Times New Roman" w:cs="Times New Roman"/>
          <w:sz w:val="21"/>
          <w:szCs w:val="21"/>
          <w:lang w:val="en-GB"/>
        </w:rPr>
        <w:t>s</w:t>
      </w:r>
      <w:r>
        <w:rPr>
          <w:rFonts w:ascii="Times New Roman" w:hAnsi="Times New Roman" w:cs="Times New Roman" w:hint="eastAsia"/>
          <w:sz w:val="21"/>
          <w:szCs w:val="21"/>
          <w:lang w:val="en-GB"/>
        </w:rPr>
        <w:t xml:space="preserve"> of t</w:t>
      </w:r>
      <w:r>
        <w:rPr>
          <w:rFonts w:ascii="Times New Roman" w:hAnsi="Times New Roman" w:cs="Times New Roman"/>
          <w:sz w:val="21"/>
          <w:szCs w:val="21"/>
          <w:lang w:val="en-GB"/>
        </w:rPr>
        <w:t xml:space="preserve">he window length </w:t>
      </w:r>
      <w:r>
        <w:rPr>
          <w:rFonts w:ascii="Times New Roman" w:hAnsi="Times New Roman" w:cs="Times New Roman"/>
          <w:i/>
          <w:sz w:val="21"/>
          <w:szCs w:val="21"/>
          <w:lang w:val="en-GB"/>
        </w:rPr>
        <w:t>L</w:t>
      </w:r>
      <w:r>
        <w:rPr>
          <w:rFonts w:ascii="Times New Roman" w:hAnsi="Times New Roman" w:cs="Times New Roman"/>
          <w:sz w:val="21"/>
          <w:szCs w:val="21"/>
          <w:lang w:val="en-GB"/>
        </w:rPr>
        <w:t xml:space="preserve"> of the configured TDW</w:t>
      </w:r>
    </w:p>
    <w:p w14:paraId="2EA1E4C9" w14:textId="77777777" w:rsidR="000F7BC3" w:rsidRDefault="00C739E3">
      <w:pPr>
        <w:rPr>
          <w:rFonts w:ascii="Times New Roman" w:hAnsi="Times New Roman" w:cs="Times New Roman"/>
        </w:rPr>
      </w:pPr>
      <w:r>
        <w:rPr>
          <w:rFonts w:ascii="Times New Roman" w:hAnsi="Times New Roman" w:cs="Times New Roman"/>
        </w:rPr>
        <w:t>In</w:t>
      </w:r>
      <w:r>
        <w:rPr>
          <w:rFonts w:ascii="Times New Roman" w:hAnsi="Times New Roman" w:cs="Times New Roman" w:hint="eastAsia"/>
        </w:rPr>
        <w:t xml:space="preserve"> RAN1 #107</w:t>
      </w:r>
      <w:r>
        <w:rPr>
          <w:rFonts w:ascii="Times New Roman" w:hAnsi="Times New Roman" w:cs="Times New Roman"/>
        </w:rPr>
        <w:t>e</w:t>
      </w:r>
      <w:r>
        <w:rPr>
          <w:rFonts w:ascii="Times New Roman" w:hAnsi="Times New Roman" w:cs="Times New Roman" w:hint="eastAsia"/>
        </w:rPr>
        <w:t>, the following agreement was achieved for t</w:t>
      </w:r>
      <w:r>
        <w:rPr>
          <w:rFonts w:ascii="Times New Roman" w:hAnsi="Times New Roman" w:cs="Times New Roman"/>
        </w:rPr>
        <w:t xml:space="preserve">he candidate values of the window length </w:t>
      </w:r>
      <w:r>
        <w:rPr>
          <w:rFonts w:ascii="Times New Roman" w:hAnsi="Times New Roman" w:cs="Times New Roman"/>
          <w:i/>
        </w:rPr>
        <w:t xml:space="preserve">L </w:t>
      </w:r>
      <w:r>
        <w:rPr>
          <w:rFonts w:ascii="Times New Roman" w:hAnsi="Times New Roman" w:cs="Times New Roman"/>
        </w:rPr>
        <w:t>of the configured TDW</w:t>
      </w:r>
      <w:r>
        <w:rPr>
          <w:rFonts w:ascii="Times New Roman" w:hAnsi="Times New Roman" w:cs="Times New Roman" w:hint="eastAsia"/>
        </w:rPr>
        <w:t xml:space="preserve">. </w:t>
      </w:r>
    </w:p>
    <w:tbl>
      <w:tblPr>
        <w:tblStyle w:val="aff"/>
        <w:tblW w:w="0" w:type="auto"/>
        <w:tblLook w:val="04A0" w:firstRow="1" w:lastRow="0" w:firstColumn="1" w:lastColumn="0" w:noHBand="0" w:noVBand="1"/>
      </w:tblPr>
      <w:tblGrid>
        <w:gridCol w:w="9736"/>
      </w:tblGrid>
      <w:tr w:rsidR="000F7BC3" w14:paraId="2EA1E4CC" w14:textId="77777777">
        <w:tc>
          <w:tcPr>
            <w:tcW w:w="9962" w:type="dxa"/>
          </w:tcPr>
          <w:p w14:paraId="2EA1E4CA" w14:textId="77777777" w:rsidR="000F7BC3" w:rsidRDefault="00C739E3">
            <w:pPr>
              <w:rPr>
                <w:rFonts w:ascii="Times New Roman" w:eastAsia="Batang" w:hAnsi="Times New Roman" w:cs="Times New Roman"/>
                <w:b/>
                <w:kern w:val="0"/>
                <w:sz w:val="20"/>
                <w:szCs w:val="20"/>
                <w:highlight w:val="green"/>
                <w:lang w:val="en-GB" w:eastAsia="en-US"/>
              </w:rPr>
            </w:pPr>
            <w:r>
              <w:rPr>
                <w:rFonts w:ascii="Times New Roman" w:eastAsia="Batang" w:hAnsi="Times New Roman" w:cs="Times New Roman"/>
                <w:b/>
                <w:kern w:val="0"/>
                <w:sz w:val="20"/>
                <w:szCs w:val="20"/>
                <w:highlight w:val="green"/>
                <w:lang w:val="en-GB" w:eastAsia="en-US"/>
              </w:rPr>
              <w:t>Agreement:</w:t>
            </w:r>
          </w:p>
          <w:p w14:paraId="2EA1E4CB" w14:textId="77777777" w:rsidR="000F7BC3" w:rsidRDefault="00C739E3">
            <w:pPr>
              <w:pStyle w:val="aff9"/>
              <w:numPr>
                <w:ilvl w:val="0"/>
                <w:numId w:val="17"/>
              </w:numPr>
              <w:ind w:firstLineChars="0"/>
              <w:rPr>
                <w:sz w:val="20"/>
                <w:szCs w:val="20"/>
                <w:lang w:eastAsia="zh-CN"/>
              </w:rPr>
            </w:pPr>
            <w:r>
              <w:rPr>
                <w:rFonts w:hint="eastAsia"/>
                <w:sz w:val="20"/>
                <w:szCs w:val="20"/>
                <w:lang w:eastAsia="zh-CN"/>
              </w:rPr>
              <w:t>T</w:t>
            </w:r>
            <w:r>
              <w:rPr>
                <w:sz w:val="20"/>
                <w:szCs w:val="20"/>
                <w:lang w:eastAsia="zh-CN"/>
              </w:rPr>
              <w:t>he candidate values of t</w:t>
            </w:r>
            <w:r>
              <w:rPr>
                <w:rFonts w:hint="eastAsia"/>
                <w:sz w:val="20"/>
                <w:szCs w:val="20"/>
                <w:lang w:eastAsia="zh-CN"/>
              </w:rPr>
              <w:t xml:space="preserve">he window length </w:t>
            </w:r>
            <w:r>
              <w:rPr>
                <w:rFonts w:hint="eastAsia"/>
                <w:i/>
                <w:sz w:val="20"/>
                <w:szCs w:val="20"/>
                <w:lang w:eastAsia="zh-CN"/>
              </w:rPr>
              <w:t>L</w:t>
            </w:r>
            <w:r>
              <w:rPr>
                <w:rFonts w:hint="eastAsia"/>
                <w:sz w:val="20"/>
                <w:szCs w:val="20"/>
                <w:lang w:eastAsia="zh-CN"/>
              </w:rPr>
              <w:t xml:space="preserve"> of the configured TDW</w:t>
            </w:r>
            <w:r>
              <w:rPr>
                <w:sz w:val="20"/>
                <w:szCs w:val="20"/>
                <w:lang w:eastAsia="zh-CN"/>
              </w:rPr>
              <w:t xml:space="preserve"> </w:t>
            </w:r>
            <w:r>
              <w:rPr>
                <w:rFonts w:hint="eastAsia"/>
                <w:sz w:val="20"/>
                <w:szCs w:val="20"/>
                <w:lang w:eastAsia="zh-CN"/>
              </w:rPr>
              <w:t>can be any integer value that is larger than 1 and no larger than the maximum duration</w:t>
            </w:r>
            <w:r>
              <w:rPr>
                <w:sz w:val="20"/>
                <w:szCs w:val="20"/>
                <w:lang w:eastAsia="zh-CN"/>
              </w:rPr>
              <w:t>.</w:t>
            </w:r>
          </w:p>
        </w:tc>
      </w:tr>
    </w:tbl>
    <w:p w14:paraId="2EA1E4CD" w14:textId="77777777" w:rsidR="000F7BC3" w:rsidRDefault="000F7BC3">
      <w:pPr>
        <w:spacing w:after="120"/>
        <w:rPr>
          <w:rFonts w:ascii="Times New Roman" w:hAnsi="Times New Roman" w:cs="Times New Roman"/>
        </w:rPr>
      </w:pPr>
    </w:p>
    <w:p w14:paraId="2EA1E4CE" w14:textId="77777777" w:rsidR="000F7BC3" w:rsidRDefault="00C739E3">
      <w:pPr>
        <w:spacing w:after="120"/>
        <w:rPr>
          <w:rFonts w:ascii="Times New Roman" w:hAnsi="Times New Roman" w:cs="Times New Roman"/>
        </w:rPr>
      </w:pPr>
      <w:r>
        <w:rPr>
          <w:rFonts w:ascii="Times New Roman" w:hAnsi="Times New Roman" w:cs="Times New Roman"/>
          <w:b/>
        </w:rPr>
        <w:t>v</w:t>
      </w:r>
      <w:r>
        <w:rPr>
          <w:rFonts w:ascii="Times New Roman" w:hAnsi="Times New Roman" w:cs="Times New Roman" w:hint="eastAsia"/>
          <w:b/>
        </w:rPr>
        <w:t>ivo</w:t>
      </w:r>
      <w:r>
        <w:rPr>
          <w:rFonts w:ascii="Times New Roman" w:hAnsi="Times New Roman" w:cs="Times New Roman" w:hint="eastAsia"/>
        </w:rPr>
        <w:t xml:space="preserve"> </w:t>
      </w:r>
      <w:r>
        <w:rPr>
          <w:rFonts w:ascii="Times New Roman" w:hAnsi="Times New Roman" w:cs="Times New Roman"/>
        </w:rPr>
        <w:t xml:space="preserve">proposes the time domain window length </w:t>
      </w:r>
      <w:r>
        <w:rPr>
          <w:rFonts w:ascii="Times New Roman" w:hAnsi="Times New Roman" w:cs="Times New Roman" w:hint="eastAsia"/>
        </w:rPr>
        <w:t xml:space="preserve">configured by </w:t>
      </w:r>
      <w:r>
        <w:rPr>
          <w:rFonts w:ascii="Times New Roman" w:hAnsi="Times New Roman" w:cs="Times New Roman"/>
          <w:i/>
        </w:rPr>
        <w:t>PUSCH-TimeDomainWindowLength</w:t>
      </w:r>
      <w:r>
        <w:rPr>
          <w:rFonts w:ascii="Times New Roman" w:hAnsi="Times New Roman" w:cs="Times New Roman"/>
        </w:rPr>
        <w:t xml:space="preserve"> should support 1 slot and not exceed 32 slots</w:t>
      </w:r>
      <w:r>
        <w:rPr>
          <w:rFonts w:ascii="Times New Roman" w:hAnsi="Times New Roman" w:cs="Times New Roman" w:hint="eastAsia"/>
        </w:rPr>
        <w:t xml:space="preserve">. </w:t>
      </w:r>
    </w:p>
    <w:p w14:paraId="2EA1E4CF" w14:textId="77777777" w:rsidR="000F7BC3" w:rsidRDefault="00C739E3">
      <w:pPr>
        <w:spacing w:after="120"/>
        <w:rPr>
          <w:rFonts w:ascii="Times New Roman" w:hAnsi="Times New Roman" w:cs="Times New Roman"/>
        </w:rPr>
      </w:pPr>
      <w:r>
        <w:rPr>
          <w:rFonts w:ascii="Times New Roman" w:hAnsi="Times New Roman" w:cs="Times New Roman" w:hint="eastAsia"/>
          <w:b/>
        </w:rPr>
        <w:t>Nokia</w:t>
      </w:r>
      <w:r>
        <w:rPr>
          <w:rFonts w:ascii="Times New Roman" w:hAnsi="Times New Roman" w:cs="Times New Roman" w:hint="eastAsia"/>
        </w:rPr>
        <w:t xml:space="preserve"> propose</w:t>
      </w:r>
      <w:r>
        <w:rPr>
          <w:rFonts w:ascii="Times New Roman" w:hAnsi="Times New Roman" w:cs="Times New Roman"/>
        </w:rPr>
        <w:t xml:space="preserve">s to introduce only two candidate values for </w:t>
      </w:r>
      <w:r>
        <w:rPr>
          <w:rFonts w:ascii="Times New Roman" w:hAnsi="Times New Roman" w:cs="Times New Roman" w:hint="eastAsia"/>
          <w:i/>
        </w:rPr>
        <w:t>L</w:t>
      </w:r>
      <w:r>
        <w:rPr>
          <w:rFonts w:ascii="Times New Roman" w:hAnsi="Times New Roman" w:cs="Times New Roman" w:hint="eastAsia"/>
        </w:rPr>
        <w:t>, o</w:t>
      </w:r>
      <w:r>
        <w:rPr>
          <w:rFonts w:ascii="Times New Roman" w:hAnsi="Times New Roman" w:cs="Times New Roman"/>
        </w:rPr>
        <w:t>ne candidate value is equal to the maximum duration</w:t>
      </w:r>
      <w:r>
        <w:rPr>
          <w:rFonts w:ascii="Times New Roman" w:hAnsi="Times New Roman" w:cs="Times New Roman" w:hint="eastAsia"/>
        </w:rPr>
        <w:t xml:space="preserve"> and </w:t>
      </w:r>
      <w:r>
        <w:rPr>
          <w:rFonts w:ascii="Times New Roman" w:hAnsi="Times New Roman" w:cs="Times New Roman"/>
        </w:rPr>
        <w:t>the other candidate value is FFS.</w:t>
      </w:r>
    </w:p>
    <w:p w14:paraId="2EA1E4D0" w14:textId="77777777" w:rsidR="000F7BC3" w:rsidRDefault="000F7BC3">
      <w:pPr>
        <w:spacing w:after="120"/>
        <w:rPr>
          <w:rFonts w:ascii="Times New Roman" w:hAnsi="Times New Roman" w:cs="Times New Roman"/>
        </w:rPr>
      </w:pPr>
    </w:p>
    <w:p w14:paraId="2EA1E4D1" w14:textId="77777777" w:rsidR="000F7BC3" w:rsidRDefault="00C739E3">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Issue #</w:t>
      </w:r>
      <w:r>
        <w:rPr>
          <w:rFonts w:ascii="Times New Roman" w:hAnsi="Times New Roman" w:cs="Times New Roman" w:hint="eastAsia"/>
          <w:sz w:val="21"/>
          <w:szCs w:val="21"/>
          <w:lang w:val="en-GB"/>
        </w:rPr>
        <w:t>3</w:t>
      </w:r>
      <w:r>
        <w:rPr>
          <w:rFonts w:ascii="Times New Roman" w:hAnsi="Times New Roman" w:cs="Times New Roman"/>
          <w:sz w:val="21"/>
          <w:szCs w:val="21"/>
          <w:lang w:val="en-GB"/>
        </w:rPr>
        <w:t>: Events that violate power consistency and phase continuity</w:t>
      </w:r>
    </w:p>
    <w:p w14:paraId="2EA1E4D2" w14:textId="77777777" w:rsidR="000F7BC3" w:rsidRDefault="00C739E3">
      <w:pPr>
        <w:pStyle w:val="5"/>
        <w:spacing w:before="156" w:afterLines="50" w:after="156" w:line="240" w:lineRule="auto"/>
        <w:rPr>
          <w:rFonts w:eastAsia="宋体"/>
          <w:sz w:val="21"/>
          <w:szCs w:val="21"/>
          <w:lang w:val="en-GB"/>
        </w:rPr>
      </w:pPr>
      <w:r>
        <w:rPr>
          <w:rFonts w:eastAsia="宋体" w:hint="eastAsia"/>
          <w:sz w:val="21"/>
          <w:szCs w:val="21"/>
          <w:lang w:val="en-GB"/>
        </w:rPr>
        <w:t>Issue #3-1:</w:t>
      </w:r>
      <w:r>
        <w:rPr>
          <w:rFonts w:eastAsia="宋体" w:hint="eastAsia"/>
          <w:sz w:val="21"/>
          <w:szCs w:val="21"/>
          <w:lang w:val="en-GB" w:eastAsia="zh-CN"/>
        </w:rPr>
        <w:t xml:space="preserve"> Events </w:t>
      </w:r>
      <w:r>
        <w:rPr>
          <w:rFonts w:eastAsia="宋体"/>
          <w:sz w:val="21"/>
          <w:szCs w:val="21"/>
          <w:lang w:val="en-GB"/>
        </w:rPr>
        <w:t>for multi-TRP operations</w:t>
      </w:r>
    </w:p>
    <w:p w14:paraId="2EA1E4D3" w14:textId="77777777" w:rsidR="000F7BC3" w:rsidRDefault="00C739E3">
      <w:pPr>
        <w:rPr>
          <w:rFonts w:ascii="Times New Roman" w:hAnsi="Times New Roman" w:cs="Times New Roman"/>
        </w:rPr>
      </w:pPr>
      <w:r>
        <w:rPr>
          <w:rFonts w:ascii="Times New Roman" w:hAnsi="Times New Roman" w:cs="Times New Roman"/>
        </w:rPr>
        <w:t>In</w:t>
      </w:r>
      <w:r>
        <w:rPr>
          <w:rFonts w:ascii="Times New Roman" w:hAnsi="Times New Roman" w:cs="Times New Roman" w:hint="eastAsia"/>
        </w:rPr>
        <w:t xml:space="preserve"> RAN1 #107</w:t>
      </w:r>
      <w:r>
        <w:rPr>
          <w:rFonts w:ascii="Times New Roman" w:hAnsi="Times New Roman" w:cs="Times New Roman"/>
        </w:rPr>
        <w:t>e</w:t>
      </w:r>
      <w:r>
        <w:rPr>
          <w:rFonts w:ascii="Times New Roman" w:hAnsi="Times New Roman" w:cs="Times New Roman" w:hint="eastAsia"/>
        </w:rPr>
        <w:t xml:space="preserve">, the following agreement was achieved that </w:t>
      </w:r>
      <w:r>
        <w:rPr>
          <w:rFonts w:ascii="Times New Roman" w:hAnsi="Times New Roman" w:cs="Times New Roman"/>
        </w:rPr>
        <w:t>UL beam switching for multi-TRP operation constitutes an event</w:t>
      </w:r>
      <w:r>
        <w:rPr>
          <w:rFonts w:ascii="Times New Roman" w:hAnsi="Times New Roman" w:cs="Times New Roman" w:hint="eastAsia"/>
        </w:rPr>
        <w:t xml:space="preserve"> if </w:t>
      </w:r>
      <w:r>
        <w:rPr>
          <w:rFonts w:ascii="Times New Roman" w:hAnsi="Times New Roman" w:cs="Times New Roman"/>
        </w:rPr>
        <w:t>DMRS bundling and UL beam switching for multi-TRP operation are configured simultaneously</w:t>
      </w:r>
      <w:r>
        <w:rPr>
          <w:rFonts w:ascii="Times New Roman" w:hAnsi="Times New Roman" w:cs="Times New Roman" w:hint="eastAsia"/>
        </w:rPr>
        <w:t>.</w:t>
      </w:r>
    </w:p>
    <w:tbl>
      <w:tblPr>
        <w:tblStyle w:val="aff"/>
        <w:tblW w:w="0" w:type="auto"/>
        <w:tblLook w:val="04A0" w:firstRow="1" w:lastRow="0" w:firstColumn="1" w:lastColumn="0" w:noHBand="0" w:noVBand="1"/>
      </w:tblPr>
      <w:tblGrid>
        <w:gridCol w:w="9736"/>
      </w:tblGrid>
      <w:tr w:rsidR="000F7BC3" w14:paraId="2EA1E4D7" w14:textId="77777777">
        <w:tc>
          <w:tcPr>
            <w:tcW w:w="9962" w:type="dxa"/>
          </w:tcPr>
          <w:p w14:paraId="2EA1E4D4" w14:textId="77777777" w:rsidR="000F7BC3" w:rsidRDefault="00C739E3">
            <w:pPr>
              <w:rPr>
                <w:rFonts w:ascii="Times New Roman" w:eastAsia="Batang" w:hAnsi="Times New Roman" w:cs="Times New Roman"/>
                <w:b/>
                <w:kern w:val="0"/>
                <w:sz w:val="20"/>
                <w:szCs w:val="20"/>
                <w:highlight w:val="green"/>
                <w:lang w:val="en-GB" w:eastAsia="en-US"/>
              </w:rPr>
            </w:pPr>
            <w:r>
              <w:rPr>
                <w:rFonts w:ascii="Times New Roman" w:eastAsia="Batang" w:hAnsi="Times New Roman" w:cs="Times New Roman"/>
                <w:b/>
                <w:kern w:val="0"/>
                <w:sz w:val="20"/>
                <w:szCs w:val="20"/>
                <w:highlight w:val="green"/>
                <w:lang w:val="en-GB" w:eastAsia="en-US"/>
              </w:rPr>
              <w:t>Agreement:</w:t>
            </w:r>
          </w:p>
          <w:p w14:paraId="2EA1E4D5" w14:textId="77777777" w:rsidR="000F7BC3" w:rsidRDefault="00C739E3">
            <w:pPr>
              <w:pStyle w:val="aff9"/>
              <w:numPr>
                <w:ilvl w:val="0"/>
                <w:numId w:val="17"/>
              </w:numPr>
              <w:ind w:firstLineChars="0"/>
              <w:rPr>
                <w:sz w:val="20"/>
                <w:szCs w:val="20"/>
                <w:lang w:eastAsia="zh-CN"/>
              </w:rPr>
            </w:pPr>
            <w:r>
              <w:rPr>
                <w:sz w:val="20"/>
                <w:szCs w:val="20"/>
                <w:lang w:val="en-GB"/>
              </w:rPr>
              <w:t xml:space="preserve">If DMRS bundling and UL beam switching </w:t>
            </w:r>
            <w:r>
              <w:rPr>
                <w:bCs/>
                <w:sz w:val="20"/>
                <w:szCs w:val="20"/>
                <w:lang w:val="en-GB"/>
              </w:rPr>
              <w:t>for multi-TRP operation</w:t>
            </w:r>
            <w:r>
              <w:rPr>
                <w:sz w:val="20"/>
                <w:szCs w:val="20"/>
                <w:lang w:val="en-GB"/>
              </w:rPr>
              <w:t xml:space="preserve"> </w:t>
            </w:r>
            <w:r>
              <w:rPr>
                <w:color w:val="FF0000"/>
                <w:sz w:val="20"/>
                <w:szCs w:val="20"/>
                <w:lang w:val="en-GB"/>
              </w:rPr>
              <w:t>are configured</w:t>
            </w:r>
            <w:r>
              <w:rPr>
                <w:sz w:val="20"/>
                <w:szCs w:val="20"/>
                <w:lang w:val="en-GB"/>
              </w:rPr>
              <w:t xml:space="preserve"> simultaneously, UL beam switching </w:t>
            </w:r>
            <w:r>
              <w:rPr>
                <w:bCs/>
                <w:sz w:val="20"/>
                <w:szCs w:val="20"/>
                <w:lang w:val="en-GB"/>
              </w:rPr>
              <w:t xml:space="preserve">for multi-TRP operation </w:t>
            </w:r>
            <w:r>
              <w:rPr>
                <w:sz w:val="20"/>
                <w:szCs w:val="20"/>
                <w:lang w:eastAsia="zh-CN"/>
              </w:rPr>
              <w:t>constitutes an event that violates power consistency and phase continuity.</w:t>
            </w:r>
          </w:p>
          <w:p w14:paraId="2EA1E4D6" w14:textId="77777777" w:rsidR="000F7BC3" w:rsidRDefault="00C739E3">
            <w:pPr>
              <w:pStyle w:val="aff9"/>
              <w:numPr>
                <w:ilvl w:val="1"/>
                <w:numId w:val="17"/>
              </w:numPr>
              <w:ind w:firstLineChars="0"/>
              <w:rPr>
                <w:color w:val="FF0000"/>
                <w:sz w:val="20"/>
                <w:szCs w:val="20"/>
                <w:lang w:eastAsia="zh-CN"/>
              </w:rPr>
            </w:pPr>
            <w:r>
              <w:rPr>
                <w:color w:val="FF0000"/>
                <w:sz w:val="20"/>
                <w:szCs w:val="20"/>
                <w:lang w:eastAsia="zh-CN"/>
              </w:rPr>
              <w:t xml:space="preserve">FFS: </w:t>
            </w:r>
            <w:r>
              <w:rPr>
                <w:color w:val="FF0000"/>
                <w:sz w:val="20"/>
                <w:szCs w:val="20"/>
                <w:lang w:val="en-GB"/>
              </w:rPr>
              <w:t xml:space="preserve">UL beam switching </w:t>
            </w:r>
            <w:r>
              <w:rPr>
                <w:bCs/>
                <w:color w:val="FF0000"/>
                <w:sz w:val="20"/>
                <w:szCs w:val="20"/>
                <w:lang w:val="en-GB"/>
              </w:rPr>
              <w:t>for multi-TRP operation is regarded as a semi-static event.</w:t>
            </w:r>
          </w:p>
        </w:tc>
      </w:tr>
    </w:tbl>
    <w:p w14:paraId="2EA1E4D8" w14:textId="77777777" w:rsidR="000F7BC3" w:rsidRDefault="000F7BC3">
      <w:pPr>
        <w:rPr>
          <w:rFonts w:ascii="Times New Roman" w:hAnsi="Times New Roman" w:cs="Times New Roman"/>
        </w:rPr>
      </w:pPr>
    </w:p>
    <w:p w14:paraId="2EA1E4D9" w14:textId="77777777" w:rsidR="000F7BC3" w:rsidRDefault="00C739E3">
      <w:pPr>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hint="eastAsia"/>
          <w:szCs w:val="21"/>
        </w:rPr>
        <w:t>ompanies (</w:t>
      </w:r>
      <w:r>
        <w:rPr>
          <w:rFonts w:ascii="Times New Roman" w:hAnsi="Times New Roman" w:cs="Times New Roman" w:hint="eastAsia"/>
          <w:b/>
          <w:szCs w:val="21"/>
        </w:rPr>
        <w:t>Samsung, xiaomi, CMCC, Intel</w:t>
      </w:r>
      <w:r>
        <w:rPr>
          <w:rFonts w:ascii="Times New Roman" w:hAnsi="Times New Roman" w:cs="Times New Roman" w:hint="eastAsia"/>
          <w:szCs w:val="21"/>
        </w:rPr>
        <w:t xml:space="preserve">) think </w:t>
      </w:r>
      <w:r>
        <w:rPr>
          <w:rFonts w:ascii="Times New Roman" w:hAnsi="Times New Roman" w:cs="Times New Roman"/>
          <w:szCs w:val="21"/>
        </w:rPr>
        <w:t xml:space="preserve">UL beam switching </w:t>
      </w:r>
      <w:r>
        <w:rPr>
          <w:rFonts w:ascii="Times New Roman" w:hAnsi="Times New Roman" w:cs="Times New Roman" w:hint="eastAsia"/>
          <w:szCs w:val="21"/>
        </w:rPr>
        <w:t xml:space="preserve">is </w:t>
      </w:r>
      <w:r>
        <w:rPr>
          <w:rFonts w:ascii="Times New Roman" w:hAnsi="Times New Roman" w:cs="Times New Roman"/>
          <w:szCs w:val="21"/>
        </w:rPr>
        <w:t>as a semi-static event</w:t>
      </w:r>
      <w:r>
        <w:rPr>
          <w:rFonts w:ascii="Times New Roman" w:hAnsi="Times New Roman" w:cs="Times New Roman" w:hint="eastAsia"/>
          <w:szCs w:val="21"/>
        </w:rPr>
        <w:t xml:space="preserve">, the main reason is </w:t>
      </w:r>
      <w:r>
        <w:rPr>
          <w:rFonts w:ascii="Times New Roman" w:hAnsi="Times New Roman" w:cs="Times New Roman" w:hint="eastAsia"/>
          <w:szCs w:val="21"/>
        </w:rPr>
        <w:lastRenderedPageBreak/>
        <w:t xml:space="preserve">that it can be </w:t>
      </w:r>
      <w:r>
        <w:rPr>
          <w:rFonts w:ascii="Times New Roman" w:hAnsi="Times New Roman" w:cs="Times New Roman"/>
          <w:szCs w:val="21"/>
        </w:rPr>
        <w:t>known</w:t>
      </w:r>
      <w:r>
        <w:rPr>
          <w:rFonts w:ascii="Times New Roman" w:hAnsi="Times New Roman" w:cs="Times New Roman" w:hint="eastAsia"/>
          <w:szCs w:val="21"/>
        </w:rPr>
        <w:t xml:space="preserve"> </w:t>
      </w:r>
      <w:r>
        <w:rPr>
          <w:rFonts w:ascii="Times New Roman" w:hAnsi="Times New Roman" w:cs="Times New Roman"/>
          <w:szCs w:val="21"/>
        </w:rPr>
        <w:t xml:space="preserve">prior to the first PUSCH </w:t>
      </w:r>
      <w:r>
        <w:rPr>
          <w:rFonts w:ascii="Times New Roman" w:hAnsi="Times New Roman" w:cs="Times New Roman" w:hint="eastAsia"/>
          <w:szCs w:val="21"/>
        </w:rPr>
        <w:t xml:space="preserve">transmission, similar to </w:t>
      </w:r>
      <w:r>
        <w:rPr>
          <w:rFonts w:ascii="Times New Roman" w:eastAsia="宋体" w:hAnsi="Times New Roman" w:hint="eastAsia"/>
          <w:szCs w:val="21"/>
        </w:rPr>
        <w:t>frequency hopping</w:t>
      </w:r>
      <w:r>
        <w:rPr>
          <w:rFonts w:ascii="Times New Roman" w:hAnsi="Times New Roman" w:cs="Times New Roman" w:hint="eastAsia"/>
          <w:szCs w:val="21"/>
        </w:rPr>
        <w:t>. While companies (</w:t>
      </w:r>
      <w:r>
        <w:rPr>
          <w:rFonts w:ascii="Times New Roman" w:hAnsi="Times New Roman" w:cs="Times New Roman"/>
          <w:b/>
          <w:szCs w:val="21"/>
        </w:rPr>
        <w:t>ZTE, Panasonic</w:t>
      </w:r>
      <w:r>
        <w:rPr>
          <w:rFonts w:ascii="Times New Roman" w:hAnsi="Times New Roman" w:cs="Times New Roman" w:hint="eastAsia"/>
          <w:szCs w:val="21"/>
        </w:rPr>
        <w:t>) think s</w:t>
      </w:r>
      <w:r>
        <w:rPr>
          <w:rFonts w:ascii="Times New Roman" w:eastAsia="宋体" w:hAnsi="Times New Roman" w:cs="Times New Roman"/>
          <w:kern w:val="0"/>
          <w:szCs w:val="21"/>
        </w:rPr>
        <w:t>ince we have agreed that an event is regarded as a dynamic event if it is triggered by a DCI or MAC CE, UL beam switching in multi-TRP operation should be regarded as a dynamic event</w:t>
      </w:r>
      <w:r>
        <w:rPr>
          <w:rFonts w:ascii="Times New Roman" w:hAnsi="Times New Roman" w:cs="Times New Roman" w:hint="eastAsia"/>
          <w:szCs w:val="21"/>
        </w:rPr>
        <w:t xml:space="preserve">. </w:t>
      </w:r>
      <w:r>
        <w:rPr>
          <w:rFonts w:ascii="Times New Roman" w:hAnsi="Times New Roman" w:cs="Times New Roman"/>
          <w:b/>
          <w:szCs w:val="21"/>
        </w:rPr>
        <w:t>Interdigital</w:t>
      </w:r>
      <w:r>
        <w:rPr>
          <w:rFonts w:ascii="Times New Roman" w:hAnsi="Times New Roman" w:cs="Times New Roman" w:hint="eastAsia"/>
          <w:szCs w:val="21"/>
        </w:rPr>
        <w:t xml:space="preserve"> thinks the event type for UL beam switching depends on whether it is configured by RRC or indicated by DCI, if it</w:t>
      </w:r>
      <w:r>
        <w:rPr>
          <w:rFonts w:ascii="Times New Roman" w:hAnsi="Times New Roman" w:cs="Times New Roman"/>
          <w:szCs w:val="21"/>
        </w:rPr>
        <w:t xml:space="preserve"> is configured by RRC</w:t>
      </w:r>
      <w:r>
        <w:rPr>
          <w:rFonts w:ascii="Times New Roman" w:hAnsi="Times New Roman" w:cs="Times New Roman" w:hint="eastAsia"/>
          <w:szCs w:val="21"/>
        </w:rPr>
        <w:t xml:space="preserve"> then it is </w:t>
      </w:r>
      <w:r>
        <w:rPr>
          <w:rFonts w:ascii="Times New Roman" w:hAnsi="Times New Roman" w:cs="Times New Roman"/>
          <w:szCs w:val="21"/>
        </w:rPr>
        <w:t>regarded as a semi-static event</w:t>
      </w:r>
      <w:r>
        <w:rPr>
          <w:rFonts w:ascii="Times New Roman" w:hAnsi="Times New Roman" w:cs="Times New Roman" w:hint="eastAsia"/>
          <w:szCs w:val="21"/>
        </w:rPr>
        <w:t xml:space="preserve">; else if it is </w:t>
      </w:r>
      <w:r>
        <w:rPr>
          <w:rFonts w:ascii="Times New Roman" w:hAnsi="Times New Roman" w:cs="Times New Roman"/>
          <w:szCs w:val="21"/>
        </w:rPr>
        <w:t>indicated by DCI</w:t>
      </w:r>
      <w:r>
        <w:rPr>
          <w:rFonts w:ascii="Times New Roman" w:hAnsi="Times New Roman" w:cs="Times New Roman" w:hint="eastAsia"/>
          <w:szCs w:val="21"/>
        </w:rPr>
        <w:t xml:space="preserve">, then it </w:t>
      </w:r>
      <w:r>
        <w:rPr>
          <w:rFonts w:ascii="Times New Roman" w:hAnsi="Times New Roman" w:cs="Times New Roman"/>
          <w:szCs w:val="21"/>
        </w:rPr>
        <w:t>is regarded as a dynamic event.</w:t>
      </w:r>
    </w:p>
    <w:p w14:paraId="2EA1E4DA" w14:textId="77777777" w:rsidR="000F7BC3" w:rsidRDefault="00C739E3">
      <w:pPr>
        <w:rPr>
          <w:rFonts w:ascii="Times New Roman" w:eastAsia="宋体" w:hAnsi="Times New Roman"/>
          <w:szCs w:val="21"/>
          <w:lang w:val="en-GB"/>
        </w:rPr>
      </w:pPr>
      <w:r>
        <w:rPr>
          <w:rFonts w:ascii="Times New Roman" w:hAnsi="Times New Roman" w:cs="Times New Roman" w:hint="eastAsia"/>
          <w:b/>
        </w:rPr>
        <w:t>vivo</w:t>
      </w:r>
      <w:r>
        <w:rPr>
          <w:rFonts w:ascii="Times New Roman" w:hAnsi="Times New Roman" w:cs="Times New Roman" w:hint="eastAsia"/>
        </w:rPr>
        <w:t xml:space="preserve"> proposes that </w:t>
      </w:r>
      <w:r>
        <w:rPr>
          <w:rFonts w:ascii="Times New Roman" w:eastAsia="宋体" w:hAnsi="Times New Roman"/>
          <w:szCs w:val="21"/>
          <w:lang w:val="en-GB"/>
        </w:rPr>
        <w:t>PUCCH repetitions with different sets of power control parameters in multi-TRP operation should be regarded as an event</w:t>
      </w:r>
      <w:r>
        <w:rPr>
          <w:rFonts w:ascii="Times New Roman" w:eastAsia="宋体" w:hAnsi="Times New Roman" w:hint="eastAsia"/>
          <w:szCs w:val="21"/>
          <w:lang w:val="en-GB"/>
        </w:rPr>
        <w:t xml:space="preserve"> and </w:t>
      </w:r>
      <w:r>
        <w:rPr>
          <w:rFonts w:ascii="Times New Roman" w:eastAsia="宋体" w:hAnsi="Times New Roman"/>
          <w:szCs w:val="21"/>
          <w:lang w:val="en-GB"/>
        </w:rPr>
        <w:t xml:space="preserve">adopt </w:t>
      </w:r>
      <w:r>
        <w:rPr>
          <w:rFonts w:ascii="Times New Roman" w:eastAsia="宋体" w:hAnsi="Times New Roman" w:hint="eastAsia"/>
          <w:szCs w:val="21"/>
          <w:lang w:val="en-GB"/>
        </w:rPr>
        <w:t>the following TP</w:t>
      </w:r>
      <w:r>
        <w:rPr>
          <w:rFonts w:ascii="Times New Roman" w:hAnsi="Times New Roman" w:cs="Times New Roman" w:hint="eastAsia"/>
          <w:bCs/>
        </w:rPr>
        <w:t>.</w:t>
      </w:r>
    </w:p>
    <w:tbl>
      <w:tblPr>
        <w:tblStyle w:val="aff"/>
        <w:tblW w:w="0" w:type="auto"/>
        <w:tblLook w:val="04A0" w:firstRow="1" w:lastRow="0" w:firstColumn="1" w:lastColumn="0" w:noHBand="0" w:noVBand="1"/>
      </w:tblPr>
      <w:tblGrid>
        <w:gridCol w:w="9736"/>
      </w:tblGrid>
      <w:tr w:rsidR="000F7BC3" w14:paraId="2EA1E4EB" w14:textId="77777777">
        <w:tc>
          <w:tcPr>
            <w:tcW w:w="9962" w:type="dxa"/>
          </w:tcPr>
          <w:p w14:paraId="2EA1E4DB" w14:textId="77777777" w:rsidR="000F7BC3" w:rsidRDefault="00C739E3">
            <w:pPr>
              <w:widowControl/>
              <w:spacing w:after="0" w:line="240" w:lineRule="auto"/>
              <w:jc w:val="center"/>
              <w:rPr>
                <w:rFonts w:ascii="Times New Roman" w:eastAsia="等线" w:hAnsi="Times New Roman" w:cs="Times New Roman"/>
                <w:kern w:val="0"/>
                <w:sz w:val="20"/>
                <w:szCs w:val="20"/>
                <w:lang w:eastAsia="en-US"/>
              </w:rPr>
            </w:pPr>
            <w:r>
              <w:rPr>
                <w:rFonts w:ascii="Times New Roman" w:eastAsia="等线" w:hAnsi="Times New Roman" w:cs="Times New Roman"/>
                <w:kern w:val="0"/>
                <w:sz w:val="20"/>
                <w:szCs w:val="20"/>
                <w:lang w:eastAsia="en-US"/>
              </w:rPr>
              <w:t>----------------------------------Start of TP</w:t>
            </w:r>
            <w:r>
              <w:rPr>
                <w:rFonts w:ascii="Times New Roman" w:eastAsia="等线" w:hAnsi="Times New Roman" w:cs="Times New Roman" w:hint="eastAsia"/>
                <w:kern w:val="0"/>
                <w:sz w:val="20"/>
                <w:szCs w:val="20"/>
              </w:rPr>
              <w:t>#</w:t>
            </w:r>
            <w:r>
              <w:rPr>
                <w:rFonts w:ascii="Times New Roman" w:eastAsia="等线" w:hAnsi="Times New Roman" w:cs="Times New Roman"/>
                <w:kern w:val="0"/>
                <w:sz w:val="20"/>
                <w:szCs w:val="20"/>
                <w:lang w:eastAsia="en-US"/>
              </w:rPr>
              <w:t>1 for section 9.2.6 of 38.214 V17.0.0----------------------------------</w:t>
            </w:r>
          </w:p>
          <w:p w14:paraId="2EA1E4DC" w14:textId="77777777" w:rsidR="000F7BC3" w:rsidRDefault="00C739E3">
            <w:pPr>
              <w:widowControl/>
              <w:overflowPunct w:val="0"/>
              <w:autoSpaceDE w:val="0"/>
              <w:autoSpaceDN w:val="0"/>
              <w:adjustRightInd w:val="0"/>
              <w:spacing w:beforeLines="50" w:before="156" w:afterLines="50" w:after="156" w:line="240" w:lineRule="auto"/>
              <w:jc w:val="left"/>
              <w:textAlignment w:val="baseline"/>
              <w:rPr>
                <w:rFonts w:ascii="Times New Roman" w:eastAsia="MS PGothic" w:hAnsi="Times New Roman" w:cs="Times New Roman"/>
                <w:b/>
                <w:kern w:val="0"/>
                <w:sz w:val="24"/>
                <w:szCs w:val="24"/>
                <w:lang w:val="en-GB"/>
              </w:rPr>
            </w:pPr>
            <w:r>
              <w:rPr>
                <w:rFonts w:ascii="Times New Roman" w:eastAsia="MS PGothic" w:hAnsi="Times New Roman" w:cs="Times New Roman"/>
                <w:b/>
                <w:kern w:val="0"/>
                <w:sz w:val="24"/>
                <w:szCs w:val="24"/>
                <w:lang w:val="en-GB"/>
              </w:rPr>
              <w:t>6.1.7</w:t>
            </w:r>
            <w:r>
              <w:rPr>
                <w:rFonts w:ascii="Times New Roman" w:eastAsia="MS PGothic" w:hAnsi="Times New Roman" w:cs="Times New Roman"/>
                <w:b/>
                <w:kern w:val="0"/>
                <w:sz w:val="24"/>
                <w:szCs w:val="24"/>
                <w:lang w:val="en-GB"/>
              </w:rPr>
              <w:tab/>
            </w:r>
            <w:r>
              <w:rPr>
                <w:rFonts w:ascii="Times New Roman" w:eastAsia="MS PGothic" w:hAnsi="Times New Roman" w:cs="Times New Roman" w:hint="eastAsia"/>
                <w:b/>
                <w:kern w:val="0"/>
                <w:sz w:val="24"/>
                <w:szCs w:val="24"/>
                <w:lang w:val="en-GB"/>
              </w:rPr>
              <w:t xml:space="preserve"> </w:t>
            </w:r>
            <w:r>
              <w:rPr>
                <w:rFonts w:ascii="Times New Roman" w:eastAsia="MS PGothic" w:hAnsi="Times New Roman" w:cs="Times New Roman"/>
                <w:b/>
                <w:kern w:val="0"/>
                <w:sz w:val="24"/>
                <w:szCs w:val="24"/>
                <w:lang w:val="en-GB"/>
              </w:rPr>
              <w:t>UE procedure for determining time domain windows for bundling DM-RS</w:t>
            </w:r>
          </w:p>
          <w:p w14:paraId="2EA1E4DD" w14:textId="77777777" w:rsidR="000F7BC3" w:rsidRDefault="00C739E3">
            <w:pPr>
              <w:widowControl/>
              <w:spacing w:after="0" w:line="240" w:lineRule="auto"/>
              <w:rPr>
                <w:rFonts w:ascii="Times New Roman" w:eastAsia="Times New Roman" w:hAnsi="Times New Roman" w:cs="Times New Roman"/>
                <w:kern w:val="0"/>
                <w:sz w:val="20"/>
                <w:szCs w:val="20"/>
                <w:lang w:eastAsia="en-US"/>
              </w:rPr>
            </w:pPr>
            <w:r>
              <w:rPr>
                <w:rFonts w:ascii="Times New Roman" w:eastAsia="Times New Roman" w:hAnsi="Times New Roman" w:cs="Times New Roman"/>
                <w:kern w:val="0"/>
                <w:sz w:val="20"/>
                <w:szCs w:val="20"/>
                <w:lang w:eastAsia="en-US"/>
              </w:rPr>
              <w:t xml:space="preserve">For PUSCH transmissions of PUSCH repetition Type A scheduled by DCI format 0_1 or 0_2, PUSCH repetition Type A with a configured grant, PUSCH repetition Type B and TB processing over multiple slots, when </w:t>
            </w:r>
            <w:r>
              <w:rPr>
                <w:rFonts w:ascii="Times New Roman" w:eastAsia="Times New Roman" w:hAnsi="Times New Roman" w:cs="Times New Roman"/>
                <w:i/>
                <w:iCs/>
                <w:kern w:val="0"/>
                <w:sz w:val="20"/>
                <w:szCs w:val="20"/>
                <w:lang w:eastAsia="en-US"/>
              </w:rPr>
              <w:t>PUSCH-DMRS-Bundling</w:t>
            </w:r>
            <w:r>
              <w:rPr>
                <w:rFonts w:ascii="Times New Roman" w:eastAsia="Times New Roman" w:hAnsi="Times New Roman" w:cs="Times New Roman"/>
                <w:kern w:val="0"/>
                <w:sz w:val="20"/>
                <w:szCs w:val="20"/>
                <w:lang w:eastAsia="en-US"/>
              </w:rPr>
              <w:t xml:space="preserve"> is enabled, and for PUCCH transmissions of PUCCH repetition, when </w:t>
            </w:r>
            <w:r>
              <w:rPr>
                <w:rFonts w:ascii="Times New Roman" w:eastAsia="Times New Roman" w:hAnsi="Times New Roman" w:cs="Times New Roman"/>
                <w:i/>
                <w:kern w:val="0"/>
                <w:sz w:val="20"/>
                <w:szCs w:val="20"/>
                <w:lang w:eastAsia="en-US"/>
              </w:rPr>
              <w:t>PUCCH-DMRS-Bundling</w:t>
            </w:r>
            <w:r>
              <w:rPr>
                <w:rFonts w:ascii="Times New Roman" w:eastAsia="Times New Roman" w:hAnsi="Times New Roman" w:cs="Times New Roman"/>
                <w:kern w:val="0"/>
                <w:sz w:val="20"/>
                <w:szCs w:val="20"/>
                <w:lang w:eastAsia="en-US"/>
              </w:rPr>
              <w:t xml:space="preserve"> is enabled, the UE determines one or multiple nominal TDWs, as follows:</w:t>
            </w:r>
          </w:p>
          <w:p w14:paraId="2EA1E4DE" w14:textId="77777777" w:rsidR="000F7BC3" w:rsidRDefault="00C739E3">
            <w:pPr>
              <w:widowControl/>
              <w:spacing w:after="0" w:line="240" w:lineRule="auto"/>
              <w:jc w:val="center"/>
              <w:rPr>
                <w:rFonts w:ascii="Times New Roman" w:eastAsia="等线" w:hAnsi="Times New Roman" w:cs="Times New Roman"/>
                <w:color w:val="FF0000"/>
                <w:kern w:val="0"/>
                <w:sz w:val="20"/>
                <w:szCs w:val="20"/>
                <w:lang w:val="en-GB"/>
              </w:rPr>
            </w:pPr>
            <w:r>
              <w:rPr>
                <w:rFonts w:ascii="Times New Roman" w:eastAsia="等线" w:hAnsi="Times New Roman" w:cs="Times New Roman" w:hint="eastAsia"/>
                <w:color w:val="FF0000"/>
                <w:kern w:val="0"/>
                <w:sz w:val="20"/>
                <w:szCs w:val="20"/>
                <w:lang w:val="en-GB"/>
              </w:rPr>
              <w:t>&lt;</w:t>
            </w:r>
            <w:r>
              <w:rPr>
                <w:rFonts w:ascii="Times New Roman" w:eastAsia="等线" w:hAnsi="Times New Roman" w:cs="Times New Roman"/>
                <w:color w:val="FF0000"/>
                <w:kern w:val="0"/>
                <w:sz w:val="20"/>
                <w:szCs w:val="20"/>
                <w:lang w:val="en-GB"/>
              </w:rPr>
              <w:t>&lt;unchanged text omitted&gt;&gt;</w:t>
            </w:r>
          </w:p>
          <w:p w14:paraId="2EA1E4DF" w14:textId="77777777" w:rsidR="000F7BC3" w:rsidRDefault="00C739E3">
            <w:pPr>
              <w:widowControl/>
              <w:spacing w:after="0" w:line="240" w:lineRule="auto"/>
              <w:rPr>
                <w:rFonts w:ascii="Times New Roman" w:eastAsia="Times New Roman" w:hAnsi="Times New Roman" w:cs="Times New Roman"/>
                <w:kern w:val="0"/>
                <w:sz w:val="20"/>
                <w:szCs w:val="20"/>
                <w:lang w:eastAsia="en-US"/>
              </w:rPr>
            </w:pPr>
            <w:r>
              <w:rPr>
                <w:rFonts w:ascii="Times New Roman" w:eastAsia="Times New Roman" w:hAnsi="Times New Roman" w:cs="Times New Roman"/>
                <w:kern w:val="0"/>
                <w:sz w:val="20"/>
                <w:szCs w:val="20"/>
                <w:lang w:eastAsia="en-US"/>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2EA1E4E0" w14:textId="77777777" w:rsidR="000F7BC3" w:rsidRDefault="00C739E3">
            <w:pPr>
              <w:widowControl/>
              <w:overflowPunct w:val="0"/>
              <w:autoSpaceDE w:val="0"/>
              <w:autoSpaceDN w:val="0"/>
              <w:adjustRightInd w:val="0"/>
              <w:spacing w:after="0" w:line="240" w:lineRule="auto"/>
              <w:ind w:left="568" w:hanging="284"/>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w:t>
            </w:r>
            <w:r>
              <w:rPr>
                <w:rFonts w:ascii="Times New Roman" w:eastAsia="Times New Roman" w:hAnsi="Times New Roman" w:cs="Times New Roman"/>
                <w:kern w:val="0"/>
                <w:sz w:val="20"/>
                <w:szCs w:val="20"/>
                <w:lang w:val="en-GB" w:eastAsia="en-GB"/>
              </w:rPr>
              <w:tab/>
              <w:t xml:space="preserve">A downlink slot or downlink reception or downlink monitoring based on </w:t>
            </w:r>
            <w:r>
              <w:rPr>
                <w:rFonts w:ascii="Times New Roman" w:eastAsia="Times New Roman" w:hAnsi="Times New Roman" w:cs="Times New Roman"/>
                <w:i/>
                <w:iCs/>
                <w:kern w:val="0"/>
                <w:sz w:val="20"/>
                <w:szCs w:val="20"/>
                <w:lang w:val="en-GB" w:eastAsia="en-GB"/>
              </w:rPr>
              <w:t>tdd-UL-DL-ConfigurationCommon</w:t>
            </w:r>
            <w:r>
              <w:rPr>
                <w:rFonts w:ascii="Times New Roman" w:eastAsia="Times New Roman" w:hAnsi="Times New Roman" w:cs="Times New Roman"/>
                <w:kern w:val="0"/>
                <w:sz w:val="20"/>
                <w:szCs w:val="20"/>
                <w:lang w:val="en-GB" w:eastAsia="en-GB"/>
              </w:rPr>
              <w:t xml:space="preserve"> and </w:t>
            </w:r>
            <w:r>
              <w:rPr>
                <w:rFonts w:ascii="Times New Roman" w:eastAsia="Times New Roman" w:hAnsi="Times New Roman" w:cs="Times New Roman"/>
                <w:i/>
                <w:iCs/>
                <w:kern w:val="0"/>
                <w:sz w:val="20"/>
                <w:szCs w:val="20"/>
                <w:lang w:val="en-GB" w:eastAsia="en-GB"/>
              </w:rPr>
              <w:t>tdd-UL-DL-ConfigurationDedicated</w:t>
            </w:r>
            <w:r>
              <w:rPr>
                <w:rFonts w:ascii="Times New Roman" w:eastAsia="Times New Roman" w:hAnsi="Times New Roman" w:cs="Times New Roman"/>
                <w:kern w:val="0"/>
                <w:sz w:val="20"/>
                <w:szCs w:val="20"/>
                <w:lang w:val="en-GB" w:eastAsia="en-GB"/>
              </w:rPr>
              <w:t> for unpaired spectrum.</w:t>
            </w:r>
          </w:p>
          <w:p w14:paraId="2EA1E4E1" w14:textId="77777777" w:rsidR="000F7BC3" w:rsidRDefault="00C739E3">
            <w:pPr>
              <w:widowControl/>
              <w:overflowPunct w:val="0"/>
              <w:autoSpaceDE w:val="0"/>
              <w:autoSpaceDN w:val="0"/>
              <w:adjustRightInd w:val="0"/>
              <w:spacing w:after="0" w:line="240" w:lineRule="auto"/>
              <w:ind w:left="568" w:hanging="284"/>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w:t>
            </w:r>
            <w:r>
              <w:rPr>
                <w:rFonts w:ascii="Times New Roman" w:eastAsia="Times New Roman" w:hAnsi="Times New Roman" w:cs="Times New Roman"/>
                <w:kern w:val="0"/>
                <w:sz w:val="20"/>
                <w:szCs w:val="20"/>
                <w:lang w:val="en-GB" w:eastAsia="en-GB"/>
              </w:rPr>
              <w:tab/>
              <w:t>The gap between any two consecutive PUSCH transmissions, or the gap between any two consecutive PUCCH transmissions, exceeds 13 symbols.</w:t>
            </w:r>
          </w:p>
          <w:p w14:paraId="2EA1E4E2" w14:textId="77777777" w:rsidR="000F7BC3" w:rsidRDefault="00C739E3">
            <w:pPr>
              <w:widowControl/>
              <w:overflowPunct w:val="0"/>
              <w:autoSpaceDE w:val="0"/>
              <w:autoSpaceDN w:val="0"/>
              <w:adjustRightInd w:val="0"/>
              <w:spacing w:after="0" w:line="240" w:lineRule="auto"/>
              <w:ind w:left="568" w:hanging="284"/>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w:t>
            </w:r>
            <w:r>
              <w:rPr>
                <w:rFonts w:ascii="Times New Roman" w:eastAsia="Times New Roman" w:hAnsi="Times New Roman" w:cs="Times New Roman"/>
                <w:kern w:val="0"/>
                <w:sz w:val="20"/>
                <w:szCs w:val="20"/>
                <w:lang w:val="en-GB" w:eastAsia="en-GB"/>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2EA1E4E3" w14:textId="77777777" w:rsidR="000F7BC3" w:rsidRDefault="00C739E3">
            <w:pPr>
              <w:widowControl/>
              <w:overflowPunct w:val="0"/>
              <w:autoSpaceDE w:val="0"/>
              <w:autoSpaceDN w:val="0"/>
              <w:adjustRightInd w:val="0"/>
              <w:spacing w:after="0" w:line="240" w:lineRule="auto"/>
              <w:ind w:left="568" w:hanging="284"/>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w:t>
            </w:r>
            <w:r>
              <w:rPr>
                <w:rFonts w:ascii="Times New Roman" w:eastAsia="Times New Roman" w:hAnsi="Times New Roman" w:cs="Times New Roman"/>
                <w:kern w:val="0"/>
                <w:sz w:val="20"/>
                <w:szCs w:val="20"/>
                <w:lang w:val="en-GB" w:eastAsia="en-GB"/>
              </w:rPr>
              <w:tab/>
              <w:t xml:space="preserve">For PUSCH transmissions of PUSCH repetition type A, or PUSCH repetition type B or TB processing over multiple slots, a dropping or cancellation of a PUSCH transmission </w:t>
            </w:r>
            <w:r>
              <w:rPr>
                <w:rFonts w:ascii="Times New Roman" w:eastAsia="Batang" w:hAnsi="Times New Roman" w:cs="Times New Roman"/>
                <w:kern w:val="24"/>
                <w:sz w:val="20"/>
                <w:szCs w:val="20"/>
                <w:lang w:val="en-GB" w:eastAsia="en-GB"/>
              </w:rPr>
              <w:t>according to clause 9, clause 11.1 and clause 11.2A of [6, TS 38.213]</w:t>
            </w:r>
            <w:r>
              <w:rPr>
                <w:rFonts w:ascii="Times New Roman" w:eastAsia="Times New Roman" w:hAnsi="Times New Roman" w:cs="Times New Roman"/>
                <w:kern w:val="0"/>
                <w:sz w:val="20"/>
                <w:szCs w:val="20"/>
                <w:lang w:val="en-GB" w:eastAsia="en-GB"/>
              </w:rPr>
              <w:t>.</w:t>
            </w:r>
          </w:p>
          <w:p w14:paraId="2EA1E4E4" w14:textId="77777777" w:rsidR="000F7BC3" w:rsidRDefault="00C739E3">
            <w:pPr>
              <w:widowControl/>
              <w:overflowPunct w:val="0"/>
              <w:autoSpaceDE w:val="0"/>
              <w:autoSpaceDN w:val="0"/>
              <w:adjustRightInd w:val="0"/>
              <w:spacing w:after="0" w:line="240" w:lineRule="auto"/>
              <w:ind w:left="568" w:hanging="284"/>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w:t>
            </w:r>
            <w:r>
              <w:rPr>
                <w:rFonts w:ascii="Times New Roman" w:eastAsia="Times New Roman" w:hAnsi="Times New Roman" w:cs="Times New Roman"/>
                <w:kern w:val="0"/>
                <w:sz w:val="20"/>
                <w:szCs w:val="20"/>
                <w:lang w:val="en-GB" w:eastAsia="en-GB"/>
              </w:rPr>
              <w:tab/>
              <w:t>For PUCCH transmissions of PUCCH repetition, a dropping or cancellation of a PUCCH transmission according to clause 9.2.6 and clause 11.1 of [6, TS 38.213].</w:t>
            </w:r>
          </w:p>
          <w:p w14:paraId="2EA1E4E5" w14:textId="77777777" w:rsidR="000F7BC3" w:rsidRDefault="00C739E3">
            <w:pPr>
              <w:widowControl/>
              <w:overflowPunct w:val="0"/>
              <w:autoSpaceDE w:val="0"/>
              <w:autoSpaceDN w:val="0"/>
              <w:adjustRightInd w:val="0"/>
              <w:spacing w:after="0" w:line="240" w:lineRule="auto"/>
              <w:ind w:left="568" w:hanging="284"/>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w:t>
            </w:r>
            <w:r>
              <w:rPr>
                <w:rFonts w:ascii="Times New Roman" w:eastAsia="Times New Roman" w:hAnsi="Times New Roman" w:cs="Times New Roman"/>
                <w:kern w:val="0"/>
                <w:sz w:val="20"/>
                <w:szCs w:val="20"/>
                <w:lang w:val="en-GB" w:eastAsia="en-GB"/>
              </w:rPr>
              <w:tab/>
              <w:t xml:space="preserve">For any two consecutive PUSCH transmissions of PUSCH repetition type A, or PUSCH repetition type B, and </w:t>
            </w:r>
            <w:r>
              <w:rPr>
                <w:rFonts w:ascii="Times New Roman" w:eastAsia="Times New Roman" w:hAnsi="Times New Roman" w:cs="Times New Roman"/>
                <w:color w:val="000000"/>
                <w:kern w:val="0"/>
                <w:sz w:val="20"/>
                <w:szCs w:val="20"/>
                <w:lang w:val="en-GB" w:eastAsia="en-GB"/>
              </w:rPr>
              <w:t xml:space="preserve">when two SRS resource sets are configured in </w:t>
            </w:r>
            <w:r>
              <w:rPr>
                <w:rFonts w:ascii="Times New Roman" w:eastAsia="Times New Roman" w:hAnsi="Times New Roman" w:cs="Times New Roman"/>
                <w:i/>
                <w:color w:val="000000"/>
                <w:kern w:val="0"/>
                <w:sz w:val="20"/>
                <w:szCs w:val="20"/>
                <w:lang w:val="en-GB" w:eastAsia="en-GB"/>
              </w:rPr>
              <w:t>srs-ResourceSetToAddModList</w:t>
            </w:r>
            <w:r>
              <w:rPr>
                <w:rFonts w:ascii="Times New Roman" w:eastAsia="Times New Roman" w:hAnsi="Times New Roman" w:cs="Times New Roman"/>
                <w:color w:val="000000"/>
                <w:kern w:val="0"/>
                <w:sz w:val="20"/>
                <w:szCs w:val="20"/>
                <w:lang w:val="en-GB" w:eastAsia="en-GB"/>
              </w:rPr>
              <w:t xml:space="preserve"> or </w:t>
            </w:r>
            <w:r>
              <w:rPr>
                <w:rFonts w:ascii="Times New Roman" w:eastAsia="Times New Roman" w:hAnsi="Times New Roman" w:cs="Times New Roman"/>
                <w:i/>
                <w:color w:val="000000"/>
                <w:kern w:val="0"/>
                <w:sz w:val="20"/>
                <w:szCs w:val="20"/>
                <w:lang w:val="en-GB" w:eastAsia="en-GB"/>
              </w:rPr>
              <w:t xml:space="preserve">srs-ResourceSetToAddModListDCI-0-2 </w:t>
            </w:r>
            <w:r>
              <w:rPr>
                <w:rFonts w:ascii="Times New Roman" w:eastAsia="Times New Roman" w:hAnsi="Times New Roman" w:cs="Times New Roman"/>
                <w:color w:val="000000"/>
                <w:kern w:val="0"/>
                <w:sz w:val="20"/>
                <w:szCs w:val="20"/>
                <w:lang w:val="en-GB" w:eastAsia="en-GB"/>
              </w:rPr>
              <w:t xml:space="preserve">with higher layer parameter </w:t>
            </w:r>
            <w:r>
              <w:rPr>
                <w:rFonts w:ascii="Times New Roman" w:eastAsia="Times New Roman" w:hAnsi="Times New Roman" w:cs="Times New Roman"/>
                <w:i/>
                <w:color w:val="000000"/>
                <w:kern w:val="0"/>
                <w:sz w:val="20"/>
                <w:szCs w:val="20"/>
                <w:lang w:val="en-GB" w:eastAsia="en-GB"/>
              </w:rPr>
              <w:t xml:space="preserve">usage </w:t>
            </w:r>
            <w:r>
              <w:rPr>
                <w:rFonts w:ascii="Times New Roman" w:eastAsia="Times New Roman" w:hAnsi="Times New Roman" w:cs="Times New Roman"/>
                <w:color w:val="000000"/>
                <w:kern w:val="0"/>
                <w:sz w:val="20"/>
                <w:szCs w:val="20"/>
                <w:lang w:val="en-GB" w:eastAsia="en-GB"/>
              </w:rPr>
              <w:t xml:space="preserve">in </w:t>
            </w:r>
            <w:r>
              <w:rPr>
                <w:rFonts w:ascii="Times New Roman" w:eastAsia="Times New Roman" w:hAnsi="Times New Roman" w:cs="Times New Roman"/>
                <w:i/>
                <w:color w:val="000000"/>
                <w:kern w:val="0"/>
                <w:sz w:val="20"/>
                <w:szCs w:val="20"/>
                <w:lang w:val="en-GB" w:eastAsia="en-GB"/>
              </w:rPr>
              <w:t>SRS-ResourceSet</w:t>
            </w:r>
            <w:r>
              <w:rPr>
                <w:rFonts w:ascii="Times New Roman" w:eastAsia="Times New Roman" w:hAnsi="Times New Roman" w:cs="Times New Roman"/>
                <w:color w:val="000000"/>
                <w:kern w:val="0"/>
                <w:sz w:val="20"/>
                <w:szCs w:val="20"/>
                <w:lang w:val="en-GB" w:eastAsia="en-GB"/>
              </w:rPr>
              <w:t xml:space="preserve"> set to 'codebook' or 'noncodebook', a </w:t>
            </w:r>
            <w:r>
              <w:rPr>
                <w:rFonts w:ascii="Times New Roman" w:eastAsia="Times New Roman" w:hAnsi="Times New Roman" w:cs="Times New Roman"/>
                <w:kern w:val="0"/>
                <w:sz w:val="20"/>
                <w:szCs w:val="20"/>
                <w:lang w:val="en-GB" w:eastAsia="en-GB"/>
              </w:rPr>
              <w:t>different SRS resource set association is used for the two PUSCH transmissions of PUSCH repetition type A, or PUSCH repetition type B, according to Clause 6.1.2.1.</w:t>
            </w:r>
          </w:p>
          <w:p w14:paraId="2EA1E4E6" w14:textId="77777777" w:rsidR="000F7BC3" w:rsidRDefault="00C739E3">
            <w:pPr>
              <w:widowControl/>
              <w:overflowPunct w:val="0"/>
              <w:autoSpaceDE w:val="0"/>
              <w:autoSpaceDN w:val="0"/>
              <w:adjustRightInd w:val="0"/>
              <w:spacing w:after="0" w:line="240" w:lineRule="auto"/>
              <w:ind w:left="568" w:hanging="284"/>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w:t>
            </w:r>
            <w:r>
              <w:rPr>
                <w:rFonts w:ascii="Times New Roman" w:eastAsia="Times New Roman" w:hAnsi="Times New Roman" w:cs="Times New Roman"/>
                <w:kern w:val="0"/>
                <w:sz w:val="20"/>
                <w:szCs w:val="20"/>
                <w:lang w:val="en-GB" w:eastAsia="en-GB"/>
              </w:rPr>
              <w:tab/>
              <w:t xml:space="preserve">For any two consecutive PUCCH transmissions of PUCCH repetition, and when a PUCCH resource used for repetitions of a PUCCH transmission by a UE includes first and second spatial relations, </w:t>
            </w:r>
            <w:r>
              <w:rPr>
                <w:rFonts w:ascii="Times New Roman" w:eastAsia="Times New Roman" w:hAnsi="Times New Roman" w:cs="Times New Roman"/>
                <w:color w:val="FF0000"/>
                <w:kern w:val="0"/>
                <w:sz w:val="20"/>
                <w:szCs w:val="20"/>
                <w:lang w:val="en-GB" w:eastAsia="en-GB"/>
              </w:rPr>
              <w:t>or first and second sets of power control parameters, as described in</w:t>
            </w:r>
            <w:r>
              <w:rPr>
                <w:rFonts w:ascii="Times New Roman" w:eastAsia="Times New Roman" w:hAnsi="Times New Roman" w:cs="Times New Roman"/>
                <w:iCs/>
                <w:color w:val="FF0000"/>
                <w:kern w:val="0"/>
                <w:sz w:val="20"/>
                <w:szCs w:val="20"/>
                <w:lang w:eastAsia="en-GB"/>
              </w:rPr>
              <w:t xml:space="preserve"> </w:t>
            </w:r>
            <w:r>
              <w:rPr>
                <w:rFonts w:ascii="Times New Roman" w:eastAsia="Times New Roman" w:hAnsi="Times New Roman" w:cs="Times New Roman"/>
                <w:color w:val="FF0000"/>
                <w:kern w:val="0"/>
                <w:sz w:val="20"/>
                <w:szCs w:val="20"/>
                <w:lang w:eastAsia="en-GB"/>
              </w:rPr>
              <w:t>[</w:t>
            </w:r>
            <w:r>
              <w:rPr>
                <w:rFonts w:ascii="Times New Roman" w:eastAsia="Times New Roman" w:hAnsi="Times New Roman" w:cs="Times New Roman"/>
                <w:color w:val="FF0000"/>
                <w:kern w:val="0"/>
                <w:sz w:val="20"/>
                <w:szCs w:val="20"/>
                <w:lang w:val="en-GB" w:eastAsia="en-GB"/>
              </w:rPr>
              <w:t>TS 38.321] and in clause 7.2.1 of [TS 38.213],</w:t>
            </w:r>
            <w:r>
              <w:rPr>
                <w:rFonts w:ascii="Times New Roman" w:eastAsia="Times New Roman" w:hAnsi="Times New Roman" w:cs="Times New Roman"/>
                <w:kern w:val="0"/>
                <w:sz w:val="20"/>
                <w:szCs w:val="20"/>
                <w:lang w:val="en-GB" w:eastAsia="en-GB"/>
              </w:rPr>
              <w:t xml:space="preserve"> different spatial relations </w:t>
            </w:r>
            <w:r>
              <w:rPr>
                <w:rFonts w:ascii="Times New Roman" w:eastAsia="Times New Roman" w:hAnsi="Times New Roman" w:cs="Times New Roman"/>
                <w:color w:val="FF0000"/>
                <w:kern w:val="0"/>
                <w:sz w:val="20"/>
                <w:szCs w:val="20"/>
                <w:lang w:val="en-GB" w:eastAsia="en-GB"/>
              </w:rPr>
              <w:t>or different power control parameters</w:t>
            </w:r>
            <w:r>
              <w:rPr>
                <w:rFonts w:ascii="Times New Roman" w:eastAsia="Times New Roman" w:hAnsi="Times New Roman" w:cs="Times New Roman"/>
                <w:kern w:val="0"/>
                <w:sz w:val="20"/>
                <w:szCs w:val="20"/>
                <w:lang w:val="en-GB" w:eastAsia="en-GB"/>
              </w:rPr>
              <w:t xml:space="preserve">, are used for the two PUCCH transmissions of PUCCH repetition, according to Clause 9.2.6 of [6, TS 38.213]. </w:t>
            </w:r>
          </w:p>
          <w:p w14:paraId="2EA1E4E7" w14:textId="77777777" w:rsidR="000F7BC3" w:rsidRDefault="00C739E3">
            <w:pPr>
              <w:widowControl/>
              <w:overflowPunct w:val="0"/>
              <w:autoSpaceDE w:val="0"/>
              <w:autoSpaceDN w:val="0"/>
              <w:adjustRightInd w:val="0"/>
              <w:spacing w:after="0" w:line="240" w:lineRule="auto"/>
              <w:ind w:left="568" w:hanging="284"/>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w:t>
            </w:r>
            <w:r>
              <w:rPr>
                <w:rFonts w:ascii="Times New Roman" w:eastAsia="Times New Roman" w:hAnsi="Times New Roman" w:cs="Times New Roman"/>
                <w:kern w:val="0"/>
                <w:sz w:val="20"/>
                <w:szCs w:val="20"/>
                <w:lang w:val="en-GB" w:eastAsia="en-GB"/>
              </w:rPr>
              <w:tab/>
              <w:t>Uplink timing adjustment in response to a timing advance command according to clause 4.2 of [6, TS 38.213].</w:t>
            </w:r>
          </w:p>
          <w:p w14:paraId="2EA1E4E8" w14:textId="77777777" w:rsidR="000F7BC3" w:rsidRDefault="00C739E3">
            <w:pPr>
              <w:widowControl/>
              <w:overflowPunct w:val="0"/>
              <w:autoSpaceDE w:val="0"/>
              <w:autoSpaceDN w:val="0"/>
              <w:adjustRightInd w:val="0"/>
              <w:spacing w:after="0" w:line="240" w:lineRule="auto"/>
              <w:ind w:left="568" w:hanging="284"/>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lastRenderedPageBreak/>
              <w:t>-</w:t>
            </w:r>
            <w:r>
              <w:rPr>
                <w:rFonts w:ascii="Times New Roman" w:eastAsia="Times New Roman" w:hAnsi="Times New Roman" w:cs="Times New Roman"/>
                <w:kern w:val="0"/>
                <w:sz w:val="20"/>
                <w:szCs w:val="20"/>
                <w:lang w:val="en-GB" w:eastAsia="en-GB"/>
              </w:rPr>
              <w:tab/>
              <w:t>Frequency hopping.</w:t>
            </w:r>
          </w:p>
          <w:p w14:paraId="2EA1E4E9" w14:textId="77777777" w:rsidR="000F7BC3" w:rsidRDefault="00C739E3">
            <w:pPr>
              <w:widowControl/>
              <w:spacing w:after="0" w:line="240" w:lineRule="auto"/>
              <w:jc w:val="center"/>
              <w:rPr>
                <w:rFonts w:ascii="Times New Roman" w:eastAsia="等线" w:hAnsi="Times New Roman" w:cs="Times New Roman"/>
                <w:color w:val="FF0000"/>
                <w:kern w:val="0"/>
                <w:sz w:val="20"/>
                <w:szCs w:val="20"/>
                <w:lang w:val="en-GB"/>
              </w:rPr>
            </w:pPr>
            <w:r>
              <w:rPr>
                <w:rFonts w:ascii="Times New Roman" w:eastAsia="等线" w:hAnsi="Times New Roman" w:cs="Times New Roman" w:hint="eastAsia"/>
                <w:color w:val="FF0000"/>
                <w:kern w:val="0"/>
                <w:sz w:val="20"/>
                <w:szCs w:val="20"/>
                <w:lang w:val="en-GB"/>
              </w:rPr>
              <w:t>&lt;</w:t>
            </w:r>
            <w:r>
              <w:rPr>
                <w:rFonts w:ascii="Times New Roman" w:eastAsia="等线" w:hAnsi="Times New Roman" w:cs="Times New Roman"/>
                <w:color w:val="FF0000"/>
                <w:kern w:val="0"/>
                <w:sz w:val="20"/>
                <w:szCs w:val="20"/>
                <w:lang w:val="en-GB"/>
              </w:rPr>
              <w:t>&lt;unchanged text omitted&gt;&gt;</w:t>
            </w:r>
          </w:p>
          <w:p w14:paraId="2EA1E4EA" w14:textId="77777777" w:rsidR="000F7BC3" w:rsidRDefault="00C739E3">
            <w:pPr>
              <w:widowControl/>
              <w:spacing w:after="0" w:line="240" w:lineRule="auto"/>
              <w:jc w:val="center"/>
              <w:rPr>
                <w:rFonts w:ascii="Times New Roman" w:eastAsia="等线" w:hAnsi="Times New Roman" w:cs="Times New Roman"/>
                <w:kern w:val="0"/>
                <w:sz w:val="20"/>
                <w:szCs w:val="20"/>
              </w:rPr>
            </w:pPr>
            <w:r>
              <w:rPr>
                <w:rFonts w:ascii="Times New Roman" w:eastAsia="等线" w:hAnsi="Times New Roman" w:cs="Times New Roman"/>
                <w:kern w:val="0"/>
                <w:sz w:val="20"/>
                <w:szCs w:val="20"/>
                <w:lang w:eastAsia="en-US"/>
              </w:rPr>
              <w:t>----------------------------------End of TP</w:t>
            </w:r>
            <w:r>
              <w:rPr>
                <w:rFonts w:ascii="Times New Roman" w:eastAsia="等线" w:hAnsi="Times New Roman" w:cs="Times New Roman" w:hint="eastAsia"/>
                <w:kern w:val="0"/>
                <w:sz w:val="20"/>
                <w:szCs w:val="20"/>
              </w:rPr>
              <w:t>#</w:t>
            </w:r>
            <w:r>
              <w:rPr>
                <w:rFonts w:ascii="Times New Roman" w:eastAsia="等线" w:hAnsi="Times New Roman" w:cs="Times New Roman"/>
                <w:kern w:val="0"/>
                <w:sz w:val="20"/>
                <w:szCs w:val="20"/>
                <w:lang w:eastAsia="en-US"/>
              </w:rPr>
              <w:t>1 for section 7.1.1 of 38.213 V17.0.0----------------------------------</w:t>
            </w:r>
          </w:p>
        </w:tc>
      </w:tr>
    </w:tbl>
    <w:p w14:paraId="2EA1E4EC" w14:textId="77777777" w:rsidR="000F7BC3" w:rsidRDefault="000F7BC3">
      <w:pPr>
        <w:rPr>
          <w:rFonts w:ascii="Times New Roman" w:hAnsi="Times New Roman" w:cs="Times New Roman"/>
          <w:lang w:val="en-GB"/>
        </w:rPr>
      </w:pPr>
    </w:p>
    <w:p w14:paraId="2EA1E4ED" w14:textId="77777777" w:rsidR="000F7BC3" w:rsidRDefault="00C739E3">
      <w:pPr>
        <w:pStyle w:val="5"/>
        <w:spacing w:before="156" w:afterLines="50" w:after="156" w:line="240" w:lineRule="auto"/>
        <w:rPr>
          <w:rFonts w:eastAsia="宋体"/>
          <w:sz w:val="21"/>
          <w:szCs w:val="21"/>
          <w:lang w:val="en-GB"/>
        </w:rPr>
      </w:pPr>
      <w:r>
        <w:rPr>
          <w:rFonts w:eastAsia="宋体" w:hint="eastAsia"/>
          <w:sz w:val="21"/>
          <w:szCs w:val="21"/>
          <w:lang w:val="en-GB"/>
        </w:rPr>
        <w:t xml:space="preserve">Issue #3-2: Dynamic &amp; semi-static </w:t>
      </w:r>
      <w:r>
        <w:rPr>
          <w:rFonts w:eastAsia="宋体"/>
          <w:sz w:val="21"/>
          <w:szCs w:val="21"/>
          <w:lang w:val="en-GB"/>
        </w:rPr>
        <w:t>events</w:t>
      </w:r>
    </w:p>
    <w:p w14:paraId="2EA1E4EE" w14:textId="77777777" w:rsidR="000F7BC3" w:rsidRDefault="00C739E3">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b/>
          <w:kern w:val="0"/>
          <w:szCs w:val="21"/>
          <w:lang w:val="en-GB"/>
        </w:rPr>
        <w:t>China Telecom</w:t>
      </w:r>
      <w:r>
        <w:rPr>
          <w:rFonts w:ascii="Times New Roman" w:eastAsia="宋体" w:hAnsi="Times New Roman" w:cs="Times New Roman" w:hint="eastAsia"/>
          <w:kern w:val="0"/>
          <w:szCs w:val="21"/>
          <w:lang w:val="en-GB"/>
        </w:rPr>
        <w:t xml:space="preserve"> observes that according to </w:t>
      </w:r>
      <w:r>
        <w:rPr>
          <w:rFonts w:ascii="Times New Roman" w:eastAsia="宋体" w:hAnsi="Times New Roman" w:cs="Times New Roman"/>
          <w:kern w:val="0"/>
          <w:szCs w:val="21"/>
          <w:lang w:val="en-GB"/>
        </w:rPr>
        <w:t xml:space="preserve">the current specification, when </w:t>
      </w:r>
      <w:r>
        <w:rPr>
          <w:rFonts w:ascii="Times New Roman" w:eastAsia="宋体" w:hAnsi="Times New Roman" w:cs="Times New Roman"/>
          <w:i/>
          <w:kern w:val="0"/>
          <w:szCs w:val="21"/>
          <w:lang w:val="en-GB"/>
        </w:rPr>
        <w:t>PUSCH-Window-Restart</w:t>
      </w:r>
      <w:r>
        <w:rPr>
          <w:rFonts w:ascii="Times New Roman" w:eastAsia="宋体" w:hAnsi="Times New Roman" w:cs="Times New Roman"/>
          <w:kern w:val="0"/>
          <w:szCs w:val="21"/>
          <w:lang w:val="en-GB"/>
        </w:rPr>
        <w:t xml:space="preserve"> or </w:t>
      </w:r>
      <w:r>
        <w:rPr>
          <w:rFonts w:ascii="Times New Roman" w:eastAsia="宋体" w:hAnsi="Times New Roman" w:cs="Times New Roman"/>
          <w:i/>
          <w:kern w:val="0"/>
          <w:szCs w:val="21"/>
          <w:lang w:val="en-GB"/>
        </w:rPr>
        <w:t>PUCCH-Window-Restart</w:t>
      </w:r>
      <w:r>
        <w:rPr>
          <w:rFonts w:ascii="Times New Roman" w:eastAsia="宋体" w:hAnsi="Times New Roman" w:cs="Times New Roman"/>
          <w:kern w:val="0"/>
          <w:szCs w:val="21"/>
          <w:lang w:val="en-GB"/>
        </w:rPr>
        <w:t xml:space="preserve"> is enabled, a new actual TDW is created within the nominal TDW</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it seems “UE is mandatory to support restarting DM-RS bundling due to semi-static events” has not been captured into the specification.</w:t>
      </w:r>
      <w:r>
        <w:rPr>
          <w:rFonts w:ascii="Times New Roman" w:eastAsia="宋体" w:hAnsi="Times New Roman" w:cs="Times New Roman" w:hint="eastAsia"/>
          <w:kern w:val="0"/>
          <w:szCs w:val="21"/>
          <w:lang w:val="en-GB"/>
        </w:rPr>
        <w:t xml:space="preserve"> Moreover, </w:t>
      </w:r>
      <w:r>
        <w:rPr>
          <w:rFonts w:ascii="Times New Roman" w:eastAsia="宋体" w:hAnsi="Times New Roman" w:cs="Times New Roman"/>
          <w:kern w:val="0"/>
          <w:szCs w:val="21"/>
          <w:lang w:val="en-GB"/>
        </w:rPr>
        <w:t xml:space="preserve">for UE not capable of restarting DM-RS bundling, when </w:t>
      </w:r>
      <w:r>
        <w:rPr>
          <w:rFonts w:ascii="Times New Roman" w:eastAsia="宋体" w:hAnsi="Times New Roman" w:cs="Times New Roman"/>
          <w:i/>
          <w:kern w:val="0"/>
          <w:szCs w:val="21"/>
          <w:lang w:val="en-GB"/>
        </w:rPr>
        <w:t>PUSCH-Window-Restart</w:t>
      </w:r>
      <w:r>
        <w:rPr>
          <w:rFonts w:ascii="Times New Roman" w:eastAsia="宋体" w:hAnsi="Times New Roman" w:cs="Times New Roman"/>
          <w:kern w:val="0"/>
          <w:szCs w:val="21"/>
          <w:lang w:val="en-GB"/>
        </w:rPr>
        <w:t xml:space="preserve"> or </w:t>
      </w:r>
      <w:r>
        <w:rPr>
          <w:rFonts w:ascii="Times New Roman" w:eastAsia="宋体" w:hAnsi="Times New Roman" w:cs="Times New Roman"/>
          <w:i/>
          <w:kern w:val="0"/>
          <w:szCs w:val="21"/>
          <w:lang w:val="en-GB"/>
        </w:rPr>
        <w:t>PUCCH-Window-Restart</w:t>
      </w:r>
      <w:r>
        <w:rPr>
          <w:rFonts w:ascii="Times New Roman" w:eastAsia="宋体" w:hAnsi="Times New Roman" w:cs="Times New Roman"/>
          <w:kern w:val="0"/>
          <w:szCs w:val="21"/>
          <w:lang w:val="en-GB"/>
        </w:rPr>
        <w:t xml:space="preserve"> is enabled, it is not clear whether a new actual TDW is created for the following two cases:</w:t>
      </w:r>
    </w:p>
    <w:p w14:paraId="2EA1E4EF" w14:textId="77777777" w:rsidR="000F7BC3" w:rsidRDefault="00C739E3">
      <w:pPr>
        <w:pStyle w:val="aa"/>
        <w:numPr>
          <w:ilvl w:val="0"/>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sz w:val="21"/>
          <w:szCs w:val="21"/>
          <w:lang w:eastAsia="zh-CN"/>
        </w:rPr>
        <w:t>C</w:t>
      </w:r>
      <w:r>
        <w:rPr>
          <w:rFonts w:ascii="Times New Roman" w:eastAsia="宋体" w:hAnsi="Times New Roman"/>
          <w:sz w:val="21"/>
          <w:szCs w:val="21"/>
          <w:lang w:eastAsia="zh-CN"/>
        </w:rPr>
        <w:t>ase 1: A semi-static event is triggered after one or multiple dynamic events. Whether a new actual TDW is created after the semi-static event?</w:t>
      </w:r>
    </w:p>
    <w:p w14:paraId="2EA1E4F0" w14:textId="77777777" w:rsidR="000F7BC3" w:rsidRDefault="00C739E3">
      <w:pPr>
        <w:pStyle w:val="aa"/>
        <w:numPr>
          <w:ilvl w:val="0"/>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Case 2: A semi-static event overlaps with a dynamic event. Whether a new actual TDW is created after the semi-static event?</w:t>
      </w:r>
    </w:p>
    <w:p w14:paraId="2EA1E4F1" w14:textId="77777777" w:rsidR="000F7BC3" w:rsidRDefault="00E9250D">
      <w:pPr>
        <w:jc w:val="center"/>
        <w:rPr>
          <w:szCs w:val="21"/>
        </w:rPr>
      </w:pPr>
      <w:r>
        <w:rPr>
          <w:noProof/>
          <w:szCs w:val="21"/>
        </w:rPr>
        <w:object w:dxaOrig="4110" w:dyaOrig="2590" w14:anchorId="0AC454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35pt;height:130.25pt" o:ole="">
            <v:imagedata r:id="rId14" o:title=""/>
          </v:shape>
          <o:OLEObject Type="Embed" ProgID="Visio.Drawing.11" ShapeID="_x0000_i1025" DrawAspect="Content" ObjectID="_1704047128" r:id="rId15"/>
        </w:object>
      </w:r>
      <w:r w:rsidR="00C739E3">
        <w:rPr>
          <w:rFonts w:hint="eastAsia"/>
          <w:szCs w:val="21"/>
        </w:rPr>
        <w:t xml:space="preserve">    </w:t>
      </w:r>
      <w:r>
        <w:rPr>
          <w:noProof/>
          <w:szCs w:val="21"/>
        </w:rPr>
        <w:object w:dxaOrig="3940" w:dyaOrig="2680" w14:anchorId="2564F33D">
          <v:shape id="_x0000_i1026" type="#_x0000_t75" style="width:197.7pt;height:134pt" o:ole="">
            <v:imagedata r:id="rId16" o:title=""/>
          </v:shape>
          <o:OLEObject Type="Embed" ProgID="Visio.Drawing.11" ShapeID="_x0000_i1026" DrawAspect="Content" ObjectID="_1704047129" r:id="rId17"/>
        </w:object>
      </w:r>
    </w:p>
    <w:p w14:paraId="2EA1E4F2" w14:textId="77777777" w:rsidR="000F7BC3" w:rsidRDefault="00C739E3">
      <w:pPr>
        <w:widowControl/>
        <w:autoSpaceDE w:val="0"/>
        <w:autoSpaceDN w:val="0"/>
        <w:snapToGrid w:val="0"/>
        <w:spacing w:after="100" w:afterAutospacing="1" w:line="24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Fig.</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Illustration of case 1</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Fig.</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Illustration of case 2</w:t>
      </w:r>
    </w:p>
    <w:p w14:paraId="2EA1E4F3" w14:textId="77777777" w:rsidR="000F7BC3" w:rsidRDefault="00C739E3">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 xml:space="preserve">To solve </w:t>
      </w:r>
      <w:r>
        <w:rPr>
          <w:rFonts w:ascii="Times New Roman" w:eastAsia="宋体" w:hAnsi="Times New Roman" w:cs="Times New Roman"/>
          <w:kern w:val="0"/>
          <w:szCs w:val="21"/>
          <w:lang w:val="en-GB"/>
        </w:rPr>
        <w:t>the</w:t>
      </w:r>
      <w:r>
        <w:rPr>
          <w:rFonts w:ascii="Times New Roman" w:eastAsia="宋体" w:hAnsi="Times New Roman" w:cs="Times New Roman" w:hint="eastAsia"/>
          <w:kern w:val="0"/>
          <w:szCs w:val="21"/>
          <w:lang w:val="en-GB"/>
        </w:rPr>
        <w:t xml:space="preserve"> above problem, </w:t>
      </w:r>
      <w:r>
        <w:rPr>
          <w:rFonts w:ascii="Times New Roman" w:eastAsia="宋体" w:hAnsi="Times New Roman" w:cs="Times New Roman"/>
          <w:b/>
          <w:kern w:val="0"/>
          <w:szCs w:val="21"/>
          <w:lang w:val="en-GB"/>
        </w:rPr>
        <w:t>China Telecom</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has the following proposals</w:t>
      </w:r>
      <w:r>
        <w:rPr>
          <w:rFonts w:ascii="Times New Roman" w:eastAsia="宋体" w:hAnsi="Times New Roman" w:cs="Times New Roman" w:hint="eastAsia"/>
          <w:kern w:val="0"/>
          <w:szCs w:val="21"/>
          <w:lang w:val="en-GB"/>
        </w:rPr>
        <w:t>:</w:t>
      </w:r>
    </w:p>
    <w:p w14:paraId="2EA1E4F4" w14:textId="77777777" w:rsidR="000F7BC3" w:rsidRDefault="00C739E3">
      <w:pPr>
        <w:pStyle w:val="aa"/>
        <w:numPr>
          <w:ilvl w:val="0"/>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A new actual TDW is created after a semi-static event no matter whether there are dynamic events before the semi-static event.</w:t>
      </w:r>
    </w:p>
    <w:p w14:paraId="2EA1E4F5" w14:textId="77777777" w:rsidR="000F7BC3" w:rsidRDefault="00C739E3">
      <w:pPr>
        <w:pStyle w:val="aa"/>
        <w:numPr>
          <w:ilvl w:val="0"/>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A new actual TDW is created after a semi-static event in case the semi-static event overlaps with a dynamic event.</w:t>
      </w:r>
    </w:p>
    <w:p w14:paraId="2EA1E4F6" w14:textId="77777777" w:rsidR="000F7BC3" w:rsidRDefault="00E9250D">
      <w:pPr>
        <w:jc w:val="center"/>
        <w:rPr>
          <w:rFonts w:ascii="Times New Roman" w:eastAsia="宋体" w:hAnsi="Times New Roman" w:cs="Times New Roman"/>
          <w:kern w:val="0"/>
          <w:szCs w:val="21"/>
        </w:rPr>
      </w:pPr>
      <w:r>
        <w:rPr>
          <w:b/>
          <w:noProof/>
          <w:szCs w:val="21"/>
        </w:rPr>
        <w:object w:dxaOrig="3940" w:dyaOrig="2590" w14:anchorId="7906979C">
          <v:shape id="_x0000_i1027" type="#_x0000_t75" style="width:197.7pt;height:130.25pt" o:ole="">
            <v:imagedata r:id="rId18" o:title=""/>
          </v:shape>
          <o:OLEObject Type="Embed" ProgID="Visio.Drawing.11" ShapeID="_x0000_i1027" DrawAspect="Content" ObjectID="_1704047130" r:id="rId19"/>
        </w:object>
      </w:r>
      <w:r w:rsidR="00C739E3">
        <w:rPr>
          <w:rFonts w:hint="eastAsia"/>
          <w:b/>
          <w:szCs w:val="21"/>
        </w:rPr>
        <w:t xml:space="preserve">      </w:t>
      </w:r>
      <w:r>
        <w:rPr>
          <w:noProof/>
          <w:szCs w:val="21"/>
        </w:rPr>
        <w:object w:dxaOrig="3940" w:dyaOrig="2680" w14:anchorId="6956A724">
          <v:shape id="_x0000_i1028" type="#_x0000_t75" style="width:197.7pt;height:134pt" o:ole="">
            <v:imagedata r:id="rId20" o:title=""/>
          </v:shape>
          <o:OLEObject Type="Embed" ProgID="Visio.Drawing.11" ShapeID="_x0000_i1028" DrawAspect="Content" ObjectID="_1704047131" r:id="rId21"/>
        </w:object>
      </w:r>
    </w:p>
    <w:p w14:paraId="2EA1E4F7" w14:textId="77777777" w:rsidR="000F7BC3" w:rsidRDefault="00C739E3">
      <w:pPr>
        <w:widowControl/>
        <w:autoSpaceDE w:val="0"/>
        <w:autoSpaceDN w:val="0"/>
        <w:snapToGrid w:val="0"/>
        <w:spacing w:after="100" w:afterAutospacing="1" w:line="24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Fig.</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 xml:space="preserve">Illustration of </w:t>
      </w:r>
      <w:r>
        <w:rPr>
          <w:rFonts w:ascii="Times New Roman" w:eastAsia="宋体" w:hAnsi="Times New Roman" w:cs="Times New Roman" w:hint="eastAsia"/>
          <w:kern w:val="0"/>
          <w:szCs w:val="21"/>
        </w:rPr>
        <w:t>Solution</w:t>
      </w:r>
      <w:r>
        <w:rPr>
          <w:rFonts w:ascii="Times New Roman" w:eastAsia="宋体" w:hAnsi="Times New Roman" w:cs="Times New Roman"/>
          <w:kern w:val="0"/>
          <w:szCs w:val="21"/>
        </w:rPr>
        <w:t xml:space="preserve"> 1</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Fig.</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 xml:space="preserve">Illustration of </w:t>
      </w:r>
      <w:r>
        <w:rPr>
          <w:rFonts w:ascii="Times New Roman" w:eastAsia="宋体" w:hAnsi="Times New Roman" w:cs="Times New Roman" w:hint="eastAsia"/>
          <w:kern w:val="0"/>
          <w:szCs w:val="21"/>
        </w:rPr>
        <w:t>Solution</w:t>
      </w:r>
      <w:r>
        <w:rPr>
          <w:rFonts w:ascii="Times New Roman" w:eastAsia="宋体" w:hAnsi="Times New Roman" w:cs="Times New Roman"/>
          <w:kern w:val="0"/>
          <w:szCs w:val="21"/>
        </w:rPr>
        <w:t xml:space="preserve"> 2</w:t>
      </w:r>
    </w:p>
    <w:p w14:paraId="2EA1E4F8" w14:textId="77777777" w:rsidR="000F7BC3" w:rsidRDefault="00C739E3">
      <w:pPr>
        <w:widowControl/>
        <w:autoSpaceDE w:val="0"/>
        <w:autoSpaceDN w:val="0"/>
        <w:snapToGrid w:val="0"/>
        <w:spacing w:after="100" w:afterAutospacing="1" w:line="240" w:lineRule="auto"/>
        <w:rPr>
          <w:rFonts w:ascii="Times New Roman" w:eastAsia="宋体" w:hAnsi="Times New Roman" w:cs="Times New Roman"/>
          <w:b/>
          <w:kern w:val="0"/>
          <w:szCs w:val="21"/>
        </w:rPr>
      </w:pPr>
      <w:r>
        <w:rPr>
          <w:rFonts w:ascii="Times New Roman" w:eastAsia="宋体" w:hAnsi="Times New Roman" w:cs="Times New Roman"/>
          <w:b/>
          <w:kern w:val="0"/>
          <w:szCs w:val="21"/>
          <w:lang w:val="en-GB"/>
        </w:rPr>
        <w:lastRenderedPageBreak/>
        <w:t>China Telecom</w:t>
      </w:r>
      <w:r>
        <w:rPr>
          <w:rFonts w:ascii="Times New Roman" w:eastAsia="宋体" w:hAnsi="Times New Roman" w:cs="Times New Roman" w:hint="eastAsia"/>
          <w:kern w:val="0"/>
          <w:szCs w:val="21"/>
        </w:rPr>
        <w:t xml:space="preserve"> </w:t>
      </w:r>
      <w:r>
        <w:rPr>
          <w:rFonts w:ascii="Times New Roman" w:hAnsi="Times New Roman" w:cs="Times New Roman" w:hint="eastAsia"/>
          <w:bCs/>
        </w:rPr>
        <w:t xml:space="preserve">proposes to adopt the following TP </w:t>
      </w:r>
      <w:r>
        <w:rPr>
          <w:rFonts w:ascii="Times New Roman" w:eastAsia="宋体" w:hAnsi="Times New Roman" w:cs="Times New Roman" w:hint="eastAsia"/>
          <w:kern w:val="0"/>
          <w:szCs w:val="21"/>
        </w:rPr>
        <w:t xml:space="preserve">to capture the </w:t>
      </w:r>
      <w:r>
        <w:rPr>
          <w:rFonts w:ascii="Times New Roman" w:eastAsia="宋体" w:hAnsi="Times New Roman" w:cs="Times New Roman"/>
          <w:kern w:val="0"/>
          <w:szCs w:val="21"/>
        </w:rPr>
        <w:t>agreement</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‘UE is mandatory to support restarting DM-RS bundling due to semi-static events’</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into the specification</w:t>
      </w:r>
      <w:r>
        <w:rPr>
          <w:rFonts w:ascii="Times New Roman" w:eastAsia="宋体" w:hAnsi="Times New Roman" w:cs="Times New Roman" w:hint="eastAsia"/>
          <w:kern w:val="0"/>
          <w:szCs w:val="21"/>
        </w:rPr>
        <w:t xml:space="preserve"> (TS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0F7BC3" w14:paraId="2EA1E4FB" w14:textId="77777777">
        <w:tc>
          <w:tcPr>
            <w:tcW w:w="9855" w:type="dxa"/>
            <w:shd w:val="clear" w:color="auto" w:fill="auto"/>
          </w:tcPr>
          <w:p w14:paraId="2EA1E4F9" w14:textId="77777777" w:rsidR="000F7BC3" w:rsidRDefault="00C739E3">
            <w:pPr>
              <w:widowControl/>
              <w:spacing w:after="0" w:line="240" w:lineRule="auto"/>
              <w:ind w:leftChars="-17" w:left="234" w:hangingChars="135" w:hanging="270"/>
              <w:jc w:val="left"/>
              <w:rPr>
                <w:rFonts w:ascii="Times New Roman" w:eastAsia="Calibri" w:hAnsi="Times New Roman" w:cs="Times New Roman"/>
                <w:kern w:val="0"/>
                <w:sz w:val="20"/>
                <w:szCs w:val="20"/>
                <w:lang w:eastAsia="en-US"/>
              </w:rPr>
            </w:pPr>
            <w:r>
              <w:rPr>
                <w:rFonts w:ascii="Times New Roman" w:eastAsia="Calibri" w:hAnsi="Times New Roman" w:cs="Times New Roman"/>
                <w:kern w:val="0"/>
                <w:sz w:val="20"/>
                <w:szCs w:val="20"/>
                <w:lang w:eastAsia="en-US"/>
              </w:rPr>
              <w:t>-</w:t>
            </w:r>
            <w:r>
              <w:rPr>
                <w:rFonts w:ascii="Times New Roman" w:eastAsia="Calibri" w:hAnsi="Times New Roman" w:cs="Times New Roman"/>
                <w:kern w:val="0"/>
                <w:sz w:val="20"/>
                <w:szCs w:val="20"/>
                <w:lang w:eastAsia="en-US"/>
              </w:rPr>
              <w:tab/>
            </w:r>
            <w:ins w:id="34" w:author="China Telecom" w:date="2021-12-22T15:19:00Z">
              <w:r>
                <w:rPr>
                  <w:rFonts w:ascii="Times New Roman" w:eastAsia="Calibri" w:hAnsi="Times New Roman" w:cs="Times New Roman"/>
                  <w:kern w:val="0"/>
                  <w:sz w:val="20"/>
                  <w:szCs w:val="20"/>
                  <w:lang w:eastAsia="en-US"/>
                </w:rPr>
                <w:t>A new actual TDW is created</w:t>
              </w:r>
              <w:r>
                <w:rPr>
                  <w:rFonts w:ascii="Times New Roman" w:eastAsia="Calibri" w:hAnsi="Times New Roman" w:cs="Times New Roman"/>
                  <w:bCs/>
                  <w:kern w:val="0"/>
                  <w:sz w:val="20"/>
                  <w:szCs w:val="20"/>
                </w:rPr>
                <w:t xml:space="preserve"> when </w:t>
              </w:r>
              <w:r>
                <w:rPr>
                  <w:rFonts w:ascii="Times New Roman" w:eastAsia="Calibri" w:hAnsi="Times New Roman" w:cs="Times New Roman"/>
                  <w:bCs/>
                  <w:i/>
                  <w:iCs/>
                  <w:kern w:val="0"/>
                  <w:sz w:val="20"/>
                  <w:szCs w:val="20"/>
                </w:rPr>
                <w:t>PUSCH-Window-Restart</w:t>
              </w:r>
              <w:r>
                <w:rPr>
                  <w:rFonts w:ascii="Times New Roman" w:eastAsia="Calibri" w:hAnsi="Times New Roman" w:cs="Times New Roman"/>
                  <w:bCs/>
                  <w:kern w:val="0"/>
                  <w:sz w:val="20"/>
                  <w:szCs w:val="20"/>
                </w:rPr>
                <w:t xml:space="preserve"> is enabled </w:t>
              </w:r>
            </w:ins>
            <w:ins w:id="35" w:author="China Telecom" w:date="2021-12-22T15:20:00Z">
              <w:r>
                <w:rPr>
                  <w:rFonts w:ascii="Times New Roman" w:eastAsia="Calibri" w:hAnsi="Times New Roman" w:cs="Times New Roman"/>
                  <w:kern w:val="0"/>
                  <w:sz w:val="20"/>
                  <w:szCs w:val="20"/>
                  <w:lang w:eastAsia="en-US"/>
                </w:rPr>
                <w:t xml:space="preserve">or in response to frequency hopping or in response to any event not triggered by DCI or MAC-CE. </w:t>
              </w:r>
            </w:ins>
            <w:del w:id="36" w:author="China Telecom" w:date="2021-12-22T15:19:00Z">
              <w:r>
                <w:rPr>
                  <w:rFonts w:ascii="Times New Roman" w:eastAsia="Calibri" w:hAnsi="Times New Roman" w:cs="Times New Roman"/>
                  <w:bCs/>
                  <w:kern w:val="0"/>
                  <w:sz w:val="20"/>
                  <w:szCs w:val="20"/>
                </w:rPr>
                <w:delText xml:space="preserve">When </w:delText>
              </w:r>
              <w:r>
                <w:rPr>
                  <w:rFonts w:ascii="Times New Roman" w:eastAsia="Calibri" w:hAnsi="Times New Roman" w:cs="Times New Roman"/>
                  <w:bCs/>
                  <w:i/>
                  <w:iCs/>
                  <w:kern w:val="0"/>
                  <w:sz w:val="20"/>
                  <w:szCs w:val="20"/>
                </w:rPr>
                <w:delText>PUSCH-Window-Restart</w:delText>
              </w:r>
              <w:r>
                <w:rPr>
                  <w:rFonts w:ascii="Times New Roman" w:eastAsia="Calibri" w:hAnsi="Times New Roman" w:cs="Times New Roman"/>
                  <w:bCs/>
                  <w:kern w:val="0"/>
                  <w:sz w:val="20"/>
                  <w:szCs w:val="20"/>
                </w:rPr>
                <w:delText xml:space="preserve"> is enabled, t</w:delText>
              </w:r>
            </w:del>
            <w:ins w:id="37" w:author="China Telecom" w:date="2021-12-22T15:19:00Z">
              <w:r>
                <w:rPr>
                  <w:rFonts w:ascii="Times New Roman" w:eastAsia="Calibri" w:hAnsi="Times New Roman" w:cs="Times New Roman"/>
                  <w:bCs/>
                  <w:kern w:val="0"/>
                  <w:sz w:val="20"/>
                  <w:szCs w:val="20"/>
                </w:rPr>
                <w:t>T</w:t>
              </w:r>
            </w:ins>
            <w:r>
              <w:rPr>
                <w:rFonts w:ascii="Times New Roman" w:eastAsia="Calibri" w:hAnsi="Times New Roman" w:cs="Times New Roman"/>
                <w:bCs/>
                <w:kern w:val="0"/>
                <w:sz w:val="20"/>
                <w:szCs w:val="20"/>
              </w:rPr>
              <w:t xml:space="preserve">he start of a new actual TDW is the first symbol of the PUSCH transmission after the event which causes power consistency and phase continuity not to be maintained across PUSCH transmissions of PUSCH repetition type A </w:t>
            </w:r>
            <w:r>
              <w:rPr>
                <w:rFonts w:ascii="Times New Roman" w:eastAsia="Calibri" w:hAnsi="Times New Roman" w:cs="Times New Roman"/>
                <w:kern w:val="0"/>
                <w:sz w:val="20"/>
                <w:szCs w:val="20"/>
                <w:lang w:eastAsia="en-US"/>
              </w:rPr>
              <w:t xml:space="preserve">scheduled by DCI format 0_1 or 0_2, </w:t>
            </w:r>
            <w:r>
              <w:rPr>
                <w:rFonts w:ascii="Times New Roman" w:eastAsia="Calibri" w:hAnsi="Times New Roman" w:cs="Times New Roman"/>
                <w:bCs/>
                <w:kern w:val="0"/>
                <w:sz w:val="20"/>
                <w:szCs w:val="20"/>
              </w:rPr>
              <w:t xml:space="preserve">or PUSCH repetition Type A with a configured grant, or PUSCH repetition type B or TB processing over multiple slots within the nominal TDW, and the PUSCH transmission is in a slot for PUSCH transmission of PUSCH repetition type A </w:t>
            </w:r>
            <w:r>
              <w:rPr>
                <w:rFonts w:ascii="Times New Roman" w:eastAsia="Calibri" w:hAnsi="Times New Roman" w:cs="Times New Roman"/>
                <w:kern w:val="0"/>
                <w:sz w:val="20"/>
                <w:szCs w:val="20"/>
                <w:lang w:eastAsia="en-US"/>
              </w:rPr>
              <w:t>scheduled by DCI format 0_1 or 0_2</w:t>
            </w:r>
            <w:r>
              <w:rPr>
                <w:rFonts w:ascii="Times New Roman" w:eastAsia="Calibri" w:hAnsi="Times New Roman" w:cs="Times New Roman"/>
                <w:bCs/>
                <w:kern w:val="0"/>
                <w:sz w:val="20"/>
                <w:szCs w:val="20"/>
              </w:rPr>
              <w:t>, or PUSCH repetition Type A with a configured grant, or PUSCH repetition type B or TB processing over multiple slots.</w:t>
            </w:r>
          </w:p>
          <w:p w14:paraId="2EA1E4FA" w14:textId="77777777" w:rsidR="000F7BC3" w:rsidRDefault="00C739E3">
            <w:pPr>
              <w:widowControl/>
              <w:spacing w:after="0" w:line="240" w:lineRule="auto"/>
              <w:ind w:leftChars="-17" w:left="234" w:hangingChars="135" w:hanging="270"/>
              <w:jc w:val="left"/>
              <w:rPr>
                <w:rFonts w:ascii="Calibri" w:eastAsia="Calibri" w:hAnsi="Calibri" w:cs="Times New Roman"/>
                <w:kern w:val="0"/>
                <w:sz w:val="20"/>
                <w:szCs w:val="20"/>
              </w:rPr>
            </w:pPr>
            <w:r>
              <w:rPr>
                <w:rFonts w:ascii="Times New Roman" w:eastAsia="Calibri" w:hAnsi="Times New Roman" w:cs="Times New Roman"/>
                <w:kern w:val="0"/>
                <w:sz w:val="20"/>
                <w:szCs w:val="20"/>
                <w:lang w:eastAsia="en-US"/>
              </w:rPr>
              <w:t>-</w:t>
            </w:r>
            <w:r>
              <w:rPr>
                <w:rFonts w:ascii="Times New Roman" w:eastAsia="Calibri" w:hAnsi="Times New Roman" w:cs="Times New Roman"/>
                <w:kern w:val="0"/>
                <w:sz w:val="20"/>
                <w:szCs w:val="20"/>
                <w:lang w:eastAsia="en-US"/>
              </w:rPr>
              <w:tab/>
            </w:r>
            <w:ins w:id="38" w:author="China Telecom" w:date="2021-12-22T15:16:00Z">
              <w:r>
                <w:rPr>
                  <w:rFonts w:ascii="Times New Roman" w:eastAsia="Calibri" w:hAnsi="Times New Roman" w:cs="Times New Roman"/>
                  <w:kern w:val="0"/>
                  <w:sz w:val="20"/>
                  <w:szCs w:val="20"/>
                  <w:lang w:eastAsia="en-US"/>
                </w:rPr>
                <w:t xml:space="preserve">A new actual TDW is created </w:t>
              </w:r>
            </w:ins>
            <w:ins w:id="39" w:author="China Telecom" w:date="2021-12-22T15:17:00Z">
              <w:r>
                <w:rPr>
                  <w:rFonts w:ascii="Times New Roman" w:eastAsia="Calibri" w:hAnsi="Times New Roman" w:cs="Times New Roman"/>
                  <w:kern w:val="0"/>
                  <w:sz w:val="20"/>
                  <w:szCs w:val="20"/>
                  <w:lang w:eastAsia="en-US"/>
                </w:rPr>
                <w:t xml:space="preserve">when </w:t>
              </w:r>
              <w:r>
                <w:rPr>
                  <w:rFonts w:ascii="Times New Roman" w:eastAsia="Calibri" w:hAnsi="Times New Roman" w:cs="Times New Roman"/>
                  <w:i/>
                  <w:kern w:val="0"/>
                  <w:sz w:val="20"/>
                  <w:szCs w:val="20"/>
                  <w:lang w:eastAsia="en-US"/>
                </w:rPr>
                <w:t>PUCCH-Window-Restart</w:t>
              </w:r>
              <w:r>
                <w:rPr>
                  <w:rFonts w:ascii="Times New Roman" w:eastAsia="Calibri" w:hAnsi="Times New Roman" w:cs="Times New Roman"/>
                  <w:kern w:val="0"/>
                  <w:sz w:val="20"/>
                  <w:szCs w:val="20"/>
                  <w:lang w:eastAsia="en-US"/>
                </w:rPr>
                <w:t xml:space="preserve"> is enabled or </w:t>
              </w:r>
            </w:ins>
            <w:ins w:id="40" w:author="China Telecom" w:date="2021-12-22T15:16:00Z">
              <w:r>
                <w:rPr>
                  <w:rFonts w:ascii="Times New Roman" w:eastAsia="Calibri" w:hAnsi="Times New Roman" w:cs="Times New Roman"/>
                  <w:kern w:val="0"/>
                  <w:sz w:val="20"/>
                  <w:szCs w:val="20"/>
                  <w:lang w:eastAsia="en-US"/>
                </w:rPr>
                <w:t>in response to frequency hopping or in response to any event not triggered by DCI or MAC-CE.</w:t>
              </w:r>
            </w:ins>
            <w:del w:id="41" w:author="China Telecom" w:date="2021-12-22T15:16:00Z">
              <w:r>
                <w:rPr>
                  <w:rFonts w:ascii="Times New Roman" w:eastAsia="Calibri" w:hAnsi="Times New Roman" w:cs="Times New Roman"/>
                  <w:kern w:val="0"/>
                  <w:sz w:val="20"/>
                  <w:szCs w:val="20"/>
                  <w:lang w:eastAsia="en-US"/>
                </w:rPr>
                <w:delText xml:space="preserve">When </w:delText>
              </w:r>
              <w:r>
                <w:rPr>
                  <w:rFonts w:ascii="Times New Roman" w:eastAsia="Calibri" w:hAnsi="Times New Roman" w:cs="Times New Roman"/>
                  <w:i/>
                  <w:kern w:val="0"/>
                  <w:sz w:val="20"/>
                  <w:szCs w:val="20"/>
                  <w:lang w:eastAsia="en-US"/>
                </w:rPr>
                <w:delText>PUCCH-Window-Restart</w:delText>
              </w:r>
              <w:r>
                <w:rPr>
                  <w:rFonts w:ascii="Times New Roman" w:eastAsia="Calibri" w:hAnsi="Times New Roman" w:cs="Times New Roman"/>
                  <w:kern w:val="0"/>
                  <w:sz w:val="20"/>
                  <w:szCs w:val="20"/>
                  <w:lang w:eastAsia="en-US"/>
                </w:rPr>
                <w:delText xml:space="preserve"> is enabled</w:delText>
              </w:r>
              <w:r>
                <w:rPr>
                  <w:rFonts w:ascii="Times New Roman" w:eastAsia="Calibri" w:hAnsi="Times New Roman" w:cs="Times New Roman" w:hint="eastAsia"/>
                  <w:kern w:val="0"/>
                  <w:sz w:val="20"/>
                  <w:szCs w:val="20"/>
                  <w:lang w:eastAsia="en-US"/>
                </w:rPr>
                <w:delText>,</w:delText>
              </w:r>
            </w:del>
            <w:del w:id="42" w:author="China Telecom" w:date="2021-12-22T15:17:00Z">
              <w:r>
                <w:rPr>
                  <w:rFonts w:ascii="Times New Roman" w:eastAsia="Calibri" w:hAnsi="Times New Roman" w:cs="Times New Roman" w:hint="eastAsia"/>
                  <w:kern w:val="0"/>
                  <w:sz w:val="20"/>
                  <w:szCs w:val="20"/>
                  <w:lang w:eastAsia="en-US"/>
                </w:rPr>
                <w:delText xml:space="preserve"> </w:delText>
              </w:r>
            </w:del>
            <w:ins w:id="43" w:author="China Telecom" w:date="2021-12-22T15:17:00Z">
              <w:r>
                <w:rPr>
                  <w:rFonts w:ascii="Times New Roman" w:eastAsia="Calibri" w:hAnsi="Times New Roman" w:cs="Times New Roman"/>
                  <w:kern w:val="0"/>
                  <w:sz w:val="20"/>
                  <w:szCs w:val="20"/>
                  <w:lang w:eastAsia="en-US"/>
                </w:rPr>
                <w:t xml:space="preserve"> </w:t>
              </w:r>
            </w:ins>
            <w:del w:id="44" w:author="China Telecom" w:date="2021-12-22T15:17:00Z">
              <w:r>
                <w:rPr>
                  <w:rFonts w:ascii="Times New Roman" w:eastAsia="Calibri" w:hAnsi="Times New Roman" w:cs="Times New Roman" w:hint="eastAsia"/>
                  <w:kern w:val="0"/>
                  <w:sz w:val="20"/>
                  <w:szCs w:val="20"/>
                  <w:lang w:eastAsia="en-US"/>
                </w:rPr>
                <w:delText>t</w:delText>
              </w:r>
            </w:del>
            <w:ins w:id="45" w:author="China Telecom" w:date="2021-12-22T15:17:00Z">
              <w:r>
                <w:rPr>
                  <w:rFonts w:ascii="Times New Roman" w:eastAsia="Calibri" w:hAnsi="Times New Roman" w:cs="Times New Roman"/>
                  <w:kern w:val="0"/>
                  <w:sz w:val="20"/>
                  <w:szCs w:val="20"/>
                  <w:lang w:eastAsia="en-US"/>
                </w:rPr>
                <w:t>T</w:t>
              </w:r>
            </w:ins>
            <w:r>
              <w:rPr>
                <w:rFonts w:ascii="Times New Roman" w:eastAsia="Calibri" w:hAnsi="Times New Roman" w:cs="Times New Roman" w:hint="eastAsia"/>
                <w:kern w:val="0"/>
                <w:sz w:val="20"/>
                <w:szCs w:val="20"/>
                <w:lang w:eastAsia="en-US"/>
              </w:rPr>
              <w:t xml:space="preserve">he start of </w:t>
            </w:r>
            <w:r>
              <w:rPr>
                <w:rFonts w:ascii="Times New Roman" w:eastAsia="Calibri" w:hAnsi="Times New Roman" w:cs="Times New Roman"/>
                <w:kern w:val="0"/>
                <w:sz w:val="20"/>
                <w:szCs w:val="20"/>
                <w:lang w:eastAsia="en-US"/>
              </w:rPr>
              <w:t>a</w:t>
            </w:r>
            <w:r>
              <w:rPr>
                <w:rFonts w:ascii="Times New Roman" w:eastAsia="Calibri" w:hAnsi="Times New Roman" w:cs="Times New Roman" w:hint="eastAsia"/>
                <w:kern w:val="0"/>
                <w:sz w:val="20"/>
                <w:szCs w:val="20"/>
                <w:lang w:eastAsia="en-US"/>
              </w:rPr>
              <w:t xml:space="preserve"> new actual TDW is the first symbol </w:t>
            </w:r>
            <w:r>
              <w:rPr>
                <w:rFonts w:ascii="Times New Roman" w:eastAsia="Calibri" w:hAnsi="Times New Roman" w:cs="Times New Roman"/>
                <w:kern w:val="0"/>
                <w:sz w:val="20"/>
                <w:szCs w:val="20"/>
                <w:lang w:eastAsia="en-US"/>
              </w:rPr>
              <w:t>of the</w:t>
            </w:r>
            <w:r>
              <w:rPr>
                <w:rFonts w:ascii="Times New Roman" w:eastAsia="Calibri" w:hAnsi="Times New Roman" w:cs="Times New Roman" w:hint="eastAsia"/>
                <w:kern w:val="0"/>
                <w:sz w:val="20"/>
                <w:szCs w:val="20"/>
                <w:lang w:eastAsia="en-US"/>
              </w:rPr>
              <w:t xml:space="preserve"> PU</w:t>
            </w:r>
            <w:r>
              <w:rPr>
                <w:rFonts w:ascii="Times New Roman" w:eastAsia="Calibri" w:hAnsi="Times New Roman" w:cs="Times New Roman"/>
                <w:kern w:val="0"/>
                <w:sz w:val="20"/>
                <w:szCs w:val="20"/>
                <w:lang w:eastAsia="en-US"/>
              </w:rPr>
              <w:t>C</w:t>
            </w:r>
            <w:r>
              <w:rPr>
                <w:rFonts w:ascii="Times New Roman" w:eastAsia="Calibri" w:hAnsi="Times New Roman" w:cs="Times New Roman" w:hint="eastAsia"/>
                <w:kern w:val="0"/>
                <w:sz w:val="20"/>
                <w:szCs w:val="20"/>
                <w:lang w:eastAsia="en-US"/>
              </w:rPr>
              <w:t xml:space="preserve">CH transmission after the event </w:t>
            </w:r>
            <w:r>
              <w:rPr>
                <w:rFonts w:ascii="Times New Roman" w:eastAsia="Calibri" w:hAnsi="Times New Roman" w:cs="Times New Roman"/>
                <w:kern w:val="0"/>
                <w:sz w:val="20"/>
                <w:szCs w:val="20"/>
                <w:lang w:eastAsia="en-US"/>
              </w:rPr>
              <w:t xml:space="preserve">which causes </w:t>
            </w:r>
            <w:r>
              <w:rPr>
                <w:rFonts w:ascii="Times New Roman" w:eastAsia="Calibri" w:hAnsi="Times New Roman" w:cs="Times New Roman" w:hint="eastAsia"/>
                <w:kern w:val="0"/>
                <w:sz w:val="20"/>
                <w:szCs w:val="20"/>
                <w:lang w:eastAsia="en-US"/>
              </w:rPr>
              <w:t>power consistency and phase continuity</w:t>
            </w:r>
            <w:r>
              <w:rPr>
                <w:rFonts w:ascii="Times New Roman" w:eastAsia="Calibri" w:hAnsi="Times New Roman" w:cs="Times New Roman"/>
                <w:kern w:val="0"/>
                <w:sz w:val="20"/>
                <w:szCs w:val="20"/>
                <w:lang w:eastAsia="en-US"/>
              </w:rPr>
              <w:t xml:space="preserve"> not to be maintained across PUCCH transmissions of PUCCH repetition within the nominal TDW</w:t>
            </w:r>
            <w:r>
              <w:rPr>
                <w:rFonts w:ascii="Times New Roman" w:eastAsia="Calibri" w:hAnsi="Times New Roman" w:cs="Times New Roman" w:hint="eastAsia"/>
                <w:kern w:val="0"/>
                <w:sz w:val="20"/>
                <w:szCs w:val="20"/>
                <w:lang w:eastAsia="en-US"/>
              </w:rPr>
              <w:t>, and the PU</w:t>
            </w:r>
            <w:r>
              <w:rPr>
                <w:rFonts w:ascii="Times New Roman" w:eastAsia="Calibri" w:hAnsi="Times New Roman" w:cs="Times New Roman"/>
                <w:kern w:val="0"/>
                <w:sz w:val="20"/>
                <w:szCs w:val="20"/>
                <w:lang w:eastAsia="en-US"/>
              </w:rPr>
              <w:t>C</w:t>
            </w:r>
            <w:r>
              <w:rPr>
                <w:rFonts w:ascii="Times New Roman" w:eastAsia="Calibri" w:hAnsi="Times New Roman" w:cs="Times New Roman" w:hint="eastAsia"/>
                <w:kern w:val="0"/>
                <w:sz w:val="20"/>
                <w:szCs w:val="20"/>
                <w:lang w:eastAsia="en-US"/>
              </w:rPr>
              <w:t>CH transmission is in</w:t>
            </w:r>
            <w:r>
              <w:rPr>
                <w:rFonts w:ascii="Times New Roman" w:eastAsia="Calibri" w:hAnsi="Times New Roman" w:cs="Times New Roman"/>
                <w:kern w:val="0"/>
                <w:sz w:val="20"/>
                <w:szCs w:val="20"/>
                <w:lang w:eastAsia="en-US"/>
              </w:rPr>
              <w:t xml:space="preserve"> a slot determined for transmission of the PUCCH.</w:t>
            </w:r>
          </w:p>
        </w:tc>
      </w:tr>
    </w:tbl>
    <w:p w14:paraId="2EA1E4FC" w14:textId="77777777" w:rsidR="000F7BC3" w:rsidRDefault="000F7BC3">
      <w:pPr>
        <w:pStyle w:val="aa"/>
        <w:spacing w:beforeLines="0" w:before="0" w:line="240" w:lineRule="auto"/>
        <w:rPr>
          <w:rFonts w:ascii="Times New Roman" w:eastAsia="宋体" w:hAnsi="Times New Roman"/>
          <w:lang w:eastAsia="zh-CN"/>
        </w:rPr>
      </w:pPr>
    </w:p>
    <w:p w14:paraId="2EA1E4FD" w14:textId="77777777" w:rsidR="000F7BC3" w:rsidRDefault="00C739E3">
      <w:pPr>
        <w:pStyle w:val="aa"/>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vivo</w:t>
      </w:r>
      <w:r>
        <w:rPr>
          <w:rFonts w:ascii="Times New Roman" w:eastAsia="宋体" w:hAnsi="Times New Roman" w:hint="eastAsia"/>
          <w:sz w:val="21"/>
          <w:szCs w:val="21"/>
          <w:lang w:eastAsia="zh-CN"/>
        </w:rPr>
        <w:t xml:space="preserve"> proposes that </w:t>
      </w:r>
      <w:r>
        <w:rPr>
          <w:rFonts w:ascii="Times New Roman" w:eastAsia="宋体" w:hAnsi="Times New Roman"/>
          <w:sz w:val="21"/>
          <w:szCs w:val="21"/>
        </w:rPr>
        <w:t>for PUSCH repetition type B, gap with more than 13 OFDM symbols created by invalid symbol pattern is considered as a semi-static event</w:t>
      </w:r>
      <w:r>
        <w:rPr>
          <w:rFonts w:ascii="Times New Roman" w:eastAsia="宋体" w:hAnsi="Times New Roman" w:hint="eastAsia"/>
          <w:sz w:val="21"/>
          <w:szCs w:val="21"/>
          <w:lang w:eastAsia="zh-CN"/>
        </w:rPr>
        <w:t>.</w:t>
      </w:r>
    </w:p>
    <w:p w14:paraId="2EA1E4FE" w14:textId="77777777" w:rsidR="000F7BC3" w:rsidRDefault="000F7BC3">
      <w:pPr>
        <w:pStyle w:val="aa"/>
        <w:spacing w:beforeLines="0" w:before="0" w:line="240" w:lineRule="auto"/>
        <w:rPr>
          <w:rFonts w:ascii="Times New Roman" w:eastAsia="宋体" w:hAnsi="Times New Roman"/>
          <w:lang w:eastAsia="zh-CN"/>
        </w:rPr>
      </w:pPr>
    </w:p>
    <w:p w14:paraId="2EA1E4FF" w14:textId="77777777" w:rsidR="000F7BC3" w:rsidRDefault="00C739E3">
      <w:pPr>
        <w:pStyle w:val="5"/>
        <w:spacing w:before="156" w:afterLines="50" w:after="156" w:line="240" w:lineRule="auto"/>
        <w:rPr>
          <w:rFonts w:eastAsia="宋体"/>
          <w:sz w:val="21"/>
          <w:szCs w:val="21"/>
          <w:lang w:val="en-GB" w:eastAsia="zh-CN"/>
        </w:rPr>
      </w:pPr>
      <w:r>
        <w:rPr>
          <w:rFonts w:eastAsia="宋体" w:hint="eastAsia"/>
          <w:sz w:val="21"/>
          <w:szCs w:val="21"/>
          <w:lang w:val="en-GB"/>
        </w:rPr>
        <w:t>Issue #3-3: Dropping</w:t>
      </w:r>
      <w:r>
        <w:rPr>
          <w:rFonts w:eastAsia="宋体" w:hint="eastAsia"/>
          <w:sz w:val="21"/>
          <w:szCs w:val="21"/>
          <w:lang w:val="en-GB" w:eastAsia="zh-CN"/>
        </w:rPr>
        <w:t xml:space="preserve">/Collision </w:t>
      </w:r>
      <w:r>
        <w:rPr>
          <w:rFonts w:eastAsia="宋体"/>
          <w:sz w:val="21"/>
          <w:szCs w:val="21"/>
          <w:lang w:val="en-GB" w:eastAsia="zh-CN"/>
        </w:rPr>
        <w:t>rules</w:t>
      </w:r>
    </w:p>
    <w:p w14:paraId="2EA1E500" w14:textId="77777777" w:rsidR="000F7BC3" w:rsidRDefault="00C739E3">
      <w:pPr>
        <w:rPr>
          <w:rFonts w:ascii="Times New Roman" w:hAnsi="Times New Roman" w:cs="Times New Roman"/>
          <w:lang w:val="en-GB"/>
        </w:rPr>
      </w:pPr>
      <w:r>
        <w:rPr>
          <w:rFonts w:ascii="Times New Roman" w:hAnsi="Times New Roman" w:cs="Times New Roman"/>
          <w:b/>
          <w:lang w:val="en-GB"/>
        </w:rPr>
        <w:t>LG</w:t>
      </w:r>
      <w:r>
        <w:rPr>
          <w:rFonts w:ascii="Times New Roman" w:hAnsi="Times New Roman" w:cs="Times New Roman"/>
          <w:lang w:val="en-GB"/>
        </w:rPr>
        <w:t xml:space="preserve"> proposes to treat </w:t>
      </w:r>
      <w:r>
        <w:rPr>
          <w:rFonts w:ascii="Times New Roman" w:eastAsia="等线" w:hAnsi="Times New Roman" w:cs="Times New Roman"/>
          <w:bCs/>
          <w:szCs w:val="21"/>
          <w:lang w:val="en-GB"/>
        </w:rPr>
        <w:t>d</w:t>
      </w:r>
      <w:r>
        <w:rPr>
          <w:rFonts w:ascii="Times New Roman" w:eastAsia="等线" w:hAnsi="Times New Roman" w:cs="Times New Roman"/>
          <w:bCs/>
          <w:szCs w:val="21"/>
        </w:rPr>
        <w:t>ropping/cancellation based on Rel-17 collision rules</w:t>
      </w:r>
      <w:r>
        <w:rPr>
          <w:rFonts w:ascii="Times New Roman" w:hAnsi="Times New Roman" w:cs="Times New Roman"/>
          <w:lang w:val="en-GB"/>
        </w:rPr>
        <w:t xml:space="preserve"> as an event.</w:t>
      </w:r>
    </w:p>
    <w:p w14:paraId="2EA1E501" w14:textId="77777777" w:rsidR="000F7BC3" w:rsidRDefault="00C739E3">
      <w:pPr>
        <w:spacing w:after="120"/>
        <w:rPr>
          <w:rFonts w:ascii="Times New Roman" w:hAnsi="Times New Roman" w:cs="Times New Roman"/>
          <w:b/>
          <w:lang w:val="en-GB"/>
        </w:rPr>
      </w:pPr>
      <w:r>
        <w:rPr>
          <w:rFonts w:ascii="Times New Roman" w:hAnsi="Times New Roman" w:cs="Times New Roman" w:hint="eastAsia"/>
          <w:b/>
          <w:bCs/>
        </w:rPr>
        <w:t>Intel</w:t>
      </w:r>
      <w:r>
        <w:rPr>
          <w:rFonts w:ascii="Times New Roman" w:hAnsi="Times New Roman" w:cs="Times New Roman" w:hint="eastAsia"/>
          <w:b/>
          <w:lang w:val="en-GB"/>
        </w:rPr>
        <w:t xml:space="preserve"> </w:t>
      </w:r>
      <w:r>
        <w:rPr>
          <w:rFonts w:ascii="Times New Roman" w:hAnsi="Times New Roman" w:cs="Times New Roman" w:hint="eastAsia"/>
          <w:bCs/>
        </w:rPr>
        <w:t xml:space="preserve">proposes to adopt the following TP </w:t>
      </w:r>
      <w:r>
        <w:rPr>
          <w:rFonts w:ascii="Times New Roman" w:hAnsi="Times New Roman" w:cs="Times New Roman" w:hint="eastAsia"/>
        </w:rPr>
        <w:t>to add</w:t>
      </w:r>
      <w:r>
        <w:rPr>
          <w:rFonts w:ascii="Times New Roman" w:hAnsi="Times New Roman" w:cs="Times New Roman"/>
        </w:rPr>
        <w:t xml:space="preserve"> </w:t>
      </w:r>
      <w:r>
        <w:rPr>
          <w:rFonts w:ascii="Times New Roman" w:hAnsi="Times New Roman" w:cs="Times New Roman" w:hint="eastAsia"/>
        </w:rPr>
        <w:t xml:space="preserve">the case </w:t>
      </w:r>
      <w:r>
        <w:rPr>
          <w:rFonts w:ascii="Times New Roman" w:hAnsi="Times New Roman" w:cs="Times New Roman"/>
        </w:rPr>
        <w:t>when PUCCH repetition with low priority is dropped when overlapping with PUSCH transmission with high priority, which is defined in Clause 9 in TS38.213, as an event</w:t>
      </w:r>
      <w:r>
        <w:rPr>
          <w:rFonts w:ascii="Times New Roman" w:hAnsi="Times New Roman" w:cs="Times New Roman"/>
          <w:lang w:val="en-GB"/>
        </w:rPr>
        <w:t>:</w:t>
      </w:r>
    </w:p>
    <w:tbl>
      <w:tblPr>
        <w:tblStyle w:val="aff"/>
        <w:tblW w:w="0" w:type="auto"/>
        <w:tblLook w:val="04A0" w:firstRow="1" w:lastRow="0" w:firstColumn="1" w:lastColumn="0" w:noHBand="0" w:noVBand="1"/>
      </w:tblPr>
      <w:tblGrid>
        <w:gridCol w:w="9736"/>
      </w:tblGrid>
      <w:tr w:rsidR="000F7BC3" w14:paraId="2EA1E50E" w14:textId="77777777">
        <w:tc>
          <w:tcPr>
            <w:tcW w:w="9962" w:type="dxa"/>
          </w:tcPr>
          <w:p w14:paraId="2EA1E502" w14:textId="77777777" w:rsidR="000F7BC3" w:rsidRDefault="00C739E3">
            <w:pPr>
              <w:widowControl/>
              <w:spacing w:after="0" w:line="240" w:lineRule="auto"/>
              <w:jc w:val="center"/>
              <w:rPr>
                <w:rFonts w:ascii="Times New Roman" w:hAnsi="Times New Roman" w:cs="Times New Roman"/>
                <w:bCs/>
                <w:kern w:val="0"/>
                <w:sz w:val="20"/>
                <w:szCs w:val="20"/>
                <w:lang w:val="en-GB"/>
              </w:rPr>
            </w:pPr>
            <w:r>
              <w:rPr>
                <w:rFonts w:ascii="Times New Roman" w:eastAsia="Times New Roman" w:hAnsi="Times New Roman" w:cs="Times New Roman"/>
                <w:bCs/>
                <w:kern w:val="0"/>
                <w:sz w:val="20"/>
                <w:szCs w:val="20"/>
                <w:lang w:val="en-GB"/>
              </w:rPr>
              <w:t xml:space="preserve">=== Start of text proposal for </w:t>
            </w:r>
            <w:r>
              <w:rPr>
                <w:rFonts w:ascii="Times New Roman" w:eastAsia="宋体" w:hAnsi="Times New Roman" w:cs="Times New Roman"/>
                <w:iCs/>
                <w:kern w:val="0"/>
                <w:sz w:val="20"/>
                <w:szCs w:val="20"/>
                <w:lang w:eastAsia="en-US"/>
              </w:rPr>
              <w:t>38.214 Subclause</w:t>
            </w:r>
            <w:r>
              <w:rPr>
                <w:rFonts w:ascii="Times New Roman" w:eastAsia="宋体" w:hAnsi="Times New Roman" w:cs="Times New Roman"/>
                <w:b/>
                <w:iCs/>
                <w:kern w:val="0"/>
                <w:sz w:val="20"/>
                <w:szCs w:val="20"/>
                <w:lang w:eastAsia="en-US"/>
              </w:rPr>
              <w:t xml:space="preserve"> 6.1.7 </w:t>
            </w:r>
            <w:r>
              <w:rPr>
                <w:rFonts w:ascii="Times New Roman" w:eastAsia="Times New Roman" w:hAnsi="Times New Roman" w:cs="Times New Roman"/>
                <w:bCs/>
                <w:kern w:val="0"/>
                <w:sz w:val="20"/>
                <w:szCs w:val="20"/>
                <w:lang w:val="en-GB"/>
              </w:rPr>
              <w:t>===</w:t>
            </w:r>
          </w:p>
          <w:p w14:paraId="2EA1E503" w14:textId="77777777" w:rsidR="000F7BC3" w:rsidRDefault="00C739E3">
            <w:pPr>
              <w:widowControl/>
              <w:spacing w:after="0" w:line="240" w:lineRule="auto"/>
              <w:jc w:val="left"/>
              <w:rPr>
                <w:rFonts w:ascii="Times New Roman" w:eastAsia="Times New Roman" w:hAnsi="Times New Roman" w:cs="Times New Roman"/>
                <w:bCs/>
                <w:kern w:val="0"/>
                <w:sz w:val="20"/>
                <w:szCs w:val="20"/>
                <w:lang w:val="en-GB"/>
              </w:rPr>
            </w:pPr>
            <w:r>
              <w:rPr>
                <w:rFonts w:ascii="Times New Roman" w:eastAsia="Times New Roman" w:hAnsi="Times New Roman" w:cs="Times New Roman"/>
                <w:bCs/>
                <w:kern w:val="0"/>
                <w:sz w:val="20"/>
                <w:szCs w:val="20"/>
                <w:lang w:val="en-GB"/>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2EA1E504" w14:textId="77777777" w:rsidR="000F7BC3" w:rsidRDefault="00C739E3">
            <w:pPr>
              <w:widowControl/>
              <w:spacing w:after="0" w:line="240" w:lineRule="auto"/>
              <w:ind w:left="567" w:hanging="283"/>
              <w:jc w:val="left"/>
              <w:rPr>
                <w:rFonts w:ascii="Times New Roman" w:eastAsia="Times New Roman" w:hAnsi="Times New Roman" w:cs="Times New Roman"/>
                <w:bCs/>
                <w:kern w:val="0"/>
                <w:sz w:val="20"/>
                <w:szCs w:val="20"/>
                <w:lang w:val="en-GB"/>
              </w:rPr>
            </w:pPr>
            <w:r>
              <w:rPr>
                <w:rFonts w:ascii="Times New Roman" w:eastAsia="Times New Roman" w:hAnsi="Times New Roman" w:cs="Times New Roman"/>
                <w:kern w:val="0"/>
                <w:sz w:val="20"/>
                <w:szCs w:val="20"/>
                <w:lang w:val="en-GB" w:eastAsia="en-US"/>
              </w:rPr>
              <w:t>-</w:t>
            </w:r>
            <w:r>
              <w:rPr>
                <w:rFonts w:ascii="Times New Roman" w:eastAsia="Times New Roman" w:hAnsi="Times New Roman" w:cs="Times New Roman"/>
                <w:kern w:val="0"/>
                <w:sz w:val="20"/>
                <w:szCs w:val="20"/>
                <w:lang w:val="en-GB" w:eastAsia="en-US"/>
              </w:rPr>
              <w:tab/>
            </w:r>
            <w:r>
              <w:rPr>
                <w:rFonts w:ascii="Times New Roman" w:eastAsia="Times New Roman" w:hAnsi="Times New Roman" w:cs="Times New Roman"/>
                <w:bCs/>
                <w:kern w:val="0"/>
                <w:sz w:val="20"/>
                <w:szCs w:val="20"/>
                <w:lang w:val="en-GB"/>
              </w:rPr>
              <w:t xml:space="preserve">A downlink slot or downlink reception or downlink monitoring based on </w:t>
            </w:r>
            <w:r>
              <w:rPr>
                <w:rFonts w:ascii="Times New Roman" w:eastAsia="Times New Roman" w:hAnsi="Times New Roman" w:cs="Times New Roman"/>
                <w:i/>
                <w:iCs/>
                <w:kern w:val="0"/>
                <w:sz w:val="20"/>
                <w:szCs w:val="20"/>
                <w:lang w:val="en-GB"/>
              </w:rPr>
              <w:t>tdd-UL-DL-ConfigurationCommon</w:t>
            </w:r>
            <w:r>
              <w:rPr>
                <w:rFonts w:ascii="Times New Roman" w:eastAsia="Times New Roman" w:hAnsi="Times New Roman" w:cs="Times New Roman"/>
                <w:kern w:val="0"/>
                <w:sz w:val="20"/>
                <w:szCs w:val="20"/>
                <w:lang w:val="en-GB"/>
              </w:rPr>
              <w:t xml:space="preserve"> and </w:t>
            </w:r>
            <w:r>
              <w:rPr>
                <w:rFonts w:ascii="Times New Roman" w:eastAsia="Times New Roman" w:hAnsi="Times New Roman" w:cs="Times New Roman"/>
                <w:i/>
                <w:iCs/>
                <w:kern w:val="0"/>
                <w:sz w:val="20"/>
                <w:szCs w:val="20"/>
                <w:lang w:val="en-GB"/>
              </w:rPr>
              <w:t>tdd-UL-DL-ConfigurationDedicated</w:t>
            </w:r>
            <w:r>
              <w:rPr>
                <w:rFonts w:ascii="Times New Roman" w:eastAsia="Times New Roman" w:hAnsi="Times New Roman" w:cs="Times New Roman"/>
                <w:kern w:val="0"/>
                <w:sz w:val="20"/>
                <w:szCs w:val="20"/>
                <w:lang w:val="en-GB"/>
              </w:rPr>
              <w:t> </w:t>
            </w:r>
            <w:r>
              <w:rPr>
                <w:rFonts w:ascii="Times New Roman" w:eastAsia="Times New Roman" w:hAnsi="Times New Roman" w:cs="Times New Roman"/>
                <w:bCs/>
                <w:kern w:val="0"/>
                <w:sz w:val="20"/>
                <w:szCs w:val="20"/>
                <w:lang w:val="en-GB"/>
              </w:rPr>
              <w:t>for unpaired spectrum.</w:t>
            </w:r>
          </w:p>
          <w:p w14:paraId="2EA1E505" w14:textId="77777777" w:rsidR="000F7BC3" w:rsidRDefault="00C739E3">
            <w:pPr>
              <w:widowControl/>
              <w:spacing w:after="0" w:line="240" w:lineRule="auto"/>
              <w:ind w:left="567" w:hanging="283"/>
              <w:jc w:val="left"/>
              <w:rPr>
                <w:rFonts w:ascii="Times New Roman" w:eastAsia="Times New Roman" w:hAnsi="Times New Roman" w:cs="Times New Roman"/>
                <w:bCs/>
                <w:kern w:val="0"/>
                <w:sz w:val="20"/>
                <w:szCs w:val="20"/>
                <w:lang w:val="en-GB"/>
              </w:rPr>
            </w:pPr>
            <w:r>
              <w:rPr>
                <w:rFonts w:ascii="Times New Roman" w:eastAsia="Times New Roman" w:hAnsi="Times New Roman" w:cs="Times New Roman"/>
                <w:kern w:val="0"/>
                <w:sz w:val="20"/>
                <w:szCs w:val="20"/>
                <w:lang w:val="en-GB" w:eastAsia="en-US"/>
              </w:rPr>
              <w:t>-</w:t>
            </w:r>
            <w:r>
              <w:rPr>
                <w:rFonts w:ascii="Times New Roman" w:eastAsia="Times New Roman" w:hAnsi="Times New Roman" w:cs="Times New Roman"/>
                <w:kern w:val="0"/>
                <w:sz w:val="20"/>
                <w:szCs w:val="20"/>
                <w:lang w:val="en-GB" w:eastAsia="en-US"/>
              </w:rPr>
              <w:tab/>
            </w:r>
            <w:r>
              <w:rPr>
                <w:rFonts w:ascii="Times New Roman" w:eastAsia="Times New Roman" w:hAnsi="Times New Roman" w:cs="Times New Roman"/>
                <w:bCs/>
                <w:kern w:val="0"/>
                <w:sz w:val="20"/>
                <w:szCs w:val="20"/>
                <w:lang w:val="en-GB"/>
              </w:rPr>
              <w:t>The gap between any two consecutive PUSCH transmissions, or the gap between any two consecutive PUCCH transmissions, exceeds 13 symbols.</w:t>
            </w:r>
          </w:p>
          <w:p w14:paraId="2EA1E506" w14:textId="77777777" w:rsidR="000F7BC3" w:rsidRDefault="00C739E3">
            <w:pPr>
              <w:widowControl/>
              <w:spacing w:after="0" w:line="240" w:lineRule="auto"/>
              <w:ind w:left="567" w:hanging="283"/>
              <w:jc w:val="left"/>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Cs/>
                <w:kern w:val="0"/>
                <w:sz w:val="20"/>
                <w:szCs w:val="20"/>
                <w:lang w:val="en-GB"/>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2EA1E507" w14:textId="77777777" w:rsidR="000F7BC3" w:rsidRDefault="00C739E3">
            <w:pPr>
              <w:widowControl/>
              <w:spacing w:after="0" w:line="240" w:lineRule="auto"/>
              <w:ind w:left="567" w:hanging="283"/>
              <w:jc w:val="left"/>
              <w:rPr>
                <w:rFonts w:ascii="Times New Roman" w:eastAsia="Times New Roman" w:hAnsi="Times New Roman" w:cs="Times New Roman"/>
                <w:bCs/>
                <w:kern w:val="0"/>
                <w:sz w:val="20"/>
                <w:szCs w:val="20"/>
                <w:lang w:val="en-GB"/>
              </w:rPr>
            </w:pPr>
            <w:r>
              <w:rPr>
                <w:rFonts w:ascii="Times New Roman" w:eastAsia="Times New Roman" w:hAnsi="Times New Roman" w:cs="Times New Roman"/>
                <w:kern w:val="0"/>
                <w:sz w:val="20"/>
                <w:szCs w:val="20"/>
                <w:lang w:val="en-GB" w:eastAsia="en-US"/>
              </w:rPr>
              <w:t>-</w:t>
            </w:r>
            <w:r>
              <w:rPr>
                <w:rFonts w:ascii="Times New Roman" w:eastAsia="Times New Roman" w:hAnsi="Times New Roman" w:cs="Times New Roman"/>
                <w:kern w:val="0"/>
                <w:sz w:val="20"/>
                <w:szCs w:val="20"/>
                <w:lang w:val="en-GB" w:eastAsia="en-US"/>
              </w:rPr>
              <w:tab/>
            </w:r>
            <w:r>
              <w:rPr>
                <w:rFonts w:ascii="Times New Roman" w:eastAsia="Times New Roman" w:hAnsi="Times New Roman" w:cs="Times New Roman"/>
                <w:bCs/>
                <w:kern w:val="0"/>
                <w:sz w:val="20"/>
                <w:szCs w:val="20"/>
                <w:lang w:val="en-GB"/>
              </w:rPr>
              <w:t>For PUSCH transmissions of PUSCH repetition type A, or PUSCH repetition type B or TB processing over multiple slots, a d</w:t>
            </w:r>
            <w:r>
              <w:rPr>
                <w:rFonts w:ascii="Times New Roman" w:eastAsia="Times New Roman" w:hAnsi="Times New Roman" w:cs="Times New Roman" w:hint="eastAsia"/>
                <w:bCs/>
                <w:kern w:val="0"/>
                <w:sz w:val="20"/>
                <w:szCs w:val="20"/>
                <w:lang w:val="en-GB"/>
              </w:rPr>
              <w:t>ropping</w:t>
            </w:r>
            <w:r>
              <w:rPr>
                <w:rFonts w:ascii="Times New Roman" w:eastAsia="Times New Roman" w:hAnsi="Times New Roman" w:cs="Times New Roman"/>
                <w:bCs/>
                <w:kern w:val="0"/>
                <w:sz w:val="20"/>
                <w:szCs w:val="20"/>
                <w:lang w:val="en-GB"/>
              </w:rPr>
              <w:t xml:space="preserve"> or </w:t>
            </w:r>
            <w:r>
              <w:rPr>
                <w:rFonts w:ascii="Times New Roman" w:eastAsia="Times New Roman" w:hAnsi="Times New Roman" w:cs="Times New Roman" w:hint="eastAsia"/>
                <w:bCs/>
                <w:kern w:val="0"/>
                <w:sz w:val="20"/>
                <w:szCs w:val="20"/>
                <w:lang w:val="en-GB"/>
              </w:rPr>
              <w:t xml:space="preserve">cancellation </w:t>
            </w:r>
            <w:r>
              <w:rPr>
                <w:rFonts w:ascii="Times New Roman" w:eastAsia="Times New Roman" w:hAnsi="Times New Roman" w:cs="Times New Roman"/>
                <w:bCs/>
                <w:kern w:val="0"/>
                <w:sz w:val="20"/>
                <w:szCs w:val="20"/>
                <w:lang w:val="en-GB"/>
              </w:rPr>
              <w:t xml:space="preserve">of a PUSCH transmission </w:t>
            </w:r>
            <w:r>
              <w:rPr>
                <w:rFonts w:ascii="Times New Roman" w:eastAsia="Batang" w:hAnsi="Times New Roman" w:cs="Times New Roman"/>
                <w:kern w:val="24"/>
                <w:sz w:val="20"/>
                <w:szCs w:val="20"/>
                <w:lang w:val="en-GB" w:eastAsia="en-US"/>
              </w:rPr>
              <w:t>according to clause 9, clause 11.1 and clause 11.2A of [6, TS 38.213]</w:t>
            </w:r>
            <w:r>
              <w:rPr>
                <w:rFonts w:ascii="Times New Roman" w:eastAsia="Times New Roman" w:hAnsi="Times New Roman" w:cs="Times New Roman" w:hint="eastAsia"/>
                <w:bCs/>
                <w:kern w:val="0"/>
                <w:sz w:val="20"/>
                <w:szCs w:val="20"/>
                <w:lang w:val="en-GB"/>
              </w:rPr>
              <w:t>.</w:t>
            </w:r>
          </w:p>
          <w:p w14:paraId="2EA1E508" w14:textId="77777777" w:rsidR="000F7BC3" w:rsidRDefault="00C739E3">
            <w:pPr>
              <w:widowControl/>
              <w:spacing w:after="0" w:line="240" w:lineRule="auto"/>
              <w:ind w:left="567" w:hanging="283"/>
              <w:jc w:val="left"/>
              <w:rPr>
                <w:rFonts w:ascii="Times New Roman" w:eastAsia="Times New Roman" w:hAnsi="Times New Roman" w:cs="Times New Roman"/>
                <w:bCs/>
                <w:kern w:val="0"/>
                <w:sz w:val="20"/>
                <w:szCs w:val="20"/>
                <w:lang w:val="en-GB"/>
              </w:rPr>
            </w:pPr>
            <w:r>
              <w:rPr>
                <w:rFonts w:ascii="Times New Roman" w:eastAsia="Times New Roman" w:hAnsi="Times New Roman" w:cs="Times New Roman"/>
                <w:kern w:val="0"/>
                <w:sz w:val="20"/>
                <w:szCs w:val="20"/>
                <w:lang w:val="en-GB" w:eastAsia="en-US"/>
              </w:rPr>
              <w:t>-</w:t>
            </w:r>
            <w:r>
              <w:rPr>
                <w:rFonts w:ascii="Times New Roman" w:eastAsia="Times New Roman" w:hAnsi="Times New Roman" w:cs="Times New Roman"/>
                <w:kern w:val="0"/>
                <w:sz w:val="20"/>
                <w:szCs w:val="20"/>
                <w:lang w:val="en-GB" w:eastAsia="en-US"/>
              </w:rPr>
              <w:tab/>
            </w:r>
            <w:r>
              <w:rPr>
                <w:rFonts w:ascii="Times New Roman" w:eastAsia="Times New Roman" w:hAnsi="Times New Roman" w:cs="Times New Roman"/>
                <w:bCs/>
                <w:kern w:val="0"/>
                <w:sz w:val="20"/>
                <w:szCs w:val="20"/>
                <w:lang w:val="en-GB"/>
              </w:rPr>
              <w:t xml:space="preserve">For PUCCH transmissions of PUCCH repetition, a dropping or cancellation of a PUCCH transmission according to </w:t>
            </w:r>
            <w:r>
              <w:rPr>
                <w:rFonts w:ascii="Times New Roman" w:eastAsia="Batang" w:hAnsi="Times New Roman" w:cs="Times New Roman"/>
                <w:color w:val="FF0000"/>
                <w:kern w:val="24"/>
                <w:sz w:val="20"/>
                <w:szCs w:val="20"/>
                <w:u w:val="single"/>
                <w:lang w:val="en-GB" w:eastAsia="en-US"/>
              </w:rPr>
              <w:t>clause 9,</w:t>
            </w:r>
            <w:r>
              <w:rPr>
                <w:rFonts w:ascii="Times New Roman" w:eastAsia="Batang" w:hAnsi="Times New Roman" w:cs="Times New Roman"/>
                <w:color w:val="FF0000"/>
                <w:kern w:val="24"/>
                <w:sz w:val="20"/>
                <w:szCs w:val="20"/>
                <w:lang w:val="en-GB" w:eastAsia="en-US"/>
              </w:rPr>
              <w:t xml:space="preserve"> </w:t>
            </w:r>
            <w:r>
              <w:rPr>
                <w:rFonts w:ascii="Times New Roman" w:eastAsia="Times New Roman" w:hAnsi="Times New Roman" w:cs="Times New Roman"/>
                <w:bCs/>
                <w:kern w:val="0"/>
                <w:sz w:val="20"/>
                <w:szCs w:val="20"/>
                <w:lang w:val="en-GB"/>
              </w:rPr>
              <w:t>clause 9.2.6 and clause 11.1 of [6, TS 38.213].</w:t>
            </w:r>
          </w:p>
          <w:p w14:paraId="2EA1E509" w14:textId="77777777" w:rsidR="000F7BC3" w:rsidRDefault="00C739E3">
            <w:pPr>
              <w:widowControl/>
              <w:spacing w:after="0" w:line="240" w:lineRule="auto"/>
              <w:ind w:left="567" w:hanging="283"/>
              <w:jc w:val="left"/>
              <w:rPr>
                <w:rFonts w:ascii="Times New Roman" w:eastAsia="Times New Roman" w:hAnsi="Times New Roman" w:cs="Times New Roman"/>
                <w:bCs/>
                <w:kern w:val="0"/>
                <w:sz w:val="20"/>
                <w:szCs w:val="20"/>
                <w:lang w:val="en-GB"/>
              </w:rPr>
            </w:pPr>
            <w:r>
              <w:rPr>
                <w:rFonts w:ascii="Times New Roman" w:eastAsia="Times New Roman" w:hAnsi="Times New Roman" w:cs="Times New Roman"/>
                <w:bCs/>
                <w:kern w:val="0"/>
                <w:sz w:val="20"/>
                <w:szCs w:val="20"/>
                <w:lang w:val="en-GB"/>
              </w:rPr>
              <w:lastRenderedPageBreak/>
              <w:t>-</w:t>
            </w:r>
            <w:r>
              <w:rPr>
                <w:rFonts w:ascii="Times New Roman" w:eastAsia="Times New Roman" w:hAnsi="Times New Roman" w:cs="Times New Roman"/>
                <w:bCs/>
                <w:kern w:val="0"/>
                <w:sz w:val="20"/>
                <w:szCs w:val="20"/>
                <w:lang w:val="en-GB"/>
              </w:rPr>
              <w:tab/>
              <w:t xml:space="preserve">For any two consecutive PUSCH transmissions of PUSCH repetition </w:t>
            </w:r>
            <w:r>
              <w:rPr>
                <w:rFonts w:ascii="Times New Roman" w:eastAsia="Times New Roman" w:hAnsi="Times New Roman" w:cs="Times New Roman"/>
                <w:kern w:val="0"/>
                <w:sz w:val="20"/>
                <w:szCs w:val="20"/>
                <w:lang w:val="en-GB"/>
              </w:rPr>
              <w:t>type A</w:t>
            </w:r>
            <w:r>
              <w:rPr>
                <w:rFonts w:ascii="Times New Roman" w:eastAsia="Times New Roman" w:hAnsi="Times New Roman" w:cs="Times New Roman"/>
                <w:bCs/>
                <w:kern w:val="0"/>
                <w:sz w:val="20"/>
                <w:szCs w:val="20"/>
                <w:lang w:val="en-GB"/>
              </w:rPr>
              <w:t xml:space="preserve">, or PUSCH repetition type B, and </w:t>
            </w:r>
            <w:r>
              <w:rPr>
                <w:rFonts w:ascii="Times New Roman" w:eastAsia="宋体" w:hAnsi="Times New Roman" w:cs="Times New Roman"/>
                <w:color w:val="000000"/>
                <w:kern w:val="0"/>
                <w:sz w:val="20"/>
                <w:szCs w:val="20"/>
                <w:lang w:val="en-GB" w:eastAsia="en-US"/>
              </w:rPr>
              <w:t xml:space="preserve">when two SRS resource sets are configured in </w:t>
            </w:r>
            <w:r>
              <w:rPr>
                <w:rFonts w:ascii="Times New Roman" w:eastAsia="宋体" w:hAnsi="Times New Roman" w:cs="Times New Roman"/>
                <w:i/>
                <w:color w:val="000000"/>
                <w:kern w:val="0"/>
                <w:sz w:val="20"/>
                <w:szCs w:val="20"/>
                <w:lang w:val="en-GB" w:eastAsia="en-US"/>
              </w:rPr>
              <w:t>srs-ResourceSetToAddModList</w:t>
            </w:r>
            <w:r>
              <w:rPr>
                <w:rFonts w:ascii="Times New Roman" w:eastAsia="宋体" w:hAnsi="Times New Roman" w:cs="Times New Roman"/>
                <w:color w:val="000000"/>
                <w:kern w:val="0"/>
                <w:sz w:val="20"/>
                <w:szCs w:val="20"/>
                <w:lang w:val="en-GB" w:eastAsia="en-US"/>
              </w:rPr>
              <w:t xml:space="preserve"> or </w:t>
            </w:r>
            <w:r>
              <w:rPr>
                <w:rFonts w:ascii="Times New Roman" w:eastAsia="宋体" w:hAnsi="Times New Roman" w:cs="Times New Roman"/>
                <w:i/>
                <w:color w:val="000000"/>
                <w:kern w:val="0"/>
                <w:sz w:val="20"/>
                <w:szCs w:val="20"/>
                <w:lang w:val="en-GB" w:eastAsia="en-US"/>
              </w:rPr>
              <w:t xml:space="preserve">srs-ResourceSetToAddModListDCI-0-2 </w:t>
            </w:r>
            <w:r>
              <w:rPr>
                <w:rFonts w:ascii="Times New Roman" w:eastAsia="宋体" w:hAnsi="Times New Roman" w:cs="Times New Roman"/>
                <w:color w:val="000000"/>
                <w:kern w:val="0"/>
                <w:sz w:val="20"/>
                <w:szCs w:val="20"/>
                <w:lang w:val="en-GB" w:eastAsia="en-US"/>
              </w:rPr>
              <w:t xml:space="preserve">with higher layer parameter </w:t>
            </w:r>
            <w:r>
              <w:rPr>
                <w:rFonts w:ascii="Times New Roman" w:eastAsia="宋体" w:hAnsi="Times New Roman" w:cs="Times New Roman"/>
                <w:i/>
                <w:color w:val="000000"/>
                <w:kern w:val="0"/>
                <w:sz w:val="20"/>
                <w:szCs w:val="20"/>
                <w:lang w:val="en-GB" w:eastAsia="en-US"/>
              </w:rPr>
              <w:t xml:space="preserve">usage </w:t>
            </w:r>
            <w:r>
              <w:rPr>
                <w:rFonts w:ascii="Times New Roman" w:eastAsia="宋体" w:hAnsi="Times New Roman" w:cs="Times New Roman"/>
                <w:color w:val="000000"/>
                <w:kern w:val="0"/>
                <w:sz w:val="20"/>
                <w:szCs w:val="20"/>
                <w:lang w:val="en-GB" w:eastAsia="en-US"/>
              </w:rPr>
              <w:t xml:space="preserve">in </w:t>
            </w:r>
            <w:r>
              <w:rPr>
                <w:rFonts w:ascii="Times New Roman" w:eastAsia="宋体" w:hAnsi="Times New Roman" w:cs="Times New Roman"/>
                <w:i/>
                <w:color w:val="000000"/>
                <w:kern w:val="0"/>
                <w:sz w:val="20"/>
                <w:szCs w:val="20"/>
                <w:lang w:val="en-GB" w:eastAsia="en-US"/>
              </w:rPr>
              <w:t>SRS-ResourceSet</w:t>
            </w:r>
            <w:r>
              <w:rPr>
                <w:rFonts w:ascii="Times New Roman" w:eastAsia="宋体" w:hAnsi="Times New Roman" w:cs="Times New Roman"/>
                <w:color w:val="000000"/>
                <w:kern w:val="0"/>
                <w:sz w:val="20"/>
                <w:szCs w:val="20"/>
                <w:lang w:val="en-GB" w:eastAsia="en-US"/>
              </w:rPr>
              <w:t xml:space="preserve"> set to 'codebook’ or ‘noncodebook’, a </w:t>
            </w:r>
            <w:r>
              <w:rPr>
                <w:rFonts w:ascii="Times New Roman" w:eastAsia="Times New Roman" w:hAnsi="Times New Roman" w:cs="Times New Roman"/>
                <w:bCs/>
                <w:kern w:val="0"/>
                <w:sz w:val="20"/>
                <w:szCs w:val="20"/>
                <w:lang w:val="en-GB"/>
              </w:rPr>
              <w:t xml:space="preserve">different </w:t>
            </w:r>
            <w:r>
              <w:rPr>
                <w:rFonts w:ascii="Times New Roman" w:eastAsia="Times New Roman" w:hAnsi="Times New Roman" w:cs="Times New Roman"/>
                <w:kern w:val="0"/>
                <w:sz w:val="20"/>
                <w:szCs w:val="20"/>
                <w:lang w:val="en-GB" w:eastAsia="en-US"/>
              </w:rPr>
              <w:t xml:space="preserve">SRS resource set association is used for the two </w:t>
            </w:r>
            <w:r>
              <w:rPr>
                <w:rFonts w:ascii="Times New Roman" w:eastAsia="Times New Roman" w:hAnsi="Times New Roman" w:cs="Times New Roman"/>
                <w:bCs/>
                <w:kern w:val="0"/>
                <w:sz w:val="20"/>
                <w:szCs w:val="20"/>
                <w:lang w:val="en-GB"/>
              </w:rPr>
              <w:t xml:space="preserve">PUSCH transmissions of PUSCH repetition </w:t>
            </w:r>
            <w:r>
              <w:rPr>
                <w:rFonts w:ascii="Times New Roman" w:eastAsia="Times New Roman" w:hAnsi="Times New Roman" w:cs="Times New Roman"/>
                <w:kern w:val="0"/>
                <w:sz w:val="20"/>
                <w:szCs w:val="20"/>
                <w:lang w:val="en-GB"/>
              </w:rPr>
              <w:t>type A,</w:t>
            </w:r>
            <w:r>
              <w:rPr>
                <w:rFonts w:ascii="Times New Roman" w:eastAsia="Times New Roman" w:hAnsi="Times New Roman" w:cs="Times New Roman"/>
                <w:bCs/>
                <w:kern w:val="0"/>
                <w:sz w:val="20"/>
                <w:szCs w:val="20"/>
                <w:lang w:val="en-GB"/>
              </w:rPr>
              <w:t xml:space="preserve"> or PUSCH repetition type B,</w:t>
            </w:r>
            <w:r>
              <w:rPr>
                <w:rFonts w:ascii="Times New Roman" w:eastAsia="Times New Roman" w:hAnsi="Times New Roman" w:cs="Times New Roman"/>
                <w:kern w:val="0"/>
                <w:sz w:val="20"/>
                <w:szCs w:val="20"/>
                <w:lang w:val="en-GB" w:eastAsia="en-US"/>
              </w:rPr>
              <w:t xml:space="preserve"> </w:t>
            </w:r>
            <w:r>
              <w:rPr>
                <w:rFonts w:ascii="Times New Roman" w:eastAsia="Times New Roman" w:hAnsi="Times New Roman" w:cs="Times New Roman"/>
                <w:bCs/>
                <w:kern w:val="0"/>
                <w:sz w:val="20"/>
                <w:szCs w:val="20"/>
                <w:lang w:val="en-GB"/>
              </w:rPr>
              <w:t>according to Clause 6.1.2.1.</w:t>
            </w:r>
          </w:p>
          <w:p w14:paraId="2EA1E50A" w14:textId="77777777" w:rsidR="000F7BC3" w:rsidRDefault="00C739E3">
            <w:pPr>
              <w:widowControl/>
              <w:spacing w:after="0" w:line="240" w:lineRule="auto"/>
              <w:ind w:left="567" w:hanging="283"/>
              <w:jc w:val="left"/>
              <w:rPr>
                <w:rFonts w:ascii="Times New Roman" w:eastAsia="Times New Roman" w:hAnsi="Times New Roman" w:cs="Times New Roman"/>
                <w:bCs/>
                <w:kern w:val="0"/>
                <w:sz w:val="20"/>
                <w:szCs w:val="20"/>
                <w:lang w:val="en-GB"/>
              </w:rPr>
            </w:pP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Cs/>
                <w:kern w:val="0"/>
                <w:sz w:val="20"/>
                <w:szCs w:val="20"/>
                <w:lang w:val="en-GB"/>
              </w:rPr>
              <w:tab/>
              <w:t xml:space="preserve">For any two consecutive PUCCH transmissions of PUCCH repetition, and </w:t>
            </w:r>
            <w:r>
              <w:rPr>
                <w:rFonts w:ascii="Times New Roman" w:eastAsia="Times New Roman" w:hAnsi="Times New Roman" w:cs="Times New Roman"/>
                <w:kern w:val="0"/>
                <w:sz w:val="20"/>
                <w:szCs w:val="20"/>
                <w:lang w:val="en-GB" w:eastAsia="en-US"/>
              </w:rPr>
              <w:t>when a PUCCH</w:t>
            </w:r>
            <w:r>
              <w:rPr>
                <w:rFonts w:ascii="Times New Roman" w:eastAsia="宋体" w:hAnsi="Times New Roman" w:cs="Times New Roman"/>
                <w:kern w:val="0"/>
                <w:sz w:val="20"/>
                <w:szCs w:val="20"/>
                <w:lang w:val="en-GB" w:eastAsia="en-US"/>
              </w:rPr>
              <w:t xml:space="preserve"> resource </w:t>
            </w:r>
            <w:r>
              <w:rPr>
                <w:rFonts w:ascii="Times New Roman" w:eastAsia="Times New Roman" w:hAnsi="Times New Roman" w:cs="Times New Roman"/>
                <w:kern w:val="0"/>
                <w:sz w:val="20"/>
                <w:szCs w:val="20"/>
                <w:lang w:val="en-GB" w:eastAsia="en-US"/>
              </w:rPr>
              <w:t>used for repetitions of a PUCCH transmission by a UE includes first and second spatial relations, different spatial relations</w:t>
            </w:r>
            <w:r>
              <w:rPr>
                <w:rFonts w:ascii="Times New Roman" w:eastAsia="宋体" w:hAnsi="Times New Roman" w:cs="Times New Roman"/>
                <w:kern w:val="0"/>
                <w:sz w:val="20"/>
                <w:szCs w:val="20"/>
                <w:lang w:val="en-GB" w:eastAsia="en-US"/>
              </w:rPr>
              <w:t xml:space="preserve"> are </w:t>
            </w:r>
            <w:r>
              <w:rPr>
                <w:rFonts w:ascii="Times New Roman" w:eastAsia="Times New Roman" w:hAnsi="Times New Roman" w:cs="Times New Roman"/>
                <w:kern w:val="0"/>
                <w:sz w:val="20"/>
                <w:szCs w:val="20"/>
                <w:lang w:val="en-GB" w:eastAsia="en-US"/>
              </w:rPr>
              <w:t>used for the two PUCCH transmissions of PUCCH repetition, according</w:t>
            </w:r>
            <w:r>
              <w:rPr>
                <w:rFonts w:ascii="Times New Roman" w:eastAsia="宋体" w:hAnsi="Times New Roman" w:cs="Times New Roman"/>
                <w:kern w:val="0"/>
                <w:sz w:val="20"/>
                <w:szCs w:val="20"/>
                <w:lang w:val="en-GB" w:eastAsia="en-US"/>
              </w:rPr>
              <w:t xml:space="preserve"> to </w:t>
            </w:r>
            <w:r>
              <w:rPr>
                <w:rFonts w:ascii="Times New Roman" w:eastAsia="Times New Roman" w:hAnsi="Times New Roman" w:cs="Times New Roman"/>
                <w:kern w:val="0"/>
                <w:sz w:val="20"/>
                <w:szCs w:val="20"/>
                <w:lang w:val="en-GB" w:eastAsia="en-US"/>
              </w:rPr>
              <w:t>Clause 9.2.6 of [6, TS 38.213].</w:t>
            </w:r>
            <w:r>
              <w:rPr>
                <w:rFonts w:ascii="Times New Roman" w:eastAsia="宋体" w:hAnsi="Times New Roman" w:cs="Times New Roman"/>
                <w:kern w:val="0"/>
                <w:sz w:val="20"/>
                <w:szCs w:val="20"/>
                <w:lang w:val="en-GB" w:eastAsia="en-US"/>
              </w:rPr>
              <w:t xml:space="preserve"> </w:t>
            </w:r>
          </w:p>
          <w:p w14:paraId="2EA1E50B" w14:textId="77777777" w:rsidR="000F7BC3" w:rsidRDefault="00C739E3">
            <w:pPr>
              <w:widowControl/>
              <w:spacing w:after="0" w:line="240" w:lineRule="auto"/>
              <w:ind w:left="567" w:hanging="283"/>
              <w:jc w:val="left"/>
              <w:rPr>
                <w:rFonts w:ascii="Times New Roman" w:eastAsia="Times New Roman" w:hAnsi="Times New Roman" w:cs="Times New Roman"/>
                <w:bCs/>
                <w:kern w:val="0"/>
                <w:sz w:val="20"/>
                <w:szCs w:val="20"/>
                <w:lang w:val="en-GB"/>
              </w:rPr>
            </w:pP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Cs/>
                <w:kern w:val="0"/>
                <w:sz w:val="20"/>
                <w:szCs w:val="20"/>
                <w:lang w:val="en-GB"/>
              </w:rPr>
              <w:tab/>
              <w:t>Uplink timing adjustment in response to a timing advance command according to clause 4.2 of [6, TS 38.213].</w:t>
            </w:r>
          </w:p>
          <w:p w14:paraId="2EA1E50C" w14:textId="77777777" w:rsidR="000F7BC3" w:rsidRDefault="00C739E3">
            <w:pPr>
              <w:widowControl/>
              <w:spacing w:after="0" w:line="240" w:lineRule="auto"/>
              <w:ind w:left="567" w:hanging="283"/>
              <w:jc w:val="left"/>
              <w:rPr>
                <w:rFonts w:ascii="Times New Roman" w:hAnsi="Times New Roman" w:cs="Times New Roman"/>
                <w:bCs/>
                <w:kern w:val="0"/>
                <w:sz w:val="20"/>
                <w:szCs w:val="20"/>
                <w:lang w:val="en-GB"/>
              </w:rPr>
            </w:pP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Cs/>
                <w:kern w:val="0"/>
                <w:sz w:val="20"/>
                <w:szCs w:val="20"/>
                <w:lang w:val="en-GB"/>
              </w:rPr>
              <w:tab/>
              <w:t>Frequency hopping.</w:t>
            </w:r>
          </w:p>
          <w:p w14:paraId="2EA1E50D" w14:textId="77777777" w:rsidR="000F7BC3" w:rsidRDefault="00C739E3">
            <w:pPr>
              <w:widowControl/>
              <w:spacing w:before="60" w:after="0" w:line="240" w:lineRule="auto"/>
              <w:jc w:val="center"/>
              <w:rPr>
                <w:rFonts w:ascii="Times New Roman" w:eastAsia="宋体" w:hAnsi="Times New Roman" w:cs="Times New Roman"/>
                <w:iCs/>
                <w:kern w:val="0"/>
                <w:sz w:val="20"/>
                <w:szCs w:val="20"/>
              </w:rPr>
            </w:pPr>
            <w:r>
              <w:rPr>
                <w:rFonts w:ascii="Times New Roman" w:eastAsia="宋体" w:hAnsi="Times New Roman" w:cs="Times New Roman"/>
                <w:iCs/>
                <w:kern w:val="0"/>
                <w:sz w:val="20"/>
                <w:szCs w:val="20"/>
                <w:lang w:eastAsia="en-US"/>
              </w:rPr>
              <w:t>=== end of text proposal for 38.214 Subclause</w:t>
            </w:r>
            <w:r>
              <w:rPr>
                <w:rFonts w:ascii="Times New Roman" w:eastAsia="宋体" w:hAnsi="Times New Roman" w:cs="Times New Roman"/>
                <w:b/>
                <w:iCs/>
                <w:kern w:val="0"/>
                <w:sz w:val="20"/>
                <w:szCs w:val="20"/>
                <w:lang w:eastAsia="en-US"/>
              </w:rPr>
              <w:t xml:space="preserve"> 6.1.7</w:t>
            </w:r>
            <w:r>
              <w:rPr>
                <w:rFonts w:ascii="Times New Roman" w:eastAsia="宋体" w:hAnsi="Times New Roman" w:cs="Times New Roman"/>
                <w:iCs/>
                <w:kern w:val="0"/>
                <w:sz w:val="20"/>
                <w:szCs w:val="20"/>
                <w:lang w:eastAsia="en-US"/>
              </w:rPr>
              <w:t xml:space="preserve"> ===</w:t>
            </w:r>
          </w:p>
        </w:tc>
      </w:tr>
    </w:tbl>
    <w:p w14:paraId="2EA1E50F" w14:textId="77777777" w:rsidR="000F7BC3" w:rsidRDefault="000F7BC3">
      <w:pPr>
        <w:rPr>
          <w:rFonts w:ascii="Times New Roman" w:hAnsi="Times New Roman" w:cs="Times New Roman"/>
        </w:rPr>
      </w:pPr>
    </w:p>
    <w:p w14:paraId="2EA1E510" w14:textId="77777777" w:rsidR="000F7BC3" w:rsidRDefault="00C739E3">
      <w:pPr>
        <w:pStyle w:val="5"/>
        <w:spacing w:before="156" w:afterLines="50" w:after="156" w:line="240" w:lineRule="auto"/>
        <w:rPr>
          <w:rFonts w:eastAsia="宋体"/>
          <w:sz w:val="21"/>
          <w:szCs w:val="21"/>
          <w:lang w:val="en-GB" w:eastAsia="zh-CN"/>
        </w:rPr>
      </w:pPr>
      <w:r>
        <w:rPr>
          <w:rFonts w:eastAsia="宋体" w:hint="eastAsia"/>
          <w:sz w:val="21"/>
          <w:szCs w:val="21"/>
          <w:lang w:val="en-GB"/>
        </w:rPr>
        <w:t xml:space="preserve">Issue #3-4: </w:t>
      </w:r>
      <w:r>
        <w:rPr>
          <w:rFonts w:eastAsia="宋体"/>
          <w:sz w:val="21"/>
          <w:szCs w:val="21"/>
          <w:lang w:val="en-GB"/>
        </w:rPr>
        <w:t>HD-FDD RedCap</w:t>
      </w:r>
      <w:r>
        <w:rPr>
          <w:rFonts w:eastAsia="宋体" w:hint="eastAsia"/>
          <w:sz w:val="21"/>
          <w:szCs w:val="21"/>
          <w:lang w:val="en-GB"/>
        </w:rPr>
        <w:t xml:space="preserve"> UE related issues</w:t>
      </w:r>
    </w:p>
    <w:p w14:paraId="2EA1E511" w14:textId="77777777" w:rsidR="000F7BC3" w:rsidRDefault="00C739E3">
      <w:pPr>
        <w:rPr>
          <w:rFonts w:ascii="Times New Roman" w:eastAsia="宋体" w:hAnsi="Times New Roman"/>
          <w:szCs w:val="20"/>
        </w:rPr>
      </w:pPr>
      <w:r>
        <w:rPr>
          <w:rFonts w:ascii="Times New Roman" w:hAnsi="Times New Roman" w:cs="Times New Roman"/>
          <w:b/>
          <w:bCs/>
          <w:szCs w:val="21"/>
        </w:rPr>
        <w:t>Huawei</w:t>
      </w:r>
      <w:r>
        <w:rPr>
          <w:rFonts w:ascii="Times New Roman" w:eastAsia="宋体" w:hAnsi="Times New Roman" w:hint="eastAsia"/>
          <w:szCs w:val="20"/>
        </w:rPr>
        <w:t xml:space="preserve"> proposes that</w:t>
      </w:r>
      <w:r>
        <w:rPr>
          <w:rFonts w:ascii="Times New Roman" w:eastAsia="宋体" w:hAnsi="Times New Roman"/>
          <w:szCs w:val="20"/>
        </w:rPr>
        <w:t xml:space="preserve"> </w:t>
      </w:r>
      <w:r>
        <w:rPr>
          <w:rFonts w:ascii="Times New Roman" w:eastAsia="宋体" w:hAnsi="Times New Roman"/>
          <w:color w:val="000000"/>
          <w:szCs w:val="21"/>
        </w:rPr>
        <w:t>f</w:t>
      </w:r>
      <w:r>
        <w:rPr>
          <w:rFonts w:ascii="Times New Roman" w:eastAsia="宋体" w:hAnsi="Times New Roman" w:hint="eastAsia"/>
          <w:color w:val="000000"/>
          <w:szCs w:val="21"/>
        </w:rPr>
        <w:t xml:space="preserve">or </w:t>
      </w:r>
      <w:r>
        <w:rPr>
          <w:rFonts w:ascii="Times New Roman" w:eastAsia="宋体" w:hAnsi="Times New Roman"/>
          <w:szCs w:val="20"/>
        </w:rPr>
        <w:t>HD-FDD RedCap UEs</w:t>
      </w:r>
      <w:r>
        <w:rPr>
          <w:rFonts w:ascii="Times New Roman" w:eastAsia="宋体" w:hAnsi="Times New Roman" w:hint="eastAsia"/>
          <w:szCs w:val="20"/>
        </w:rPr>
        <w:t xml:space="preserve">, </w:t>
      </w:r>
      <w:r>
        <w:rPr>
          <w:rFonts w:ascii="Times New Roman" w:eastAsia="宋体" w:hAnsi="Times New Roman"/>
          <w:szCs w:val="20"/>
        </w:rPr>
        <w:t>an event is constituted if the scheduled UL symbols overlap with any symbol of an SS/PBCH block provided by</w:t>
      </w:r>
      <w:r>
        <w:rPr>
          <w:rFonts w:ascii="Times New Roman" w:eastAsia="宋体" w:hAnsi="Times New Roman"/>
          <w:i/>
          <w:szCs w:val="20"/>
        </w:rPr>
        <w:t xml:space="preserve"> ssb-PositionInBurst</w:t>
      </w:r>
      <w:r>
        <w:rPr>
          <w:rFonts w:ascii="Times New Roman" w:eastAsia="宋体" w:hAnsi="Times New Roman" w:hint="eastAsia"/>
          <w:szCs w:val="20"/>
        </w:rPr>
        <w:t xml:space="preserve">. </w:t>
      </w:r>
    </w:p>
    <w:p w14:paraId="2EA1E512" w14:textId="77777777" w:rsidR="000F7BC3" w:rsidRDefault="00C739E3">
      <w:pPr>
        <w:rPr>
          <w:rFonts w:ascii="Times New Roman" w:eastAsia="宋体" w:hAnsi="Times New Roman"/>
          <w:szCs w:val="21"/>
          <w:lang w:val="en-GB"/>
        </w:rPr>
      </w:pPr>
      <w:r>
        <w:rPr>
          <w:rFonts w:ascii="Times New Roman" w:eastAsia="宋体" w:hAnsi="Times New Roman"/>
          <w:b/>
          <w:szCs w:val="21"/>
          <w:lang w:val="en-GB"/>
        </w:rPr>
        <w:t>Spreadtrum</w:t>
      </w:r>
      <w:r>
        <w:rPr>
          <w:rFonts w:ascii="Times New Roman" w:eastAsia="宋体" w:hAnsi="Times New Roman" w:hint="eastAsia"/>
          <w:b/>
          <w:szCs w:val="21"/>
          <w:lang w:val="en-GB"/>
        </w:rPr>
        <w:t xml:space="preserve"> </w:t>
      </w:r>
      <w:r>
        <w:rPr>
          <w:rFonts w:ascii="Times New Roman" w:eastAsia="宋体" w:hAnsi="Times New Roman" w:hint="eastAsia"/>
          <w:szCs w:val="21"/>
          <w:lang w:val="en-GB"/>
        </w:rPr>
        <w:t xml:space="preserve">proposes that a </w:t>
      </w:r>
      <w:r>
        <w:rPr>
          <w:rFonts w:ascii="Times New Roman" w:eastAsia="宋体" w:hAnsi="Times New Roman"/>
          <w:szCs w:val="21"/>
          <w:lang w:val="en-GB"/>
        </w:rPr>
        <w:t xml:space="preserve">downlink reception or downlink monitoring based on higher layer singling or DCI format </w:t>
      </w:r>
      <w:r>
        <w:rPr>
          <w:rFonts w:ascii="Times New Roman" w:eastAsia="宋体" w:hAnsi="Times New Roman" w:hint="eastAsia"/>
          <w:szCs w:val="21"/>
          <w:lang w:val="en-GB"/>
        </w:rPr>
        <w:t>is regarded as</w:t>
      </w:r>
      <w:r>
        <w:rPr>
          <w:rFonts w:ascii="Times New Roman" w:eastAsia="宋体" w:hAnsi="Times New Roman"/>
          <w:szCs w:val="21"/>
          <w:lang w:val="en-GB"/>
        </w:rPr>
        <w:t xml:space="preserve"> an event</w:t>
      </w:r>
      <w:r>
        <w:rPr>
          <w:rFonts w:ascii="Times New Roman" w:eastAsia="宋体" w:hAnsi="Times New Roman" w:hint="eastAsia"/>
          <w:szCs w:val="21"/>
          <w:lang w:val="en-GB"/>
        </w:rPr>
        <w:t xml:space="preserve"> and </w:t>
      </w:r>
      <w:r>
        <w:rPr>
          <w:rFonts w:ascii="Times New Roman" w:eastAsia="宋体" w:hAnsi="Times New Roman"/>
          <w:szCs w:val="21"/>
          <w:lang w:val="en-GB"/>
        </w:rPr>
        <w:t xml:space="preserve">adopt </w:t>
      </w:r>
      <w:r>
        <w:rPr>
          <w:rFonts w:ascii="Times New Roman" w:eastAsia="宋体" w:hAnsi="Times New Roman" w:hint="eastAsia"/>
          <w:szCs w:val="21"/>
          <w:lang w:val="en-GB"/>
        </w:rPr>
        <w:t>the following TP</w:t>
      </w:r>
      <w:r>
        <w:rPr>
          <w:rFonts w:ascii="Times New Roman" w:hAnsi="Times New Roman" w:cs="Times New Roman" w:hint="eastAsia"/>
          <w:bCs/>
        </w:rPr>
        <w:t xml:space="preserve"> </w:t>
      </w:r>
      <w:r>
        <w:rPr>
          <w:rFonts w:ascii="Times New Roman" w:hAnsi="Times New Roman" w:cs="Times New Roman" w:hint="eastAsia"/>
        </w:rPr>
        <w:t xml:space="preserve">(TS </w:t>
      </w:r>
      <w:r>
        <w:rPr>
          <w:rFonts w:ascii="Times New Roman" w:hAnsi="Times New Roman" w:cs="Times New Roman"/>
        </w:rPr>
        <w:t>38.214</w:t>
      </w:r>
      <w:r>
        <w:rPr>
          <w:rFonts w:ascii="Times New Roman" w:hAnsi="Times New Roman" w:cs="Times New Roman" w:hint="eastAsia"/>
        </w:rPr>
        <w:t>)</w:t>
      </w:r>
      <w:r>
        <w:rPr>
          <w:rFonts w:ascii="Times New Roman" w:hAnsi="Times New Roman" w:cs="Times New Roman" w:hint="eastAsia"/>
          <w:bCs/>
        </w:rPr>
        <w:t>:</w:t>
      </w:r>
    </w:p>
    <w:tbl>
      <w:tblPr>
        <w:tblStyle w:val="aff"/>
        <w:tblW w:w="0" w:type="auto"/>
        <w:tblLook w:val="04A0" w:firstRow="1" w:lastRow="0" w:firstColumn="1" w:lastColumn="0" w:noHBand="0" w:noVBand="1"/>
      </w:tblPr>
      <w:tblGrid>
        <w:gridCol w:w="9736"/>
      </w:tblGrid>
      <w:tr w:rsidR="000F7BC3" w14:paraId="2EA1E51A" w14:textId="77777777">
        <w:tc>
          <w:tcPr>
            <w:tcW w:w="9962" w:type="dxa"/>
          </w:tcPr>
          <w:p w14:paraId="2EA1E513" w14:textId="77777777" w:rsidR="000F7BC3" w:rsidRDefault="00C739E3">
            <w:pPr>
              <w:widowControl/>
              <w:overflowPunct w:val="0"/>
              <w:autoSpaceDE w:val="0"/>
              <w:autoSpaceDN w:val="0"/>
              <w:adjustRightInd w:val="0"/>
              <w:spacing w:beforeLines="50" w:before="156" w:afterLines="50" w:after="156" w:line="240" w:lineRule="auto"/>
              <w:jc w:val="left"/>
              <w:textAlignment w:val="baseline"/>
              <w:rPr>
                <w:rFonts w:ascii="Times New Roman" w:eastAsia="MS PGothic" w:hAnsi="Times New Roman" w:cs="Times New Roman"/>
                <w:b/>
                <w:kern w:val="0"/>
                <w:sz w:val="24"/>
                <w:szCs w:val="24"/>
                <w:lang w:val="en-GB"/>
              </w:rPr>
            </w:pPr>
            <w:r>
              <w:rPr>
                <w:rFonts w:ascii="Times New Roman" w:eastAsia="MS PGothic" w:hAnsi="Times New Roman" w:cs="Times New Roman"/>
                <w:b/>
                <w:kern w:val="0"/>
                <w:sz w:val="24"/>
                <w:szCs w:val="24"/>
                <w:lang w:val="en-GB"/>
              </w:rPr>
              <w:t>6.1.7</w:t>
            </w:r>
            <w:r>
              <w:rPr>
                <w:rFonts w:ascii="Times New Roman" w:eastAsia="MS PGothic" w:hAnsi="Times New Roman" w:cs="Times New Roman"/>
                <w:b/>
                <w:kern w:val="0"/>
                <w:sz w:val="24"/>
                <w:szCs w:val="24"/>
                <w:lang w:val="en-GB"/>
              </w:rPr>
              <w:tab/>
            </w:r>
            <w:r>
              <w:rPr>
                <w:rFonts w:ascii="Times New Roman" w:eastAsia="MS PGothic" w:hAnsi="Times New Roman" w:cs="Times New Roman" w:hint="eastAsia"/>
                <w:b/>
                <w:kern w:val="0"/>
                <w:sz w:val="24"/>
                <w:szCs w:val="24"/>
                <w:lang w:val="en-GB"/>
              </w:rPr>
              <w:t xml:space="preserve"> </w:t>
            </w:r>
            <w:r>
              <w:rPr>
                <w:rFonts w:ascii="Times New Roman" w:eastAsia="MS PGothic" w:hAnsi="Times New Roman" w:cs="Times New Roman"/>
                <w:b/>
                <w:kern w:val="0"/>
                <w:sz w:val="24"/>
                <w:szCs w:val="24"/>
                <w:lang w:val="en-GB"/>
              </w:rPr>
              <w:t>UE procedure for determining time domain windows for bundling DM-RS</w:t>
            </w:r>
          </w:p>
          <w:p w14:paraId="2EA1E514" w14:textId="77777777" w:rsidR="000F7BC3" w:rsidRPr="006F493A" w:rsidRDefault="00C739E3">
            <w:pPr>
              <w:widowControl/>
              <w:spacing w:after="0" w:line="240" w:lineRule="auto"/>
              <w:jc w:val="center"/>
              <w:rPr>
                <w:rFonts w:ascii="Times New Roman" w:eastAsia="宋体" w:hAnsi="Times New Roman" w:cs="Times New Roman"/>
                <w:color w:val="FF0000"/>
                <w:kern w:val="0"/>
                <w:sz w:val="20"/>
                <w:szCs w:val="20"/>
              </w:rPr>
            </w:pPr>
            <w:r w:rsidRPr="006F493A">
              <w:rPr>
                <w:rFonts w:ascii="Times New Roman" w:eastAsia="宋体" w:hAnsi="Times New Roman" w:cs="Times New Roman" w:hint="eastAsia"/>
                <w:color w:val="FF0000"/>
                <w:kern w:val="0"/>
                <w:sz w:val="20"/>
                <w:szCs w:val="20"/>
              </w:rPr>
              <w:t xml:space="preserve">&lt; </w:t>
            </w:r>
            <w:r w:rsidRPr="006F493A">
              <w:rPr>
                <w:rFonts w:ascii="Times New Roman" w:eastAsia="宋体" w:hAnsi="Times New Roman" w:cs="Times New Roman"/>
                <w:color w:val="FF0000"/>
                <w:kern w:val="0"/>
                <w:sz w:val="20"/>
                <w:szCs w:val="20"/>
              </w:rPr>
              <w:t>Unchanged</w:t>
            </w:r>
            <w:r w:rsidRPr="006F493A">
              <w:rPr>
                <w:rFonts w:ascii="Times New Roman" w:eastAsia="宋体" w:hAnsi="Times New Roman" w:cs="Times New Roman" w:hint="eastAsia"/>
                <w:color w:val="FF0000"/>
                <w:kern w:val="0"/>
                <w:sz w:val="20"/>
                <w:szCs w:val="20"/>
              </w:rPr>
              <w:t xml:space="preserve"> part is omitted &gt;</w:t>
            </w:r>
          </w:p>
          <w:p w14:paraId="2EA1E515" w14:textId="77777777" w:rsidR="000F7BC3" w:rsidRDefault="00C739E3">
            <w:pPr>
              <w:widowControl/>
              <w:autoSpaceDE w:val="0"/>
              <w:autoSpaceDN w:val="0"/>
              <w:adjustRightInd w:val="0"/>
              <w:snapToGrid w:val="0"/>
              <w:spacing w:after="0" w:line="240" w:lineRule="auto"/>
              <w:rPr>
                <w:rFonts w:ascii="Times New Roman" w:eastAsia="等线" w:hAnsi="Times New Roman" w:cs="Times New Roman"/>
                <w:kern w:val="0"/>
                <w:sz w:val="20"/>
                <w:szCs w:val="20"/>
                <w:lang w:eastAsia="en-US"/>
              </w:rPr>
            </w:pPr>
            <w:r>
              <w:rPr>
                <w:rFonts w:ascii="Times New Roman" w:eastAsia="等线" w:hAnsi="Times New Roman" w:cs="Times New Roman"/>
                <w:kern w:val="0"/>
                <w:sz w:val="20"/>
                <w:szCs w:val="20"/>
                <w:lang w:eastAsia="en-US"/>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2EA1E516" w14:textId="77777777" w:rsidR="000F7BC3" w:rsidRPr="006F493A" w:rsidRDefault="00C739E3">
            <w:pPr>
              <w:widowControl/>
              <w:spacing w:after="0" w:line="240" w:lineRule="auto"/>
              <w:jc w:val="center"/>
              <w:rPr>
                <w:rFonts w:ascii="Times New Roman" w:eastAsia="宋体" w:hAnsi="Times New Roman" w:cs="Times New Roman"/>
                <w:color w:val="FF0000"/>
                <w:kern w:val="0"/>
                <w:sz w:val="20"/>
                <w:szCs w:val="20"/>
              </w:rPr>
            </w:pPr>
            <w:bookmarkStart w:id="46" w:name="OLE_LINK7"/>
            <w:r w:rsidRPr="006F493A">
              <w:rPr>
                <w:rFonts w:ascii="Times New Roman" w:eastAsia="宋体" w:hAnsi="Times New Roman" w:cs="Times New Roman" w:hint="eastAsia"/>
                <w:color w:val="FF0000"/>
                <w:kern w:val="0"/>
                <w:sz w:val="20"/>
                <w:szCs w:val="20"/>
              </w:rPr>
              <w:t xml:space="preserve">&lt; </w:t>
            </w:r>
            <w:r w:rsidRPr="006F493A">
              <w:rPr>
                <w:rFonts w:ascii="Times New Roman" w:eastAsia="宋体" w:hAnsi="Times New Roman" w:cs="Times New Roman"/>
                <w:color w:val="FF0000"/>
                <w:kern w:val="0"/>
                <w:sz w:val="20"/>
                <w:szCs w:val="20"/>
              </w:rPr>
              <w:t>Unchanged</w:t>
            </w:r>
            <w:r w:rsidRPr="006F493A">
              <w:rPr>
                <w:rFonts w:ascii="Times New Roman" w:eastAsia="宋体" w:hAnsi="Times New Roman" w:cs="Times New Roman" w:hint="eastAsia"/>
                <w:color w:val="FF0000"/>
                <w:kern w:val="0"/>
                <w:sz w:val="20"/>
                <w:szCs w:val="20"/>
              </w:rPr>
              <w:t xml:space="preserve"> part is omitted &gt;</w:t>
            </w:r>
          </w:p>
          <w:bookmarkEnd w:id="46"/>
          <w:p w14:paraId="2EA1E517" w14:textId="77777777" w:rsidR="000F7BC3" w:rsidRPr="006F493A" w:rsidRDefault="00C739E3">
            <w:pPr>
              <w:widowControl/>
              <w:spacing w:after="0" w:line="240" w:lineRule="auto"/>
              <w:ind w:left="568" w:hanging="284"/>
              <w:jc w:val="left"/>
              <w:rPr>
                <w:rFonts w:ascii="Times New Roman" w:eastAsia="宋体" w:hAnsi="Times New Roman" w:cs="Times New Roman"/>
                <w:kern w:val="0"/>
                <w:sz w:val="20"/>
                <w:szCs w:val="20"/>
                <w:lang w:eastAsia="en-US"/>
              </w:rPr>
            </w:pPr>
            <w:r w:rsidRPr="006F493A">
              <w:rPr>
                <w:rFonts w:ascii="Times New Roman" w:eastAsia="宋体" w:hAnsi="Times New Roman" w:cs="Times New Roman"/>
                <w:kern w:val="0"/>
                <w:sz w:val="20"/>
                <w:szCs w:val="20"/>
                <w:lang w:eastAsia="en-US"/>
              </w:rPr>
              <w:t>-</w:t>
            </w:r>
            <w:r w:rsidRPr="006F493A">
              <w:rPr>
                <w:rFonts w:ascii="Times New Roman" w:eastAsia="宋体" w:hAnsi="Times New Roman" w:cs="Times New Roman"/>
                <w:kern w:val="0"/>
                <w:sz w:val="20"/>
                <w:szCs w:val="20"/>
                <w:lang w:eastAsia="en-US"/>
              </w:rPr>
              <w:tab/>
              <w:t xml:space="preserve">For PUSCH transmissions of PUSCH repetition type A, or PUSCH repetition type B or TB processing over multiple slots, a dropping or cancellation of a PUSCH transmission </w:t>
            </w:r>
            <w:r w:rsidRPr="006F493A">
              <w:rPr>
                <w:rFonts w:ascii="Times New Roman" w:eastAsia="Batang" w:hAnsi="Times New Roman" w:cs="Times New Roman"/>
                <w:kern w:val="24"/>
                <w:sz w:val="20"/>
                <w:szCs w:val="20"/>
                <w:lang w:eastAsia="en-US"/>
              </w:rPr>
              <w:t>according to clause 9, clause 11.1</w:t>
            </w:r>
            <w:ins w:id="47" w:author="Spreadtrum" w:date="2022-01-10T17:20:00Z">
              <w:r w:rsidRPr="006F493A">
                <w:rPr>
                  <w:rFonts w:ascii="Times New Roman" w:eastAsia="Batang" w:hAnsi="Times New Roman" w:cs="Times New Roman"/>
                  <w:kern w:val="24"/>
                  <w:sz w:val="20"/>
                  <w:szCs w:val="20"/>
                  <w:lang w:eastAsia="en-US"/>
                </w:rPr>
                <w:t>,</w:t>
              </w:r>
            </w:ins>
            <w:del w:id="48" w:author="Spreadtrum" w:date="2022-01-10T17:20:00Z">
              <w:r w:rsidRPr="006F493A">
                <w:rPr>
                  <w:rFonts w:ascii="Times New Roman" w:eastAsia="Batang" w:hAnsi="Times New Roman" w:cs="Times New Roman"/>
                  <w:kern w:val="24"/>
                  <w:sz w:val="20"/>
                  <w:szCs w:val="20"/>
                  <w:lang w:eastAsia="en-US"/>
                </w:rPr>
                <w:delText xml:space="preserve"> and</w:delText>
              </w:r>
            </w:del>
            <w:r w:rsidRPr="006F493A">
              <w:rPr>
                <w:rFonts w:ascii="Times New Roman" w:eastAsia="Batang" w:hAnsi="Times New Roman" w:cs="Times New Roman"/>
                <w:kern w:val="24"/>
                <w:sz w:val="20"/>
                <w:szCs w:val="20"/>
                <w:lang w:eastAsia="en-US"/>
              </w:rPr>
              <w:t xml:space="preserve"> clause 11.2A</w:t>
            </w:r>
            <w:ins w:id="49" w:author="Spreadtrum" w:date="2022-01-10T17:20:00Z">
              <w:r w:rsidRPr="006F493A">
                <w:rPr>
                  <w:rFonts w:ascii="Times New Roman" w:eastAsia="Batang" w:hAnsi="Times New Roman" w:cs="Times New Roman"/>
                  <w:kern w:val="24"/>
                  <w:sz w:val="20"/>
                  <w:szCs w:val="20"/>
                  <w:lang w:eastAsia="en-US"/>
                </w:rPr>
                <w:t xml:space="preserve"> and clause 17.2</w:t>
              </w:r>
            </w:ins>
            <w:r w:rsidRPr="006F493A">
              <w:rPr>
                <w:rFonts w:ascii="Times New Roman" w:eastAsia="Batang" w:hAnsi="Times New Roman" w:cs="Times New Roman"/>
                <w:kern w:val="24"/>
                <w:sz w:val="20"/>
                <w:szCs w:val="20"/>
                <w:lang w:eastAsia="en-US"/>
              </w:rPr>
              <w:t xml:space="preserve"> of [6, TS 38.213]</w:t>
            </w:r>
            <w:r w:rsidRPr="006F493A">
              <w:rPr>
                <w:rFonts w:ascii="Times New Roman" w:eastAsia="宋体" w:hAnsi="Times New Roman" w:cs="Times New Roman"/>
                <w:kern w:val="0"/>
                <w:sz w:val="20"/>
                <w:szCs w:val="20"/>
                <w:lang w:eastAsia="en-US"/>
              </w:rPr>
              <w:t>.</w:t>
            </w:r>
          </w:p>
          <w:p w14:paraId="2EA1E518" w14:textId="77777777" w:rsidR="000F7BC3" w:rsidRPr="006F493A" w:rsidRDefault="00C739E3">
            <w:pPr>
              <w:widowControl/>
              <w:spacing w:after="0" w:line="240" w:lineRule="auto"/>
              <w:ind w:left="568" w:hanging="284"/>
              <w:jc w:val="left"/>
              <w:rPr>
                <w:rFonts w:ascii="Times New Roman" w:eastAsia="宋体" w:hAnsi="Times New Roman" w:cs="Times New Roman"/>
                <w:kern w:val="0"/>
                <w:sz w:val="20"/>
                <w:szCs w:val="20"/>
                <w:lang w:eastAsia="en-US"/>
              </w:rPr>
            </w:pPr>
            <w:r w:rsidRPr="006F493A">
              <w:rPr>
                <w:rFonts w:ascii="Times New Roman" w:eastAsia="宋体" w:hAnsi="Times New Roman" w:cs="Times New Roman"/>
                <w:kern w:val="0"/>
                <w:sz w:val="20"/>
                <w:szCs w:val="20"/>
                <w:lang w:eastAsia="en-US"/>
              </w:rPr>
              <w:t>-</w:t>
            </w:r>
            <w:r w:rsidRPr="006F493A">
              <w:rPr>
                <w:rFonts w:ascii="Times New Roman" w:eastAsia="宋体" w:hAnsi="Times New Roman" w:cs="Times New Roman"/>
                <w:kern w:val="0"/>
                <w:sz w:val="20"/>
                <w:szCs w:val="20"/>
                <w:lang w:eastAsia="en-US"/>
              </w:rPr>
              <w:tab/>
              <w:t>For PUCCH transmissions of PUCCH repetition, a dropping or cancellation of a PUCCH transmission according to clause 9.2.6</w:t>
            </w:r>
            <w:ins w:id="50" w:author="Spreadtrum" w:date="2022-01-10T17:21:00Z">
              <w:r w:rsidRPr="006F493A">
                <w:rPr>
                  <w:rFonts w:ascii="Times New Roman" w:eastAsia="宋体" w:hAnsi="Times New Roman" w:cs="Times New Roman"/>
                  <w:kern w:val="0"/>
                  <w:sz w:val="20"/>
                  <w:szCs w:val="20"/>
                  <w:lang w:eastAsia="en-US"/>
                </w:rPr>
                <w:t>,</w:t>
              </w:r>
            </w:ins>
            <w:r w:rsidRPr="006F493A">
              <w:rPr>
                <w:rFonts w:ascii="Times New Roman" w:eastAsia="宋体" w:hAnsi="Times New Roman" w:cs="Times New Roman"/>
                <w:kern w:val="0"/>
                <w:sz w:val="20"/>
                <w:szCs w:val="20"/>
                <w:lang w:eastAsia="en-US"/>
              </w:rPr>
              <w:t xml:space="preserve"> </w:t>
            </w:r>
            <w:del w:id="51" w:author="Spreadtrum" w:date="2022-01-10T17:21:00Z">
              <w:r w:rsidRPr="006F493A">
                <w:rPr>
                  <w:rFonts w:ascii="Times New Roman" w:eastAsia="宋体" w:hAnsi="Times New Roman" w:cs="Times New Roman"/>
                  <w:kern w:val="0"/>
                  <w:sz w:val="20"/>
                  <w:szCs w:val="20"/>
                  <w:lang w:eastAsia="en-US"/>
                </w:rPr>
                <w:delText xml:space="preserve">and </w:delText>
              </w:r>
            </w:del>
            <w:r w:rsidRPr="006F493A">
              <w:rPr>
                <w:rFonts w:ascii="Times New Roman" w:eastAsia="宋体" w:hAnsi="Times New Roman" w:cs="Times New Roman"/>
                <w:kern w:val="0"/>
                <w:sz w:val="20"/>
                <w:szCs w:val="20"/>
                <w:lang w:eastAsia="en-US"/>
              </w:rPr>
              <w:t>clause 11.1</w:t>
            </w:r>
            <w:ins w:id="52" w:author="Spreadtrum" w:date="2022-01-10T17:21:00Z">
              <w:r w:rsidRPr="006F493A">
                <w:rPr>
                  <w:rFonts w:ascii="Times New Roman" w:eastAsia="宋体" w:hAnsi="Times New Roman" w:cs="Times New Roman"/>
                  <w:kern w:val="0"/>
                  <w:sz w:val="20"/>
                  <w:szCs w:val="20"/>
                  <w:lang w:eastAsia="en-US"/>
                </w:rPr>
                <w:t xml:space="preserve"> and clause 17.2</w:t>
              </w:r>
            </w:ins>
            <w:r w:rsidRPr="006F493A">
              <w:rPr>
                <w:rFonts w:ascii="Times New Roman" w:eastAsia="宋体" w:hAnsi="Times New Roman" w:cs="Times New Roman"/>
                <w:kern w:val="0"/>
                <w:sz w:val="20"/>
                <w:szCs w:val="20"/>
                <w:lang w:eastAsia="en-US"/>
              </w:rPr>
              <w:t xml:space="preserve"> of [6, TS 38.213].</w:t>
            </w:r>
          </w:p>
          <w:p w14:paraId="2EA1E519" w14:textId="77777777" w:rsidR="000F7BC3" w:rsidRDefault="00C739E3">
            <w:pPr>
              <w:widowControl/>
              <w:spacing w:after="0" w:line="240" w:lineRule="auto"/>
              <w:jc w:val="center"/>
              <w:rPr>
                <w:rFonts w:ascii="Times New Roman" w:eastAsia="宋体" w:hAnsi="Times New Roman" w:cs="Times New Roman"/>
                <w:color w:val="FF0000"/>
                <w:kern w:val="0"/>
                <w:sz w:val="20"/>
                <w:szCs w:val="20"/>
                <w:lang w:val="zh-CN"/>
              </w:rPr>
            </w:pPr>
            <w:r>
              <w:rPr>
                <w:rFonts w:ascii="Times New Roman" w:eastAsia="宋体" w:hAnsi="Times New Roman" w:cs="Times New Roman" w:hint="eastAsia"/>
                <w:color w:val="FF0000"/>
                <w:kern w:val="0"/>
                <w:sz w:val="20"/>
                <w:szCs w:val="20"/>
                <w:lang w:val="zh-CN"/>
              </w:rPr>
              <w:t xml:space="preserve">&lt; </w:t>
            </w:r>
            <w:r>
              <w:rPr>
                <w:rFonts w:ascii="Times New Roman" w:eastAsia="宋体" w:hAnsi="Times New Roman" w:cs="Times New Roman"/>
                <w:color w:val="FF0000"/>
                <w:kern w:val="0"/>
                <w:sz w:val="20"/>
                <w:szCs w:val="20"/>
                <w:lang w:val="zh-CN"/>
              </w:rPr>
              <w:t>Unchanged</w:t>
            </w:r>
            <w:r>
              <w:rPr>
                <w:rFonts w:ascii="Times New Roman" w:eastAsia="宋体" w:hAnsi="Times New Roman" w:cs="Times New Roman" w:hint="eastAsia"/>
                <w:color w:val="FF0000"/>
                <w:kern w:val="0"/>
                <w:sz w:val="20"/>
                <w:szCs w:val="20"/>
                <w:lang w:val="zh-CN"/>
              </w:rPr>
              <w:t xml:space="preserve"> part is omitted &gt;</w:t>
            </w:r>
          </w:p>
        </w:tc>
      </w:tr>
    </w:tbl>
    <w:p w14:paraId="2EA1E51B" w14:textId="77777777" w:rsidR="000F7BC3" w:rsidRDefault="000F7BC3">
      <w:pPr>
        <w:rPr>
          <w:lang w:val="en-GB"/>
        </w:rPr>
      </w:pPr>
    </w:p>
    <w:p w14:paraId="2EA1E51C" w14:textId="77777777" w:rsidR="000F7BC3" w:rsidRDefault="00C739E3">
      <w:pPr>
        <w:pStyle w:val="5"/>
        <w:spacing w:before="156" w:afterLines="50" w:after="156" w:line="240" w:lineRule="auto"/>
        <w:rPr>
          <w:rFonts w:eastAsia="宋体"/>
          <w:sz w:val="21"/>
          <w:szCs w:val="21"/>
          <w:lang w:val="en-GB"/>
        </w:rPr>
      </w:pPr>
      <w:r>
        <w:rPr>
          <w:rFonts w:eastAsia="宋体" w:hint="eastAsia"/>
          <w:sz w:val="21"/>
          <w:szCs w:val="21"/>
          <w:lang w:val="en-GB"/>
        </w:rPr>
        <w:t xml:space="preserve">Issue #3-5: </w:t>
      </w:r>
      <w:r>
        <w:rPr>
          <w:rFonts w:eastAsia="宋体" w:hint="eastAsia"/>
          <w:sz w:val="21"/>
          <w:szCs w:val="21"/>
          <w:lang w:val="en-GB" w:eastAsia="zh-CN"/>
        </w:rPr>
        <w:t>C</w:t>
      </w:r>
      <w:r>
        <w:rPr>
          <w:rFonts w:eastAsia="宋体"/>
          <w:sz w:val="21"/>
          <w:szCs w:val="21"/>
          <w:lang w:val="en-GB"/>
        </w:rPr>
        <w:t>larifications</w:t>
      </w:r>
      <w:r>
        <w:t xml:space="preserve"> </w:t>
      </w:r>
      <w:r>
        <w:rPr>
          <w:rFonts w:eastAsia="宋体"/>
          <w:sz w:val="21"/>
          <w:szCs w:val="21"/>
          <w:lang w:val="en-GB"/>
        </w:rPr>
        <w:t>on the events</w:t>
      </w:r>
    </w:p>
    <w:p w14:paraId="2EA1E51D" w14:textId="77777777" w:rsidR="000F7BC3" w:rsidRDefault="00C739E3">
      <w:pPr>
        <w:pStyle w:val="aa"/>
        <w:spacing w:beforeLines="0" w:before="0" w:line="240" w:lineRule="auto"/>
        <w:rPr>
          <w:rFonts w:ascii="Times New Roman" w:eastAsia="宋体" w:hAnsi="Times New Roman"/>
          <w:sz w:val="21"/>
          <w:szCs w:val="21"/>
          <w:lang w:val="en-GB"/>
        </w:rPr>
      </w:pPr>
      <w:r>
        <w:rPr>
          <w:rFonts w:ascii="Times New Roman" w:eastAsiaTheme="minorEastAsia" w:hAnsi="Times New Roman"/>
          <w:b/>
          <w:iCs/>
          <w:sz w:val="21"/>
          <w:szCs w:val="21"/>
          <w:lang w:val="en-GB" w:eastAsia="zh-CN"/>
        </w:rPr>
        <w:t>vivo</w:t>
      </w:r>
      <w:r>
        <w:rPr>
          <w:rFonts w:ascii="Times New Roman" w:eastAsiaTheme="minorEastAsia" w:hAnsi="Times New Roman"/>
          <w:iCs/>
          <w:sz w:val="21"/>
          <w:szCs w:val="21"/>
          <w:lang w:val="en-GB" w:eastAsia="zh-CN"/>
        </w:rPr>
        <w:t xml:space="preserve">: </w:t>
      </w:r>
      <w:r>
        <w:rPr>
          <w:rFonts w:ascii="Times New Roman" w:hAnsi="Times New Roman"/>
          <w:iCs/>
          <w:sz w:val="21"/>
          <w:szCs w:val="21"/>
          <w:lang w:val="en-GB"/>
        </w:rPr>
        <w:t>For extended CP case, support to define 11 symbols as the maximum gap length to maintain the power consistency and phase continuity.</w:t>
      </w:r>
    </w:p>
    <w:p w14:paraId="2EA1E51E" w14:textId="77777777" w:rsidR="000F7BC3" w:rsidRDefault="00C739E3">
      <w:pPr>
        <w:pStyle w:val="aa"/>
        <w:spacing w:beforeLines="0" w:before="0" w:line="240" w:lineRule="auto"/>
        <w:rPr>
          <w:rFonts w:ascii="Times New Roman" w:eastAsia="宋体" w:hAnsi="Times New Roman"/>
          <w:sz w:val="21"/>
          <w:szCs w:val="21"/>
          <w:lang w:eastAsia="zh-CN"/>
        </w:rPr>
      </w:pPr>
      <w:r>
        <w:rPr>
          <w:rFonts w:ascii="Times New Roman" w:eastAsia="宋体" w:hAnsi="Times New Roman"/>
          <w:b/>
          <w:sz w:val="21"/>
          <w:szCs w:val="21"/>
          <w:lang w:val="en-GB" w:eastAsia="zh-CN"/>
        </w:rPr>
        <w:t>Ericsson</w:t>
      </w:r>
      <w:r>
        <w:rPr>
          <w:rFonts w:ascii="Times New Roman" w:eastAsia="宋体" w:hAnsi="Times New Roman"/>
          <w:sz w:val="21"/>
          <w:szCs w:val="21"/>
          <w:lang w:val="en-GB" w:eastAsia="zh-CN"/>
        </w:rPr>
        <w:t xml:space="preserve">: </w:t>
      </w:r>
      <w:r>
        <w:rPr>
          <w:rFonts w:ascii="Times New Roman" w:eastAsia="宋体" w:hAnsi="Times New Roman"/>
          <w:sz w:val="21"/>
          <w:szCs w:val="21"/>
        </w:rPr>
        <w:t>Revise ‘Frequency hopping’ in the list of events in 38.214 to ‘Change in starting RB for inter-slot frequency hopping’</w:t>
      </w:r>
      <w:r>
        <w:rPr>
          <w:rFonts w:ascii="Times New Roman" w:eastAsia="宋体" w:hAnsi="Times New Roman"/>
          <w:sz w:val="21"/>
          <w:szCs w:val="21"/>
          <w:lang w:eastAsia="zh-CN"/>
        </w:rPr>
        <w:t xml:space="preserve">. </w:t>
      </w:r>
    </w:p>
    <w:p w14:paraId="2EA1E51F" w14:textId="77777777" w:rsidR="000F7BC3" w:rsidRDefault="00C739E3">
      <w:pPr>
        <w:pStyle w:val="aa"/>
        <w:spacing w:beforeLines="0" w:before="0" w:line="240" w:lineRule="auto"/>
        <w:rPr>
          <w:rFonts w:ascii="Times New Roman" w:eastAsia="宋体" w:hAnsi="Times New Roman"/>
          <w:sz w:val="21"/>
          <w:szCs w:val="21"/>
          <w:lang w:val="en-GB"/>
        </w:rPr>
      </w:pPr>
      <w:r>
        <w:rPr>
          <w:rFonts w:ascii="Times New Roman" w:eastAsia="宋体" w:hAnsi="Times New Roman"/>
          <w:b/>
          <w:sz w:val="21"/>
          <w:szCs w:val="21"/>
          <w:lang w:eastAsia="zh-CN"/>
        </w:rPr>
        <w:t>LG</w:t>
      </w:r>
      <w:r>
        <w:rPr>
          <w:rFonts w:ascii="Times New Roman" w:eastAsia="宋体" w:hAnsi="Times New Roman"/>
          <w:sz w:val="21"/>
          <w:szCs w:val="21"/>
          <w:lang w:eastAsia="zh-CN"/>
        </w:rPr>
        <w:t xml:space="preserve">: </w:t>
      </w:r>
      <w:r>
        <w:rPr>
          <w:rFonts w:ascii="Times New Roman" w:eastAsia="宋体" w:hAnsi="Times New Roman"/>
          <w:sz w:val="21"/>
          <w:szCs w:val="21"/>
          <w:lang w:val="en-GB"/>
        </w:rPr>
        <w:t>Other UL transmission in between PUSCH/PUCCH transmission is an event only on the same carrier</w:t>
      </w:r>
      <w:r>
        <w:rPr>
          <w:rFonts w:ascii="Times New Roman" w:eastAsia="宋体" w:hAnsi="Times New Roman"/>
          <w:sz w:val="21"/>
          <w:szCs w:val="21"/>
          <w:lang w:val="en-GB" w:eastAsia="zh-CN"/>
        </w:rPr>
        <w:t>.</w:t>
      </w:r>
    </w:p>
    <w:p w14:paraId="2EA1E520" w14:textId="77777777" w:rsidR="000F7BC3" w:rsidRDefault="000F7BC3"/>
    <w:p w14:paraId="2EA1E521" w14:textId="77777777" w:rsidR="000F7BC3" w:rsidRDefault="00C739E3">
      <w:pPr>
        <w:pStyle w:val="2"/>
        <w:spacing w:before="156" w:after="156" w:line="240" w:lineRule="auto"/>
        <w:rPr>
          <w:rFonts w:ascii="Arial" w:hAnsi="Arial" w:cs="Arial"/>
        </w:rPr>
      </w:pPr>
      <w:r>
        <w:rPr>
          <w:rFonts w:ascii="Arial" w:hAnsi="Arial" w:cs="Arial" w:hint="eastAsia"/>
        </w:rPr>
        <w:lastRenderedPageBreak/>
        <w:t>3</w:t>
      </w:r>
      <w:r>
        <w:rPr>
          <w:rFonts w:ascii="Arial" w:hAnsi="Arial" w:cs="Arial"/>
        </w:rPr>
        <w:t>.</w:t>
      </w:r>
      <w:r>
        <w:rPr>
          <w:rFonts w:ascii="Arial" w:hAnsi="Arial" w:cs="Arial" w:hint="eastAsia"/>
        </w:rPr>
        <w:t>2</w:t>
      </w:r>
      <w:r>
        <w:rPr>
          <w:rFonts w:ascii="Arial" w:hAnsi="Arial" w:cs="Arial"/>
        </w:rPr>
        <w:t xml:space="preserve"> TPC command</w:t>
      </w:r>
    </w:p>
    <w:p w14:paraId="2EA1E522" w14:textId="77777777" w:rsidR="000F7BC3" w:rsidRDefault="00C739E3">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Issue #</w:t>
      </w:r>
      <w:r>
        <w:rPr>
          <w:rFonts w:ascii="Times New Roman" w:hAnsi="Times New Roman" w:cs="Times New Roman" w:hint="eastAsia"/>
          <w:sz w:val="21"/>
          <w:szCs w:val="21"/>
          <w:lang w:val="en-GB"/>
        </w:rPr>
        <w:t>4</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TPC command</w:t>
      </w:r>
    </w:p>
    <w:p w14:paraId="2EA1E523" w14:textId="77777777" w:rsidR="000F7BC3" w:rsidRDefault="00C739E3">
      <w:pPr>
        <w:adjustRightInd w:val="0"/>
        <w:snapToGrid w:val="0"/>
        <w:spacing w:after="120" w:line="240" w:lineRule="auto"/>
        <w:rPr>
          <w:rFonts w:ascii="Times New Roman" w:hAnsi="Times New Roman" w:cs="Times New Roman"/>
          <w:szCs w:val="21"/>
        </w:rPr>
      </w:pPr>
      <w:r>
        <w:rPr>
          <w:rFonts w:ascii="Times New Roman" w:hAnsi="Times New Roman" w:cs="Times New Roman"/>
          <w:szCs w:val="21"/>
        </w:rPr>
        <w:t>In</w:t>
      </w:r>
      <w:r>
        <w:rPr>
          <w:rFonts w:ascii="Times New Roman" w:hAnsi="Times New Roman" w:cs="Times New Roman" w:hint="eastAsia"/>
          <w:szCs w:val="21"/>
        </w:rPr>
        <w:t xml:space="preserve"> RAN1 #107</w:t>
      </w:r>
      <w:r>
        <w:rPr>
          <w:rFonts w:ascii="Times New Roman" w:hAnsi="Times New Roman" w:cs="Times New Roman"/>
          <w:szCs w:val="21"/>
        </w:rPr>
        <w:t>e</w:t>
      </w:r>
      <w:r>
        <w:rPr>
          <w:rFonts w:ascii="Times New Roman" w:hAnsi="Times New Roman" w:cs="Times New Roman" w:hint="eastAsia"/>
          <w:szCs w:val="21"/>
        </w:rPr>
        <w:t>, the following working assumption was achieved for TPC commands.</w:t>
      </w:r>
    </w:p>
    <w:tbl>
      <w:tblPr>
        <w:tblStyle w:val="aff"/>
        <w:tblW w:w="0" w:type="auto"/>
        <w:tblLook w:val="04A0" w:firstRow="1" w:lastRow="0" w:firstColumn="1" w:lastColumn="0" w:noHBand="0" w:noVBand="1"/>
      </w:tblPr>
      <w:tblGrid>
        <w:gridCol w:w="9736"/>
      </w:tblGrid>
      <w:tr w:rsidR="000F7BC3" w14:paraId="2EA1E52B" w14:textId="77777777">
        <w:tc>
          <w:tcPr>
            <w:tcW w:w="9962" w:type="dxa"/>
          </w:tcPr>
          <w:p w14:paraId="2EA1E524" w14:textId="77777777" w:rsidR="000F7BC3" w:rsidRDefault="00C739E3">
            <w:pPr>
              <w:rPr>
                <w:rFonts w:ascii="Times New Roman" w:hAnsi="Times New Roman"/>
                <w:b/>
                <w:szCs w:val="21"/>
                <w:highlight w:val="darkYellow"/>
              </w:rPr>
            </w:pPr>
            <w:r>
              <w:rPr>
                <w:rFonts w:ascii="Times New Roman" w:hAnsi="Times New Roman"/>
                <w:b/>
                <w:szCs w:val="21"/>
                <w:highlight w:val="darkYellow"/>
              </w:rPr>
              <w:t>Working assumption:</w:t>
            </w:r>
          </w:p>
          <w:p w14:paraId="2EA1E525" w14:textId="77777777" w:rsidR="000F7BC3" w:rsidRDefault="00C739E3">
            <w:pPr>
              <w:pStyle w:val="aff9"/>
              <w:numPr>
                <w:ilvl w:val="0"/>
                <w:numId w:val="17"/>
              </w:numPr>
              <w:ind w:firstLineChars="0"/>
              <w:rPr>
                <w:sz w:val="21"/>
                <w:szCs w:val="21"/>
                <w:lang w:eastAsia="zh-CN"/>
              </w:rPr>
            </w:pPr>
            <w:r>
              <w:rPr>
                <w:sz w:val="21"/>
                <w:szCs w:val="21"/>
                <w:lang w:eastAsia="zh-CN"/>
              </w:rPr>
              <w:t>The action of group common TPC commands with format 2_2 does not constitute an event that violates power consistency and phase continuity.</w:t>
            </w:r>
          </w:p>
          <w:p w14:paraId="2EA1E526" w14:textId="77777777" w:rsidR="000F7BC3" w:rsidRDefault="00C739E3">
            <w:pPr>
              <w:pStyle w:val="aff9"/>
              <w:numPr>
                <w:ilvl w:val="1"/>
                <w:numId w:val="18"/>
              </w:numPr>
              <w:spacing w:after="0" w:line="240" w:lineRule="auto"/>
              <w:ind w:left="780" w:firstLineChars="0"/>
              <w:rPr>
                <w:sz w:val="21"/>
                <w:szCs w:val="21"/>
              </w:rPr>
            </w:pPr>
            <w:r>
              <w:rPr>
                <w:sz w:val="21"/>
                <w:szCs w:val="21"/>
                <w:lang w:eastAsia="zh-CN"/>
              </w:rPr>
              <w:t xml:space="preserve">If UE is configured to </w:t>
            </w:r>
            <w:r>
              <w:rPr>
                <w:bCs/>
                <w:sz w:val="21"/>
                <w:szCs w:val="21"/>
              </w:rPr>
              <w:t>accumulate TPC commands,</w:t>
            </w:r>
          </w:p>
          <w:p w14:paraId="2EA1E527" w14:textId="77777777" w:rsidR="000F7BC3" w:rsidRDefault="00C739E3">
            <w:pPr>
              <w:widowControl/>
              <w:numPr>
                <w:ilvl w:val="2"/>
                <w:numId w:val="19"/>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If UE receives TPC commands that would take into effect during a configured TDW, UE accumulates TPC commands without taking effect during the current configured TDW. TPC commands take effect after the current configured TDW.</w:t>
            </w:r>
          </w:p>
          <w:p w14:paraId="2EA1E528" w14:textId="77777777" w:rsidR="000F7BC3" w:rsidRDefault="00C739E3">
            <w:pPr>
              <w:pStyle w:val="aff9"/>
              <w:numPr>
                <w:ilvl w:val="1"/>
                <w:numId w:val="18"/>
              </w:numPr>
              <w:spacing w:after="0" w:line="240" w:lineRule="auto"/>
              <w:ind w:left="780" w:firstLineChars="0"/>
              <w:rPr>
                <w:sz w:val="21"/>
                <w:szCs w:val="21"/>
                <w:lang w:eastAsia="zh-CN"/>
              </w:rPr>
            </w:pPr>
            <w:r>
              <w:rPr>
                <w:sz w:val="21"/>
                <w:szCs w:val="21"/>
                <w:lang w:eastAsia="zh-CN"/>
              </w:rPr>
              <w:t>If UE is not configured to accumulate TPC commands</w:t>
            </w:r>
          </w:p>
          <w:p w14:paraId="2EA1E529" w14:textId="77777777" w:rsidR="000F7BC3" w:rsidRDefault="00C739E3">
            <w:pPr>
              <w:widowControl/>
              <w:numPr>
                <w:ilvl w:val="2"/>
                <w:numId w:val="19"/>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 xml:space="preserve">the last TPC command that would take effect within a configured TDW supersedes all previous TPC commands that take effect within that configured TDW and only the last TPC command is applied by the UE after the current configured TDW. </w:t>
            </w:r>
          </w:p>
          <w:p w14:paraId="2EA1E52A" w14:textId="77777777" w:rsidR="000F7BC3" w:rsidRDefault="00C739E3">
            <w:pPr>
              <w:widowControl/>
              <w:numPr>
                <w:ilvl w:val="3"/>
                <w:numId w:val="19"/>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FFS: no more than 1 TPC command is expected to take effect during a configured TDW.</w:t>
            </w:r>
          </w:p>
        </w:tc>
      </w:tr>
    </w:tbl>
    <w:p w14:paraId="2EA1E52C" w14:textId="77777777" w:rsidR="000F7BC3" w:rsidRDefault="000F7BC3">
      <w:pPr>
        <w:adjustRightInd w:val="0"/>
        <w:snapToGrid w:val="0"/>
        <w:spacing w:after="120" w:line="240" w:lineRule="auto"/>
        <w:rPr>
          <w:rFonts w:ascii="Times New Roman" w:hAnsi="Times New Roman" w:cs="Times New Roman"/>
          <w:szCs w:val="21"/>
          <w:lang w:val="en-GB"/>
        </w:rPr>
      </w:pPr>
    </w:p>
    <w:p w14:paraId="2EA1E52D" w14:textId="77777777" w:rsidR="000F7BC3" w:rsidRDefault="00C739E3">
      <w:pPr>
        <w:spacing w:after="120" w:line="240" w:lineRule="auto"/>
        <w:rPr>
          <w:rFonts w:ascii="Times New Roman" w:hAnsi="Times New Roman" w:cs="Times New Roman"/>
          <w:bCs/>
          <w:szCs w:val="21"/>
        </w:rPr>
      </w:pPr>
      <w:r>
        <w:rPr>
          <w:rFonts w:ascii="Times New Roman" w:hAnsi="Times New Roman" w:cs="Times New Roman"/>
          <w:bCs/>
          <w:szCs w:val="21"/>
          <w:lang w:val="en-GB"/>
        </w:rPr>
        <w:t>T</w:t>
      </w:r>
      <w:r>
        <w:rPr>
          <w:rFonts w:ascii="Times New Roman" w:hAnsi="Times New Roman" w:cs="Times New Roman" w:hint="eastAsia"/>
          <w:bCs/>
          <w:szCs w:val="21"/>
          <w:lang w:val="en-GB"/>
        </w:rPr>
        <w:t>he majority companies (</w:t>
      </w:r>
      <w:r>
        <w:rPr>
          <w:rFonts w:ascii="Times New Roman" w:hAnsi="Times New Roman" w:cs="Times New Roman"/>
          <w:b/>
          <w:bCs/>
          <w:szCs w:val="21"/>
          <w:lang w:val="en-GB"/>
        </w:rPr>
        <w:t>NTT DOCOMO</w:t>
      </w:r>
      <w:r>
        <w:rPr>
          <w:rFonts w:ascii="Times New Roman" w:hAnsi="Times New Roman" w:cs="Times New Roman" w:hint="eastAsia"/>
          <w:b/>
          <w:bCs/>
          <w:szCs w:val="21"/>
          <w:lang w:val="en-GB"/>
        </w:rPr>
        <w:t xml:space="preserve">, Samsung, </w:t>
      </w:r>
      <w:r>
        <w:rPr>
          <w:rFonts w:ascii="Times New Roman" w:hAnsi="Times New Roman" w:cs="Times New Roman"/>
          <w:b/>
          <w:bCs/>
          <w:szCs w:val="21"/>
        </w:rPr>
        <w:t>Huawei</w:t>
      </w:r>
      <w:r>
        <w:rPr>
          <w:rFonts w:ascii="Times New Roman" w:hAnsi="Times New Roman" w:cs="Times New Roman" w:hint="eastAsia"/>
          <w:b/>
          <w:bCs/>
          <w:szCs w:val="21"/>
          <w:lang w:val="en-GB"/>
        </w:rPr>
        <w:t>,</w:t>
      </w:r>
      <w:r>
        <w:rPr>
          <w:rFonts w:ascii="Times New Roman" w:eastAsia="宋体" w:hAnsi="Times New Roman" w:hint="eastAsia"/>
          <w:b/>
          <w:szCs w:val="21"/>
        </w:rPr>
        <w:t xml:space="preserve"> </w:t>
      </w:r>
      <w:r>
        <w:rPr>
          <w:rStyle w:val="aff6"/>
          <w:rFonts w:ascii="Times New Roman" w:hAnsi="Times New Roman" w:cs="Times New Roman"/>
          <w:b/>
          <w:color w:val="auto"/>
          <w:szCs w:val="21"/>
          <w:u w:val="none"/>
          <w:lang w:val="en-US"/>
        </w:rPr>
        <w:t>HiSilicon</w:t>
      </w:r>
      <w:r>
        <w:rPr>
          <w:rFonts w:ascii="Times New Roman" w:eastAsia="宋体" w:hAnsi="Times New Roman" w:hint="eastAsia"/>
          <w:b/>
          <w:szCs w:val="21"/>
        </w:rPr>
        <w:t>, vivo</w:t>
      </w:r>
      <w:r>
        <w:rPr>
          <w:rFonts w:ascii="Times New Roman" w:hAnsi="Times New Roman" w:cs="Times New Roman" w:hint="eastAsia"/>
          <w:b/>
          <w:bCs/>
          <w:szCs w:val="21"/>
        </w:rPr>
        <w:t xml:space="preserve">, ZTE, Apple, CMCC, Nokia, NSB, LG, xiaomi, </w:t>
      </w:r>
      <w:r>
        <w:rPr>
          <w:rFonts w:ascii="Times New Roman" w:hAnsi="Times New Roman" w:cs="Times New Roman"/>
          <w:b/>
          <w:bCs/>
          <w:szCs w:val="21"/>
        </w:rPr>
        <w:t>InterDigital</w:t>
      </w:r>
      <w:r>
        <w:rPr>
          <w:rFonts w:ascii="Times New Roman" w:hAnsi="Times New Roman" w:cs="Times New Roman" w:hint="eastAsia"/>
          <w:bCs/>
          <w:szCs w:val="21"/>
          <w:lang w:val="en-GB"/>
        </w:rPr>
        <w:t xml:space="preserve">) support to confirm the WA. While </w:t>
      </w:r>
      <w:r>
        <w:rPr>
          <w:rFonts w:ascii="Times New Roman" w:hAnsi="Times New Roman" w:cs="Times New Roman" w:hint="eastAsia"/>
          <w:b/>
          <w:bCs/>
          <w:szCs w:val="21"/>
          <w:lang w:val="en-GB"/>
        </w:rPr>
        <w:t>Intel</w:t>
      </w:r>
      <w:r>
        <w:rPr>
          <w:rFonts w:ascii="Times New Roman" w:hAnsi="Times New Roman" w:cs="Times New Roman" w:hint="eastAsia"/>
          <w:bCs/>
          <w:szCs w:val="21"/>
          <w:lang w:val="en-GB"/>
        </w:rPr>
        <w:t xml:space="preserve"> </w:t>
      </w:r>
      <w:r>
        <w:rPr>
          <w:rFonts w:ascii="Times New Roman" w:hAnsi="Times New Roman" w:cs="Times New Roman"/>
          <w:bCs/>
          <w:szCs w:val="21"/>
          <w:lang w:val="en-GB"/>
        </w:rPr>
        <w:t>proposes</w:t>
      </w:r>
      <w:r>
        <w:rPr>
          <w:rFonts w:ascii="Times New Roman" w:hAnsi="Times New Roman" w:cs="Times New Roman" w:hint="eastAsia"/>
          <w:bCs/>
          <w:szCs w:val="21"/>
          <w:lang w:val="en-GB"/>
        </w:rPr>
        <w:t xml:space="preserve"> to </w:t>
      </w:r>
      <w:r>
        <w:rPr>
          <w:rFonts w:ascii="Times New Roman" w:hAnsi="Times New Roman" w:cs="Times New Roman"/>
          <w:bCs/>
          <w:szCs w:val="21"/>
          <w:lang w:val="en-GB"/>
        </w:rPr>
        <w:t xml:space="preserve">drop </w:t>
      </w:r>
      <w:r>
        <w:rPr>
          <w:rFonts w:ascii="Times New Roman" w:hAnsi="Times New Roman" w:cs="Times New Roman" w:hint="eastAsia"/>
          <w:bCs/>
          <w:szCs w:val="21"/>
          <w:lang w:val="en-GB"/>
        </w:rPr>
        <w:t>the whole WA</w:t>
      </w:r>
      <w:r>
        <w:rPr>
          <w:rFonts w:ascii="Times New Roman" w:hAnsi="Times New Roman" w:cs="Times New Roman"/>
          <w:bCs/>
          <w:szCs w:val="21"/>
          <w:lang w:val="en-GB"/>
        </w:rPr>
        <w:t xml:space="preserve"> and proposes the action of group common TPC commands </w:t>
      </w:r>
      <w:r>
        <w:rPr>
          <w:rFonts w:ascii="Times New Roman" w:hAnsi="Times New Roman" w:cs="Times New Roman" w:hint="eastAsia"/>
          <w:bCs/>
          <w:szCs w:val="21"/>
          <w:lang w:val="en-GB"/>
        </w:rPr>
        <w:t>to be</w:t>
      </w:r>
      <w:r>
        <w:rPr>
          <w:rFonts w:ascii="Times New Roman" w:hAnsi="Times New Roman" w:cs="Times New Roman"/>
          <w:bCs/>
          <w:szCs w:val="21"/>
          <w:lang w:val="en-GB"/>
        </w:rPr>
        <w:t xml:space="preserve"> considered as an event for DMRS bundling.</w:t>
      </w:r>
      <w:r>
        <w:rPr>
          <w:rFonts w:ascii="Times New Roman" w:hAnsi="Times New Roman" w:cs="Times New Roman" w:hint="eastAsia"/>
          <w:bCs/>
          <w:szCs w:val="21"/>
          <w:lang w:val="en-GB"/>
        </w:rPr>
        <w:t xml:space="preserve"> </w:t>
      </w:r>
      <w:r>
        <w:rPr>
          <w:rFonts w:ascii="Times New Roman" w:hAnsi="Times New Roman" w:cs="Times New Roman" w:hint="eastAsia"/>
          <w:b/>
          <w:bCs/>
          <w:szCs w:val="21"/>
          <w:lang w:val="en-GB"/>
        </w:rPr>
        <w:t>Ericsson</w:t>
      </w:r>
      <w:r>
        <w:rPr>
          <w:rFonts w:ascii="Times New Roman" w:hAnsi="Times New Roman" w:cs="Times New Roman" w:hint="eastAsia"/>
          <w:bCs/>
          <w:szCs w:val="21"/>
          <w:lang w:val="en-GB"/>
        </w:rPr>
        <w:t xml:space="preserve"> </w:t>
      </w:r>
      <w:r>
        <w:rPr>
          <w:rFonts w:ascii="Times New Roman" w:hAnsi="Times New Roman" w:cs="Times New Roman"/>
          <w:bCs/>
          <w:szCs w:val="21"/>
          <w:lang w:val="en-GB"/>
        </w:rPr>
        <w:t xml:space="preserve">mentioned that </w:t>
      </w:r>
      <w:r>
        <w:rPr>
          <w:rFonts w:ascii="Times New Roman" w:eastAsia="宋体" w:hAnsi="Times New Roman"/>
          <w:szCs w:val="21"/>
        </w:rPr>
        <w:t xml:space="preserve">absolute TPC is not supported for DCI format 2_2 and proposes to remove the </w:t>
      </w:r>
      <w:r>
        <w:rPr>
          <w:rFonts w:ascii="Times New Roman" w:hAnsi="Times New Roman" w:cs="Times New Roman" w:hint="eastAsia"/>
          <w:bCs/>
          <w:szCs w:val="21"/>
          <w:lang w:val="en-GB"/>
        </w:rPr>
        <w:t>the second bullet.</w:t>
      </w:r>
    </w:p>
    <w:p w14:paraId="2EA1E52E" w14:textId="77777777" w:rsidR="000F7BC3" w:rsidRDefault="00C739E3">
      <w:pPr>
        <w:spacing w:after="120" w:line="240" w:lineRule="auto"/>
        <w:rPr>
          <w:rFonts w:ascii="Times New Roman" w:hAnsi="Times New Roman" w:cs="Times New Roman"/>
          <w:bCs/>
          <w:szCs w:val="21"/>
          <w:lang w:val="en-GB"/>
        </w:rPr>
      </w:pPr>
      <w:r>
        <w:rPr>
          <w:rFonts w:ascii="Times New Roman" w:hAnsi="Times New Roman" w:cs="Times New Roman" w:hint="eastAsia"/>
          <w:bCs/>
          <w:szCs w:val="21"/>
          <w:lang w:val="en-GB"/>
        </w:rPr>
        <w:t>Companies</w:t>
      </w:r>
      <w:r>
        <w:rPr>
          <w:rFonts w:ascii="Times New Roman" w:hAnsi="Times New Roman" w:cs="Times New Roman"/>
          <w:bCs/>
          <w:szCs w:val="21"/>
          <w:lang w:val="en-GB"/>
        </w:rPr>
        <w:t>’ further</w:t>
      </w:r>
      <w:r>
        <w:rPr>
          <w:rFonts w:ascii="Times New Roman" w:hAnsi="Times New Roman" w:cs="Times New Roman" w:hint="eastAsia"/>
          <w:bCs/>
          <w:szCs w:val="21"/>
          <w:lang w:val="en-GB"/>
        </w:rPr>
        <w:t xml:space="preserve"> views on the above WA are summarized as follows:</w:t>
      </w:r>
    </w:p>
    <w:p w14:paraId="2EA1E52F" w14:textId="77777777" w:rsidR="000F7BC3" w:rsidRDefault="00C739E3">
      <w:pPr>
        <w:pStyle w:val="aa"/>
        <w:numPr>
          <w:ilvl w:val="0"/>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sz w:val="21"/>
          <w:szCs w:val="21"/>
          <w:lang w:eastAsia="zh-CN"/>
        </w:rPr>
        <w:t xml:space="preserve">Remove the FFS bullet. </w:t>
      </w:r>
    </w:p>
    <w:p w14:paraId="2EA1E530" w14:textId="77777777" w:rsidR="000F7BC3" w:rsidRPr="0063525F" w:rsidRDefault="00C739E3">
      <w:pPr>
        <w:pStyle w:val="aa"/>
        <w:numPr>
          <w:ilvl w:val="1"/>
          <w:numId w:val="15"/>
        </w:numPr>
        <w:spacing w:beforeLines="0" w:before="0" w:line="240" w:lineRule="auto"/>
        <w:rPr>
          <w:rFonts w:ascii="Times New Roman" w:eastAsia="宋体" w:hAnsi="Times New Roman"/>
          <w:sz w:val="21"/>
          <w:szCs w:val="21"/>
          <w:lang w:val="de-DE" w:eastAsia="zh-CN"/>
        </w:rPr>
      </w:pPr>
      <w:r w:rsidRPr="0063525F">
        <w:rPr>
          <w:rFonts w:ascii="Times New Roman" w:eastAsia="宋体" w:hAnsi="Times New Roman" w:hint="eastAsia"/>
          <w:b/>
          <w:sz w:val="21"/>
          <w:szCs w:val="21"/>
          <w:lang w:val="de-DE" w:eastAsia="zh-CN"/>
        </w:rPr>
        <w:t>Support</w:t>
      </w:r>
      <w:r w:rsidRPr="0063525F">
        <w:rPr>
          <w:rFonts w:ascii="Times New Roman" w:eastAsia="宋体" w:hAnsi="Times New Roman" w:hint="eastAsia"/>
          <w:sz w:val="21"/>
          <w:szCs w:val="21"/>
          <w:lang w:val="de-DE" w:eastAsia="zh-CN"/>
        </w:rPr>
        <w:t xml:space="preserve">: NTT DOCOMO, </w:t>
      </w:r>
      <w:r w:rsidRPr="0063525F">
        <w:rPr>
          <w:rFonts w:ascii="Times New Roman" w:hAnsi="Times New Roman"/>
          <w:bCs/>
          <w:szCs w:val="21"/>
          <w:lang w:val="de-DE"/>
        </w:rPr>
        <w:t>Huawei</w:t>
      </w:r>
      <w:r w:rsidRPr="0063525F">
        <w:rPr>
          <w:rFonts w:ascii="Times New Roman" w:eastAsia="宋体" w:hAnsi="Times New Roman" w:hint="eastAsia"/>
          <w:sz w:val="21"/>
          <w:szCs w:val="21"/>
          <w:lang w:val="de-DE" w:eastAsia="zh-CN"/>
        </w:rPr>
        <w:t>,</w:t>
      </w:r>
      <w:r w:rsidRPr="0063525F">
        <w:rPr>
          <w:rStyle w:val="aff6"/>
          <w:rFonts w:ascii="Times New Roman" w:hAnsi="Times New Roman"/>
          <w:color w:val="auto"/>
          <w:sz w:val="21"/>
          <w:szCs w:val="21"/>
          <w:u w:val="none"/>
          <w:lang w:val="de-DE"/>
        </w:rPr>
        <w:t xml:space="preserve"> HiSilicon</w:t>
      </w:r>
      <w:r w:rsidRPr="0063525F">
        <w:rPr>
          <w:rFonts w:ascii="Times New Roman" w:eastAsia="宋体" w:hAnsi="Times New Roman" w:hint="eastAsia"/>
          <w:sz w:val="21"/>
          <w:szCs w:val="21"/>
          <w:lang w:val="de-DE" w:eastAsia="zh-CN"/>
        </w:rPr>
        <w:t xml:space="preserve">, vivo, CMCC, xiaomi, </w:t>
      </w:r>
      <w:r w:rsidRPr="0063525F">
        <w:rPr>
          <w:rFonts w:ascii="Times New Roman" w:eastAsia="宋体" w:hAnsi="Times New Roman"/>
          <w:sz w:val="21"/>
          <w:szCs w:val="21"/>
          <w:lang w:val="de-DE" w:eastAsia="zh-CN"/>
        </w:rPr>
        <w:t>InterDigital</w:t>
      </w:r>
    </w:p>
    <w:p w14:paraId="2EA1E531" w14:textId="77777777" w:rsidR="000F7BC3" w:rsidRDefault="00C739E3">
      <w:pPr>
        <w:pStyle w:val="aa"/>
        <w:numPr>
          <w:ilvl w:val="1"/>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Not Support</w:t>
      </w:r>
      <w:r>
        <w:rPr>
          <w:rFonts w:ascii="Times New Roman" w:eastAsia="宋体" w:hAnsi="Times New Roman" w:hint="eastAsia"/>
          <w:sz w:val="21"/>
          <w:szCs w:val="21"/>
          <w:lang w:eastAsia="zh-CN"/>
        </w:rPr>
        <w:t>: LG</w:t>
      </w:r>
    </w:p>
    <w:p w14:paraId="2EA1E532" w14:textId="77777777" w:rsidR="000F7BC3" w:rsidRDefault="00C739E3">
      <w:pPr>
        <w:pStyle w:val="aff9"/>
        <w:numPr>
          <w:ilvl w:val="0"/>
          <w:numId w:val="15"/>
        </w:numPr>
        <w:ind w:firstLineChars="0"/>
        <w:rPr>
          <w:sz w:val="21"/>
          <w:szCs w:val="21"/>
          <w:lang w:val="en-GB"/>
        </w:rPr>
      </w:pPr>
      <w:r>
        <w:rPr>
          <w:sz w:val="21"/>
          <w:szCs w:val="21"/>
        </w:rPr>
        <w:t>No redefinition of transmission occasion for PUSCH/PUCCH</w:t>
      </w:r>
      <w:r>
        <w:rPr>
          <w:rFonts w:hint="eastAsia"/>
          <w:sz w:val="21"/>
          <w:szCs w:val="21"/>
          <w:lang w:eastAsia="zh-CN"/>
        </w:rPr>
        <w:t xml:space="preserve"> </w:t>
      </w:r>
      <w:r>
        <w:rPr>
          <w:sz w:val="21"/>
          <w:szCs w:val="21"/>
        </w:rPr>
        <w:t>in Rel-17.</w:t>
      </w:r>
    </w:p>
    <w:p w14:paraId="2EA1E533" w14:textId="77777777" w:rsidR="000F7BC3" w:rsidRDefault="00C739E3">
      <w:pPr>
        <w:pStyle w:val="aa"/>
        <w:numPr>
          <w:ilvl w:val="1"/>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Support</w:t>
      </w:r>
      <w:r>
        <w:rPr>
          <w:rFonts w:ascii="Times New Roman" w:eastAsia="宋体" w:hAnsi="Times New Roman" w:hint="eastAsia"/>
          <w:sz w:val="21"/>
          <w:szCs w:val="21"/>
          <w:lang w:eastAsia="zh-CN"/>
        </w:rPr>
        <w:t xml:space="preserve">: Nokia, NSB, Apple, LG, </w:t>
      </w:r>
      <w:r>
        <w:rPr>
          <w:rFonts w:ascii="Times New Roman" w:hAnsi="Times New Roman"/>
          <w:bCs/>
          <w:szCs w:val="21"/>
        </w:rPr>
        <w:t>Huawei</w:t>
      </w:r>
      <w:r>
        <w:rPr>
          <w:rFonts w:ascii="Times New Roman" w:eastAsia="宋体" w:hAnsi="Times New Roman" w:hint="eastAsia"/>
          <w:sz w:val="21"/>
          <w:szCs w:val="21"/>
          <w:lang w:eastAsia="zh-CN"/>
        </w:rPr>
        <w:t xml:space="preserve">, </w:t>
      </w:r>
      <w:r>
        <w:rPr>
          <w:rStyle w:val="aff6"/>
          <w:rFonts w:ascii="Times New Roman" w:hAnsi="Times New Roman"/>
          <w:color w:val="auto"/>
          <w:sz w:val="21"/>
          <w:szCs w:val="21"/>
          <w:u w:val="none"/>
          <w:lang w:val="en-US"/>
        </w:rPr>
        <w:t>HiSilicon, Qualcomm, Ericsson</w:t>
      </w:r>
    </w:p>
    <w:p w14:paraId="2EA1E534" w14:textId="77777777" w:rsidR="000F7BC3" w:rsidRDefault="00C739E3">
      <w:pPr>
        <w:pStyle w:val="aa"/>
        <w:numPr>
          <w:ilvl w:val="0"/>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Replace all the “configured TDW” to “actual TDW”</w:t>
      </w:r>
      <w:r>
        <w:rPr>
          <w:rFonts w:ascii="Times New Roman" w:eastAsia="宋体" w:hAnsi="Times New Roman" w:hint="eastAsia"/>
          <w:sz w:val="21"/>
          <w:szCs w:val="21"/>
          <w:lang w:eastAsia="zh-CN"/>
        </w:rPr>
        <w:t xml:space="preserve">. </w:t>
      </w:r>
    </w:p>
    <w:p w14:paraId="2EA1E535" w14:textId="77777777" w:rsidR="000F7BC3" w:rsidRDefault="00C739E3">
      <w:pPr>
        <w:pStyle w:val="aa"/>
        <w:numPr>
          <w:ilvl w:val="1"/>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Support</w:t>
      </w:r>
      <w:r>
        <w:rPr>
          <w:rFonts w:ascii="Times New Roman" w:eastAsia="宋体" w:hAnsi="Times New Roman" w:hint="eastAsia"/>
          <w:sz w:val="21"/>
          <w:szCs w:val="21"/>
          <w:lang w:eastAsia="zh-CN"/>
        </w:rPr>
        <w:t xml:space="preserve">: </w:t>
      </w:r>
      <w:r>
        <w:rPr>
          <w:rFonts w:ascii="Times New Roman" w:hAnsi="Times New Roman"/>
          <w:bCs/>
          <w:szCs w:val="21"/>
        </w:rPr>
        <w:t>Huawei</w:t>
      </w:r>
      <w:r>
        <w:rPr>
          <w:rStyle w:val="aff6"/>
          <w:rFonts w:ascii="Times New Roman" w:eastAsiaTheme="minorEastAsia" w:hAnsi="Times New Roman" w:hint="eastAsia"/>
          <w:color w:val="auto"/>
          <w:sz w:val="21"/>
          <w:szCs w:val="21"/>
          <w:u w:val="none"/>
          <w:lang w:val="en-US"/>
        </w:rPr>
        <w:t xml:space="preserve">, </w:t>
      </w:r>
      <w:r>
        <w:rPr>
          <w:rStyle w:val="aff6"/>
          <w:rFonts w:ascii="Times New Roman" w:hAnsi="Times New Roman"/>
          <w:color w:val="auto"/>
          <w:sz w:val="21"/>
          <w:szCs w:val="21"/>
          <w:u w:val="none"/>
          <w:lang w:val="en-US"/>
        </w:rPr>
        <w:t>HiSilicon</w:t>
      </w:r>
    </w:p>
    <w:p w14:paraId="2EA1E536" w14:textId="77777777" w:rsidR="000F7BC3" w:rsidRDefault="00C739E3">
      <w:pPr>
        <w:pStyle w:val="aa"/>
        <w:numPr>
          <w:ilvl w:val="0"/>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Replace the</w:t>
      </w:r>
      <w:r>
        <w:rPr>
          <w:rFonts w:ascii="Times New Roman" w:eastAsia="宋体" w:hAnsi="Times New Roman" w:hint="eastAsia"/>
          <w:sz w:val="21"/>
          <w:szCs w:val="21"/>
          <w:lang w:eastAsia="zh-CN"/>
        </w:rPr>
        <w:t xml:space="preserve"> FFS </w:t>
      </w:r>
      <w:r>
        <w:rPr>
          <w:rFonts w:ascii="Times New Roman" w:eastAsia="宋体" w:hAnsi="Times New Roman"/>
          <w:sz w:val="21"/>
          <w:szCs w:val="21"/>
          <w:lang w:eastAsia="zh-CN"/>
        </w:rPr>
        <w:t>bullet</w:t>
      </w:r>
      <w:r>
        <w:rPr>
          <w:rFonts w:ascii="Times New Roman" w:eastAsia="宋体" w:hAnsi="Times New Roman" w:hint="eastAsia"/>
          <w:sz w:val="21"/>
          <w:szCs w:val="21"/>
          <w:lang w:eastAsia="zh-CN"/>
        </w:rPr>
        <w:t xml:space="preserve"> with</w:t>
      </w:r>
      <w:r>
        <w:rPr>
          <w:rFonts w:ascii="Times New Roman" w:eastAsia="宋体" w:hAnsi="Times New Roman"/>
          <w:sz w:val="21"/>
          <w:szCs w:val="21"/>
          <w:lang w:eastAsia="zh-CN"/>
        </w:rPr>
        <w:t xml:space="preserve"> “No TPC command is expected to take effect during a configured TDW.”</w:t>
      </w:r>
      <w:r>
        <w:rPr>
          <w:rFonts w:ascii="Times New Roman" w:eastAsia="宋体" w:hAnsi="Times New Roman" w:hint="eastAsia"/>
          <w:sz w:val="21"/>
          <w:szCs w:val="21"/>
          <w:lang w:eastAsia="zh-CN"/>
        </w:rPr>
        <w:t xml:space="preserve"> </w:t>
      </w:r>
    </w:p>
    <w:p w14:paraId="2EA1E537" w14:textId="77777777" w:rsidR="000F7BC3" w:rsidRDefault="00C739E3">
      <w:pPr>
        <w:pStyle w:val="aa"/>
        <w:numPr>
          <w:ilvl w:val="1"/>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Support</w:t>
      </w:r>
      <w:r>
        <w:rPr>
          <w:rFonts w:ascii="Times New Roman" w:eastAsia="宋体" w:hAnsi="Times New Roman" w:hint="eastAsia"/>
          <w:sz w:val="21"/>
          <w:szCs w:val="21"/>
          <w:lang w:eastAsia="zh-CN"/>
        </w:rPr>
        <w:t>: ZTE</w:t>
      </w:r>
    </w:p>
    <w:p w14:paraId="2EA1E538" w14:textId="77777777" w:rsidR="000F7BC3" w:rsidRDefault="000F7BC3">
      <w:pPr>
        <w:pStyle w:val="aa"/>
        <w:spacing w:beforeLines="0" w:before="0" w:line="240" w:lineRule="auto"/>
        <w:rPr>
          <w:rFonts w:ascii="Times New Roman" w:eastAsia="宋体" w:hAnsi="Times New Roman"/>
          <w:sz w:val="21"/>
          <w:szCs w:val="21"/>
          <w:lang w:eastAsia="zh-CN"/>
        </w:rPr>
      </w:pPr>
    </w:p>
    <w:p w14:paraId="2EA1E539" w14:textId="77777777" w:rsidR="000F7BC3" w:rsidRDefault="00C739E3">
      <w:pPr>
        <w:pStyle w:val="aa"/>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S</w:t>
      </w:r>
      <w:r>
        <w:rPr>
          <w:rFonts w:ascii="Times New Roman" w:eastAsia="宋体" w:hAnsi="Times New Roman"/>
          <w:b/>
          <w:sz w:val="21"/>
          <w:szCs w:val="21"/>
          <w:lang w:eastAsia="zh-CN"/>
        </w:rPr>
        <w:t>harp</w:t>
      </w:r>
      <w:r>
        <w:rPr>
          <w:rFonts w:ascii="Times New Roman" w:eastAsia="宋体" w:hAnsi="Times New Roman"/>
          <w:sz w:val="21"/>
          <w:szCs w:val="21"/>
          <w:lang w:eastAsia="zh-CN"/>
        </w:rPr>
        <w:t xml:space="preserve"> has the following proposal:</w:t>
      </w:r>
    </w:p>
    <w:p w14:paraId="2EA1E53A" w14:textId="77777777" w:rsidR="000F7BC3" w:rsidRDefault="00C739E3">
      <w:pPr>
        <w:pStyle w:val="aa"/>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Proposal: One of the following two alternatives should be specified for accumulation of TPC commands for DCI format 2_2:</w:t>
      </w:r>
    </w:p>
    <w:p w14:paraId="2EA1E53B" w14:textId="77777777" w:rsidR="000F7BC3" w:rsidRDefault="00C739E3">
      <w:pPr>
        <w:pStyle w:val="aa"/>
        <w:numPr>
          <w:ilvl w:val="0"/>
          <w:numId w:val="20"/>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Alt 1: The transmission occasion for TPC command includes repetitions over the configured TDW.</w:t>
      </w:r>
    </w:p>
    <w:p w14:paraId="2EA1E53C" w14:textId="77777777" w:rsidR="000F7BC3" w:rsidRDefault="00C739E3">
      <w:pPr>
        <w:pStyle w:val="aa"/>
        <w:numPr>
          <w:ilvl w:val="0"/>
          <w:numId w:val="20"/>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Alt 2: Reuse the legacy transmission occasion (e.g., the new variable value for accumulation of TPC commands is introduced).</w:t>
      </w:r>
    </w:p>
    <w:p w14:paraId="2EA1E53D" w14:textId="77777777" w:rsidR="000F7BC3" w:rsidRDefault="00C739E3">
      <w:pPr>
        <w:pStyle w:val="aa"/>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lastRenderedPageBreak/>
        <w:t>CMCC</w:t>
      </w:r>
      <w:r>
        <w:rPr>
          <w:rFonts w:ascii="Times New Roman" w:eastAsia="宋体" w:hAnsi="Times New Roman" w:hint="eastAsia"/>
          <w:sz w:val="21"/>
          <w:szCs w:val="21"/>
          <w:lang w:eastAsia="zh-CN"/>
        </w:rPr>
        <w:t xml:space="preserve"> proposes the following </w:t>
      </w:r>
      <w:r>
        <w:rPr>
          <w:rFonts w:ascii="Times New Roman" w:eastAsia="宋体" w:hAnsi="Times New Roman"/>
          <w:sz w:val="21"/>
          <w:szCs w:val="21"/>
          <w:lang w:eastAsia="zh-CN"/>
        </w:rPr>
        <w:t>modification</w:t>
      </w:r>
      <w:r>
        <w:rPr>
          <w:rFonts w:ascii="Times New Roman" w:eastAsia="宋体" w:hAnsi="Times New Roman" w:hint="eastAsia"/>
          <w:sz w:val="21"/>
          <w:szCs w:val="21"/>
          <w:lang w:eastAsia="zh-CN"/>
        </w:rPr>
        <w:t>:</w:t>
      </w:r>
    </w:p>
    <w:tbl>
      <w:tblPr>
        <w:tblStyle w:val="aff"/>
        <w:tblW w:w="0" w:type="auto"/>
        <w:tblLook w:val="04A0" w:firstRow="1" w:lastRow="0" w:firstColumn="1" w:lastColumn="0" w:noHBand="0" w:noVBand="1"/>
      </w:tblPr>
      <w:tblGrid>
        <w:gridCol w:w="9736"/>
      </w:tblGrid>
      <w:tr w:rsidR="000F7BC3" w14:paraId="2EA1E545" w14:textId="77777777">
        <w:tc>
          <w:tcPr>
            <w:tcW w:w="9962" w:type="dxa"/>
          </w:tcPr>
          <w:p w14:paraId="2EA1E53E" w14:textId="77777777" w:rsidR="000F7BC3" w:rsidRDefault="00C739E3">
            <w:pPr>
              <w:widowControl/>
              <w:adjustRightInd w:val="0"/>
              <w:snapToGrid w:val="0"/>
              <w:spacing w:after="0" w:line="240" w:lineRule="auto"/>
              <w:jc w:val="left"/>
              <w:rPr>
                <w:rFonts w:ascii="Times New Roman" w:eastAsia="等线" w:hAnsi="Times New Roman" w:cs="Times New Roman"/>
                <w:b/>
                <w:kern w:val="0"/>
                <w:sz w:val="20"/>
                <w:szCs w:val="20"/>
                <w:highlight w:val="darkYellow"/>
                <w:lang w:val="en-GB" w:eastAsia="en-US"/>
              </w:rPr>
            </w:pPr>
            <w:r>
              <w:rPr>
                <w:rFonts w:ascii="Times New Roman" w:eastAsia="等线" w:hAnsi="Times New Roman" w:cs="Times New Roman"/>
                <w:b/>
                <w:kern w:val="0"/>
                <w:sz w:val="20"/>
                <w:szCs w:val="20"/>
                <w:highlight w:val="darkYellow"/>
                <w:lang w:val="en-GB" w:eastAsia="en-US"/>
              </w:rPr>
              <w:t>Working assumption:</w:t>
            </w:r>
          </w:p>
          <w:p w14:paraId="2EA1E53F" w14:textId="77777777" w:rsidR="000F7BC3" w:rsidRDefault="00C739E3">
            <w:pPr>
              <w:widowControl/>
              <w:numPr>
                <w:ilvl w:val="0"/>
                <w:numId w:val="17"/>
              </w:numPr>
              <w:autoSpaceDE w:val="0"/>
              <w:autoSpaceDN w:val="0"/>
              <w:adjustRightInd w:val="0"/>
              <w:snapToGrid w:val="0"/>
              <w:spacing w:after="0" w:line="240" w:lineRule="auto"/>
              <w:jc w:val="left"/>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The action of group common TPC commands with format 2_2 does not constitute an event that violates power consistency and phase continuity.</w:t>
            </w:r>
          </w:p>
          <w:p w14:paraId="2EA1E540" w14:textId="77777777" w:rsidR="000F7BC3" w:rsidRDefault="00C739E3">
            <w:pPr>
              <w:widowControl/>
              <w:numPr>
                <w:ilvl w:val="1"/>
                <w:numId w:val="18"/>
              </w:numPr>
              <w:autoSpaceDE w:val="0"/>
              <w:autoSpaceDN w:val="0"/>
              <w:adjustRightInd w:val="0"/>
              <w:snapToGrid w:val="0"/>
              <w:spacing w:after="0" w:line="240" w:lineRule="auto"/>
              <w:ind w:left="780"/>
              <w:jc w:val="left"/>
              <w:rPr>
                <w:rFonts w:ascii="Times New Roman" w:eastAsia="等线" w:hAnsi="Times New Roman" w:cs="Times New Roman"/>
                <w:kern w:val="0"/>
                <w:sz w:val="20"/>
                <w:szCs w:val="20"/>
                <w:lang w:val="en-GB" w:eastAsia="en-US"/>
              </w:rPr>
            </w:pPr>
            <w:r>
              <w:rPr>
                <w:rFonts w:ascii="Times New Roman" w:eastAsia="等线" w:hAnsi="Times New Roman" w:cs="Times New Roman"/>
                <w:kern w:val="0"/>
                <w:sz w:val="20"/>
                <w:szCs w:val="20"/>
                <w:lang w:val="en-GB"/>
              </w:rPr>
              <w:t xml:space="preserve">If UE is configured to </w:t>
            </w:r>
            <w:r>
              <w:rPr>
                <w:rFonts w:ascii="Times New Roman" w:eastAsia="等线" w:hAnsi="Times New Roman" w:cs="Times New Roman"/>
                <w:bCs/>
                <w:kern w:val="0"/>
                <w:sz w:val="20"/>
                <w:szCs w:val="20"/>
                <w:lang w:val="en-GB" w:eastAsia="en-US"/>
              </w:rPr>
              <w:t>accumulate TPC commands,</w:t>
            </w:r>
          </w:p>
          <w:p w14:paraId="2EA1E541" w14:textId="77777777" w:rsidR="000F7BC3" w:rsidRDefault="00C739E3">
            <w:pPr>
              <w:widowControl/>
              <w:numPr>
                <w:ilvl w:val="2"/>
                <w:numId w:val="19"/>
              </w:numPr>
              <w:autoSpaceDE w:val="0"/>
              <w:autoSpaceDN w:val="0"/>
              <w:adjustRightInd w:val="0"/>
              <w:snapToGrid w:val="0"/>
              <w:spacing w:after="0" w:line="240" w:lineRule="auto"/>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If UE receives TPC commands that would take into effect during a configured TDW, UE accumulates TPC commands without taking effect during the current configured TDW. TPC commands take effect after the current configured TDW.</w:t>
            </w:r>
          </w:p>
          <w:p w14:paraId="2EA1E542" w14:textId="77777777" w:rsidR="000F7BC3" w:rsidRDefault="00C739E3">
            <w:pPr>
              <w:widowControl/>
              <w:numPr>
                <w:ilvl w:val="1"/>
                <w:numId w:val="18"/>
              </w:numPr>
              <w:autoSpaceDE w:val="0"/>
              <w:autoSpaceDN w:val="0"/>
              <w:adjustRightInd w:val="0"/>
              <w:snapToGrid w:val="0"/>
              <w:spacing w:after="0" w:line="240" w:lineRule="auto"/>
              <w:ind w:left="780"/>
              <w:jc w:val="left"/>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If UE is not configured to accumulate TPC commands</w:t>
            </w:r>
          </w:p>
          <w:p w14:paraId="2EA1E543" w14:textId="77777777" w:rsidR="000F7BC3" w:rsidRDefault="00C739E3">
            <w:pPr>
              <w:widowControl/>
              <w:numPr>
                <w:ilvl w:val="2"/>
                <w:numId w:val="19"/>
              </w:numPr>
              <w:autoSpaceDE w:val="0"/>
              <w:autoSpaceDN w:val="0"/>
              <w:adjustRightInd w:val="0"/>
              <w:snapToGrid w:val="0"/>
              <w:spacing w:after="0" w:line="240" w:lineRule="auto"/>
              <w:jc w:val="left"/>
              <w:rPr>
                <w:rFonts w:ascii="Times New Roman" w:eastAsia="宋体" w:hAnsi="Times New Roman" w:cs="Times New Roman"/>
                <w:kern w:val="0"/>
                <w:sz w:val="20"/>
                <w:szCs w:val="20"/>
                <w:lang w:val="en-GB" w:eastAsia="en-US"/>
              </w:rPr>
            </w:pPr>
            <w:r>
              <w:rPr>
                <w:rFonts w:ascii="Times New Roman" w:eastAsia="宋体" w:hAnsi="Times New Roman" w:cs="Times New Roman"/>
                <w:color w:val="FF0000"/>
                <w:kern w:val="0"/>
                <w:sz w:val="20"/>
                <w:szCs w:val="20"/>
                <w:lang w:val="en-GB" w:eastAsia="en-US"/>
              </w:rPr>
              <w:t>T</w:t>
            </w:r>
            <w:r>
              <w:rPr>
                <w:rFonts w:ascii="Times New Roman" w:eastAsia="宋体" w:hAnsi="Times New Roman" w:cs="Times New Roman"/>
                <w:strike/>
                <w:color w:val="FF0000"/>
                <w:kern w:val="0"/>
                <w:sz w:val="20"/>
                <w:szCs w:val="20"/>
                <w:lang w:val="en-GB" w:eastAsia="en-US"/>
              </w:rPr>
              <w:t>t</w:t>
            </w:r>
            <w:r>
              <w:rPr>
                <w:rFonts w:ascii="Times New Roman" w:eastAsia="宋体" w:hAnsi="Times New Roman" w:cs="Times New Roman"/>
                <w:kern w:val="0"/>
                <w:sz w:val="20"/>
                <w:szCs w:val="20"/>
                <w:lang w:val="en-GB" w:eastAsia="en-US"/>
              </w:rPr>
              <w:t xml:space="preserve">he last TPC command that would take effect within a configured TDW </w:t>
            </w:r>
            <w:r>
              <w:rPr>
                <w:rFonts w:ascii="Times New Roman" w:eastAsia="宋体" w:hAnsi="Times New Roman" w:cs="Times New Roman"/>
                <w:strike/>
                <w:color w:val="FF0000"/>
                <w:kern w:val="0"/>
                <w:sz w:val="20"/>
                <w:szCs w:val="20"/>
                <w:lang w:val="en-GB" w:eastAsia="en-US"/>
              </w:rPr>
              <w:t>supersedes all previous TPC commands that take effect within that configured TDW and only the last TPC command</w:t>
            </w:r>
            <w:r>
              <w:rPr>
                <w:rFonts w:ascii="Times New Roman" w:eastAsia="宋体" w:hAnsi="Times New Roman" w:cs="Times New Roman"/>
                <w:kern w:val="0"/>
                <w:sz w:val="20"/>
                <w:szCs w:val="20"/>
                <w:lang w:val="en-GB" w:eastAsia="en-US"/>
              </w:rPr>
              <w:t xml:space="preserve"> is applied by the UE after the current configured TDW. </w:t>
            </w:r>
          </w:p>
          <w:p w14:paraId="2EA1E544" w14:textId="77777777" w:rsidR="000F7BC3" w:rsidRDefault="00C739E3">
            <w:pPr>
              <w:widowControl/>
              <w:numPr>
                <w:ilvl w:val="3"/>
                <w:numId w:val="19"/>
              </w:numPr>
              <w:autoSpaceDE w:val="0"/>
              <w:autoSpaceDN w:val="0"/>
              <w:adjustRightInd w:val="0"/>
              <w:snapToGrid w:val="0"/>
              <w:spacing w:after="0" w:line="240" w:lineRule="auto"/>
              <w:jc w:val="left"/>
              <w:rPr>
                <w:rFonts w:ascii="Times New Roman" w:eastAsia="宋体" w:hAnsi="Times New Roman" w:cs="Times New Roman"/>
                <w:strike/>
                <w:color w:val="FF0000"/>
                <w:kern w:val="0"/>
                <w:szCs w:val="21"/>
                <w:lang w:val="en-GB" w:eastAsia="en-US"/>
              </w:rPr>
            </w:pPr>
            <w:r>
              <w:rPr>
                <w:rFonts w:ascii="Times New Roman" w:eastAsia="宋体" w:hAnsi="Times New Roman" w:cs="Times New Roman"/>
                <w:strike/>
                <w:color w:val="FF0000"/>
                <w:kern w:val="0"/>
                <w:sz w:val="20"/>
                <w:szCs w:val="20"/>
                <w:lang w:val="en-GB" w:eastAsia="en-US"/>
              </w:rPr>
              <w:t>FFS: no more than 1 TPC command is expected to take effect during a configured TDW.</w:t>
            </w:r>
          </w:p>
        </w:tc>
      </w:tr>
    </w:tbl>
    <w:p w14:paraId="2EA1E546" w14:textId="77777777" w:rsidR="000F7BC3" w:rsidRDefault="000F7BC3">
      <w:pPr>
        <w:pStyle w:val="aa"/>
        <w:spacing w:beforeLines="0" w:before="0" w:after="0" w:line="240" w:lineRule="auto"/>
        <w:rPr>
          <w:rFonts w:ascii="Times New Roman" w:eastAsia="宋体" w:hAnsi="Times New Roman"/>
          <w:sz w:val="21"/>
          <w:szCs w:val="21"/>
          <w:lang w:eastAsia="zh-CN"/>
        </w:rPr>
      </w:pPr>
    </w:p>
    <w:p w14:paraId="2EA1E547" w14:textId="77777777" w:rsidR="000F7BC3" w:rsidRDefault="00C739E3">
      <w:pPr>
        <w:widowControl/>
        <w:autoSpaceDE w:val="0"/>
        <w:autoSpaceDN w:val="0"/>
        <w:adjustRightInd w:val="0"/>
        <w:snapToGrid w:val="0"/>
        <w:spacing w:after="0" w:line="60" w:lineRule="atLeast"/>
        <w:rPr>
          <w:rFonts w:ascii="Times New Roman" w:eastAsia="宋体" w:hAnsi="Times New Roman" w:cs="Times New Roman"/>
          <w:kern w:val="0"/>
          <w:szCs w:val="21"/>
        </w:rPr>
      </w:pPr>
      <w:r>
        <w:rPr>
          <w:rFonts w:ascii="Times New Roman" w:eastAsia="宋体" w:hAnsi="Times New Roman" w:cs="Times New Roman" w:hint="eastAsia"/>
          <w:b/>
          <w:kern w:val="0"/>
          <w:szCs w:val="21"/>
        </w:rPr>
        <w:t>Qualcomm</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proposes</w:t>
      </w:r>
      <w:r>
        <w:rPr>
          <w:rFonts w:ascii="Times New Roman" w:eastAsia="宋体" w:hAnsi="Times New Roman" w:cs="Times New Roman" w:hint="eastAsia"/>
          <w:kern w:val="0"/>
          <w:szCs w:val="21"/>
        </w:rPr>
        <w:t xml:space="preserve"> to c</w:t>
      </w:r>
      <w:r>
        <w:rPr>
          <w:rFonts w:ascii="Times New Roman" w:eastAsia="宋体" w:hAnsi="Times New Roman" w:cs="Times New Roman"/>
          <w:kern w:val="0"/>
          <w:szCs w:val="21"/>
          <w:lang w:eastAsia="en-US"/>
        </w:rPr>
        <w:t xml:space="preserve">apture the agreement on deferring TPC updates to the end of nominal TDWs using the following </w:t>
      </w:r>
      <w:r>
        <w:rPr>
          <w:rFonts w:ascii="Times New Roman" w:eastAsia="宋体" w:hAnsi="Times New Roman" w:cs="Times New Roman" w:hint="eastAsia"/>
          <w:kern w:val="0"/>
          <w:szCs w:val="21"/>
        </w:rPr>
        <w:t>TP</w:t>
      </w:r>
      <w:r>
        <w:rPr>
          <w:rFonts w:ascii="Times New Roman" w:eastAsia="宋体" w:hAnsi="Times New Roman" w:cs="Times New Roman"/>
          <w:kern w:val="0"/>
          <w:szCs w:val="21"/>
          <w:lang w:eastAsia="en-US"/>
        </w:rPr>
        <w:t xml:space="preserve"> in 38.213, Section 7.1.1:</w:t>
      </w:r>
    </w:p>
    <w:tbl>
      <w:tblPr>
        <w:tblStyle w:val="aff"/>
        <w:tblW w:w="0" w:type="auto"/>
        <w:tblLook w:val="04A0" w:firstRow="1" w:lastRow="0" w:firstColumn="1" w:lastColumn="0" w:noHBand="0" w:noVBand="1"/>
      </w:tblPr>
      <w:tblGrid>
        <w:gridCol w:w="9736"/>
      </w:tblGrid>
      <w:tr w:rsidR="000F7BC3" w14:paraId="2EA1E549" w14:textId="77777777">
        <w:tc>
          <w:tcPr>
            <w:tcW w:w="9962" w:type="dxa"/>
          </w:tcPr>
          <w:p w14:paraId="2EA1E548" w14:textId="77777777" w:rsidR="000F7BC3" w:rsidRDefault="00C739E3">
            <w:pPr>
              <w:widowControl/>
              <w:autoSpaceDE w:val="0"/>
              <w:autoSpaceDN w:val="0"/>
              <w:adjustRightInd w:val="0"/>
              <w:snapToGrid w:val="0"/>
              <w:spacing w:after="0" w:line="60" w:lineRule="atLeast"/>
              <w:rPr>
                <w:rFonts w:ascii="Times New Roman" w:eastAsia="宋体" w:hAnsi="Times New Roman" w:cs="Times New Roman"/>
                <w:kern w:val="0"/>
                <w:sz w:val="20"/>
                <w:szCs w:val="20"/>
              </w:rPr>
            </w:pPr>
            <w:r>
              <w:rPr>
                <w:rFonts w:ascii="Times New Roman" w:eastAsia="宋体" w:hAnsi="Times New Roman" w:cs="Times New Roman"/>
                <w:color w:val="000000"/>
                <w:kern w:val="0"/>
                <w:sz w:val="20"/>
                <w:szCs w:val="20"/>
                <w:lang w:eastAsia="en-US"/>
              </w:rPr>
              <w:t xml:space="preserve">If the UE is provided </w:t>
            </w:r>
            <w:r>
              <w:rPr>
                <w:rFonts w:ascii="Times New Roman" w:eastAsia="宋体" w:hAnsi="Times New Roman" w:cs="Times New Roman"/>
                <w:i/>
                <w:iCs/>
                <w:color w:val="000000"/>
                <w:kern w:val="0"/>
                <w:sz w:val="20"/>
                <w:szCs w:val="20"/>
              </w:rPr>
              <w:t>PUSCH-DMRS-Bundling</w:t>
            </w:r>
            <w:r>
              <w:rPr>
                <w:rFonts w:ascii="Times New Roman" w:eastAsia="宋体" w:hAnsi="Times New Roman" w:cs="Times New Roman"/>
                <w:color w:val="000000"/>
                <w:kern w:val="0"/>
                <w:sz w:val="20"/>
                <w:szCs w:val="20"/>
              </w:rPr>
              <w:t xml:space="preserve"> = ‘enabled’, and transmission occasion </w:t>
            </w:r>
            <m:oMath>
              <m:r>
                <w:rPr>
                  <w:rFonts w:ascii="Cambria Math" w:eastAsia="宋体" w:hAnsi="Cambria Math" w:cs="Times New Roman"/>
                  <w:color w:val="000000"/>
                  <w:kern w:val="0"/>
                  <w:sz w:val="20"/>
                  <w:szCs w:val="20"/>
                </w:rPr>
                <m:t>i</m:t>
              </m:r>
            </m:oMath>
            <w:r>
              <w:rPr>
                <w:rFonts w:ascii="Times New Roman" w:eastAsia="宋体" w:hAnsi="Times New Roman" w:cs="Times New Roman"/>
                <w:color w:val="000000"/>
                <w:kern w:val="0"/>
                <w:sz w:val="20"/>
                <w:szCs w:val="20"/>
              </w:rPr>
              <w:t xml:space="preserve"> is not the last transmission occasion within a nominal time domain window, then any TPC command values received via DCI format 2_2 contained in the set </w:t>
            </w:r>
            <m:oMath>
              <m:sSub>
                <m:sSubPr>
                  <m:ctrlPr>
                    <w:rPr>
                      <w:rFonts w:ascii="Cambria Math" w:eastAsia="Calibri" w:hAnsi="Cambria Math" w:cs="Times New Roman"/>
                      <w:i/>
                      <w:iCs/>
                      <w:color w:val="000000"/>
                      <w:kern w:val="0"/>
                      <w:sz w:val="20"/>
                      <w:szCs w:val="20"/>
                    </w:rPr>
                  </m:ctrlPr>
                </m:sSubPr>
                <m:e>
                  <m:r>
                    <w:rPr>
                      <w:rFonts w:ascii="Cambria Math" w:eastAsia="宋体" w:hAnsi="Cambria Math" w:cs="Times New Roman"/>
                      <w:color w:val="000000"/>
                      <w:kern w:val="0"/>
                      <w:sz w:val="20"/>
                      <w:szCs w:val="20"/>
                    </w:rPr>
                    <m:t>D</m:t>
                  </m:r>
                </m:e>
                <m:sub>
                  <m:r>
                    <w:rPr>
                      <w:rFonts w:ascii="Cambria Math" w:eastAsia="宋体" w:hAnsi="Cambria Math" w:cs="Times New Roman"/>
                      <w:color w:val="000000"/>
                      <w:kern w:val="0"/>
                      <w:sz w:val="20"/>
                      <w:szCs w:val="20"/>
                    </w:rPr>
                    <m:t>i</m:t>
                  </m:r>
                </m:sub>
              </m:sSub>
            </m:oMath>
            <w:r>
              <w:rPr>
                <w:rFonts w:ascii="Times New Roman" w:eastAsia="宋体" w:hAnsi="Times New Roman" w:cs="Times New Roman"/>
                <w:color w:val="000000"/>
                <w:kern w:val="0"/>
                <w:sz w:val="20"/>
                <w:szCs w:val="20"/>
              </w:rPr>
              <w:t xml:space="preserve"> are deleted and added to the set </w:t>
            </w:r>
            <m:oMath>
              <m:sSub>
                <m:sSubPr>
                  <m:ctrlPr>
                    <w:rPr>
                      <w:rFonts w:ascii="Cambria Math" w:eastAsia="Calibri" w:hAnsi="Cambria Math" w:cs="Times New Roman"/>
                      <w:i/>
                      <w:iCs/>
                      <w:color w:val="000000"/>
                      <w:kern w:val="0"/>
                      <w:sz w:val="20"/>
                      <w:szCs w:val="20"/>
                    </w:rPr>
                  </m:ctrlPr>
                </m:sSubPr>
                <m:e>
                  <m:r>
                    <w:rPr>
                      <w:rFonts w:ascii="Cambria Math" w:eastAsia="宋体" w:hAnsi="Cambria Math" w:cs="Times New Roman"/>
                      <w:color w:val="000000"/>
                      <w:kern w:val="0"/>
                      <w:sz w:val="20"/>
                      <w:szCs w:val="20"/>
                    </w:rPr>
                    <m:t>D</m:t>
                  </m:r>
                </m:e>
                <m:sub>
                  <m:r>
                    <w:rPr>
                      <w:rFonts w:ascii="Cambria Math" w:eastAsia="宋体" w:hAnsi="Cambria Math" w:cs="Times New Roman"/>
                      <w:color w:val="000000"/>
                      <w:kern w:val="0"/>
                      <w:sz w:val="20"/>
                      <w:szCs w:val="20"/>
                    </w:rPr>
                    <m:t>j</m:t>
                  </m:r>
                </m:sub>
              </m:sSub>
            </m:oMath>
            <w:r>
              <w:rPr>
                <w:rFonts w:ascii="Times New Roman" w:eastAsia="宋体" w:hAnsi="Times New Roman" w:cs="Times New Roman"/>
                <w:color w:val="000000"/>
                <w:kern w:val="0"/>
                <w:sz w:val="20"/>
                <w:szCs w:val="20"/>
              </w:rPr>
              <w:t xml:space="preserve"> where </w:t>
            </w:r>
            <m:oMath>
              <m:r>
                <w:rPr>
                  <w:rFonts w:ascii="Cambria Math" w:eastAsia="宋体" w:hAnsi="Cambria Math" w:cs="Times New Roman"/>
                  <w:color w:val="000000"/>
                  <w:kern w:val="0"/>
                  <w:sz w:val="20"/>
                  <w:szCs w:val="20"/>
                </w:rPr>
                <m:t>j</m:t>
              </m:r>
            </m:oMath>
            <w:r>
              <w:rPr>
                <w:rFonts w:ascii="Times New Roman" w:eastAsia="宋体" w:hAnsi="Times New Roman" w:cs="Times New Roman"/>
                <w:color w:val="000000"/>
                <w:kern w:val="0"/>
                <w:sz w:val="20"/>
                <w:szCs w:val="20"/>
              </w:rPr>
              <w:t xml:space="preserve"> is a transmission occasion occurring after the end of the nominal time domain window.</w:t>
            </w:r>
          </w:p>
        </w:tc>
      </w:tr>
    </w:tbl>
    <w:p w14:paraId="2EA1E54A" w14:textId="77777777" w:rsidR="000F7BC3" w:rsidRDefault="000F7BC3">
      <w:pPr>
        <w:widowControl/>
        <w:overflowPunct w:val="0"/>
        <w:autoSpaceDE w:val="0"/>
        <w:autoSpaceDN w:val="0"/>
        <w:adjustRightInd w:val="0"/>
        <w:spacing w:after="0" w:line="240" w:lineRule="auto"/>
        <w:textAlignment w:val="baseline"/>
        <w:rPr>
          <w:rFonts w:ascii="Times New Roman" w:eastAsia="宋体" w:hAnsi="Times New Roman" w:cs="Times New Roman"/>
          <w:color w:val="000000"/>
          <w:kern w:val="0"/>
          <w:szCs w:val="21"/>
        </w:rPr>
      </w:pPr>
    </w:p>
    <w:p w14:paraId="2EA1E54B" w14:textId="77777777" w:rsidR="000F7BC3" w:rsidRDefault="00C739E3">
      <w:pPr>
        <w:widowControl/>
        <w:autoSpaceDE w:val="0"/>
        <w:autoSpaceDN w:val="0"/>
        <w:adjustRightInd w:val="0"/>
        <w:snapToGrid w:val="0"/>
        <w:spacing w:after="0" w:line="240" w:lineRule="auto"/>
        <w:rPr>
          <w:rFonts w:ascii="Times New Roman" w:eastAsia="宋体" w:hAnsi="Times New Roman" w:cs="Times New Roman"/>
          <w:szCs w:val="21"/>
          <w:lang w:val="en-GB"/>
        </w:rPr>
      </w:pPr>
      <w:r>
        <w:rPr>
          <w:rFonts w:ascii="Times New Roman" w:hAnsi="Times New Roman" w:cs="Times New Roman" w:hint="eastAsia"/>
          <w:b/>
          <w:kern w:val="0"/>
          <w:szCs w:val="21"/>
        </w:rPr>
        <w:t xml:space="preserve">Ericsson </w:t>
      </w:r>
      <w:r>
        <w:rPr>
          <w:rFonts w:ascii="Times New Roman" w:hAnsi="Times New Roman" w:cs="Times New Roman" w:hint="eastAsia"/>
          <w:kern w:val="0"/>
          <w:szCs w:val="21"/>
        </w:rPr>
        <w:t xml:space="preserve">proposes to </w:t>
      </w:r>
      <w:r>
        <w:rPr>
          <w:rFonts w:ascii="Times New Roman" w:hAnsi="Times New Roman" w:cs="Times New Roman" w:hint="eastAsia"/>
          <w:bCs/>
        </w:rPr>
        <w:t xml:space="preserve">adopt </w:t>
      </w:r>
      <w:r>
        <w:rPr>
          <w:rFonts w:ascii="Times New Roman" w:eastAsia="宋体" w:hAnsi="Times New Roman" w:cs="Times New Roman" w:hint="eastAsia"/>
          <w:szCs w:val="21"/>
          <w:lang w:val="en-GB"/>
        </w:rPr>
        <w:t>t</w:t>
      </w:r>
      <w:r>
        <w:rPr>
          <w:rFonts w:ascii="Times New Roman" w:eastAsia="宋体" w:hAnsi="Times New Roman" w:cs="Times New Roman"/>
          <w:szCs w:val="21"/>
          <w:lang w:val="en-GB" w:eastAsia="ja-JP"/>
        </w:rPr>
        <w:t>he following</w:t>
      </w:r>
      <w:r>
        <w:rPr>
          <w:rFonts w:ascii="Times New Roman" w:eastAsia="宋体" w:hAnsi="Times New Roman" w:cs="Times New Roman" w:hint="eastAsia"/>
          <w:szCs w:val="21"/>
          <w:lang w:val="en-GB"/>
        </w:rPr>
        <w:t xml:space="preserve"> </w:t>
      </w:r>
      <w:r>
        <w:rPr>
          <w:rFonts w:ascii="Times New Roman" w:eastAsia="宋体" w:hAnsi="Times New Roman" w:cs="Times New Roman" w:hint="eastAsia"/>
          <w:kern w:val="0"/>
          <w:szCs w:val="21"/>
        </w:rPr>
        <w:t>TP</w:t>
      </w:r>
      <w:r>
        <w:rPr>
          <w:rFonts w:ascii="Times New Roman" w:eastAsia="宋体" w:hAnsi="Times New Roman" w:cs="Times New Roman"/>
          <w:kern w:val="0"/>
          <w:szCs w:val="21"/>
          <w:lang w:eastAsia="en-US"/>
        </w:rPr>
        <w:t xml:space="preserve"> in 38.213</w:t>
      </w:r>
      <w:r>
        <w:rPr>
          <w:rFonts w:ascii="Times New Roman" w:eastAsia="宋体" w:hAnsi="Times New Roman" w:cs="Times New Roman" w:hint="eastAsia"/>
          <w:kern w:val="0"/>
          <w:szCs w:val="21"/>
        </w:rPr>
        <w:t xml:space="preserve"> </w:t>
      </w:r>
      <w:r>
        <w:rPr>
          <w:rFonts w:ascii="Times New Roman" w:eastAsia="宋体" w:hAnsi="Times New Roman" w:cs="Times New Roman"/>
          <w:szCs w:val="21"/>
          <w:lang w:val="en-GB" w:eastAsia="ja-JP"/>
        </w:rPr>
        <w:t>for accumulated TPC operation</w:t>
      </w:r>
      <w:r>
        <w:rPr>
          <w:rFonts w:ascii="Times New Roman" w:eastAsia="宋体" w:hAnsi="Times New Roman" w:cs="Times New Roman" w:hint="eastAsia"/>
          <w:szCs w:val="21"/>
          <w:lang w:val="en-GB"/>
        </w:rPr>
        <w:t>:</w:t>
      </w:r>
    </w:p>
    <w:tbl>
      <w:tblPr>
        <w:tblStyle w:val="aff"/>
        <w:tblW w:w="0" w:type="auto"/>
        <w:tblLook w:val="04A0" w:firstRow="1" w:lastRow="0" w:firstColumn="1" w:lastColumn="0" w:noHBand="0" w:noVBand="1"/>
      </w:tblPr>
      <w:tblGrid>
        <w:gridCol w:w="9736"/>
      </w:tblGrid>
      <w:tr w:rsidR="000F7BC3" w14:paraId="2EA1E54E" w14:textId="77777777">
        <w:tc>
          <w:tcPr>
            <w:tcW w:w="9962" w:type="dxa"/>
          </w:tcPr>
          <w:p w14:paraId="2EA1E54C" w14:textId="77777777" w:rsidR="000F7BC3" w:rsidRDefault="00C739E3">
            <w:pPr>
              <w:spacing w:after="0" w:line="240" w:lineRule="auto"/>
              <w:rPr>
                <w:rFonts w:ascii="Times New Roman" w:eastAsia="宋体" w:hAnsi="Times New Roman" w:cs="Times New Roman"/>
                <w:sz w:val="20"/>
                <w:szCs w:val="20"/>
              </w:rPr>
            </w:pPr>
            <w:r>
              <w:rPr>
                <w:rFonts w:ascii="Times New Roman" w:eastAsia="宋体" w:hAnsi="Times New Roman" w:cs="Times New Roman"/>
                <w:sz w:val="20"/>
                <w:szCs w:val="20"/>
              </w:rPr>
              <w:t xml:space="preserve">If the UE is provided </w:t>
            </w:r>
            <w:r>
              <w:rPr>
                <w:rFonts w:ascii="Times New Roman" w:eastAsia="宋体" w:hAnsi="Times New Roman" w:cs="Times New Roman"/>
                <w:i/>
                <w:iCs/>
                <w:sz w:val="20"/>
                <w:szCs w:val="20"/>
              </w:rPr>
              <w:t>PUSCH-DMRS-Bundling</w:t>
            </w:r>
            <w:r>
              <w:rPr>
                <w:rFonts w:ascii="Times New Roman" w:eastAsia="宋体" w:hAnsi="Times New Roman" w:cs="Times New Roman"/>
                <w:sz w:val="20"/>
                <w:szCs w:val="20"/>
              </w:rPr>
              <w:t xml:space="preserve"> = ‘enabled’, and for processing TPC command values provided by DCI format 2_2 with CRC scrambled by TPC-PUSCH-RNTI, if a transmission occasion </w:t>
            </w:r>
            <m:oMath>
              <m:r>
                <w:rPr>
                  <w:rFonts w:ascii="Cambria Math" w:eastAsia="宋体" w:hAnsi="Cambria Math" w:cs="Times New Roman"/>
                  <w:sz w:val="20"/>
                  <w:szCs w:val="20"/>
                </w:rPr>
                <m:t>i</m:t>
              </m:r>
            </m:oMath>
            <w:r>
              <w:rPr>
                <w:rFonts w:ascii="Times New Roman" w:eastAsia="宋体" w:hAnsi="Times New Roman" w:cs="Times New Roman"/>
                <w:sz w:val="20"/>
                <w:szCs w:val="20"/>
              </w:rPr>
              <w:t xml:space="preserve"> occurs within a nominal time domain window determined as described in [6, TS 38.214], then </w:t>
            </w:r>
            <m:oMath>
              <m:sSub>
                <m:sSubPr>
                  <m:ctrlPr>
                    <w:rPr>
                      <w:rFonts w:ascii="Cambria Math" w:eastAsia="MS PGothic" w:hAnsi="Cambria Math" w:cs="Times New Roman"/>
                      <w:i/>
                      <w:iCs/>
                      <w:sz w:val="20"/>
                      <w:szCs w:val="20"/>
                    </w:rPr>
                  </m:ctrlPr>
                </m:sSubPr>
                <m:e>
                  <m:r>
                    <w:rPr>
                      <w:rFonts w:ascii="Cambria Math" w:eastAsia="宋体" w:hAnsi="Cambria Math" w:cs="Times New Roman"/>
                      <w:sz w:val="20"/>
                      <w:szCs w:val="20"/>
                    </w:rPr>
                    <m:t>f</m:t>
                  </m:r>
                </m:e>
                <m:sub>
                  <m:r>
                    <w:rPr>
                      <w:rFonts w:ascii="Cambria Math" w:eastAsia="宋体" w:hAnsi="Cambria Math" w:cs="Times New Roman"/>
                      <w:sz w:val="20"/>
                      <w:szCs w:val="20"/>
                    </w:rPr>
                    <m:t>b,f,c</m:t>
                  </m:r>
                </m:sub>
              </m:sSub>
              <m:d>
                <m:dPr>
                  <m:ctrlPr>
                    <w:rPr>
                      <w:rFonts w:ascii="Cambria Math" w:eastAsia="MS PGothic" w:hAnsi="Cambria Math" w:cs="Times New Roman"/>
                      <w:i/>
                      <w:iCs/>
                      <w:sz w:val="20"/>
                      <w:szCs w:val="20"/>
                    </w:rPr>
                  </m:ctrlPr>
                </m:dPr>
                <m:e>
                  <m:r>
                    <w:rPr>
                      <w:rFonts w:ascii="Cambria Math" w:eastAsia="宋体" w:hAnsi="Cambria Math" w:cs="Times New Roman"/>
                      <w:sz w:val="20"/>
                      <w:szCs w:val="20"/>
                    </w:rPr>
                    <m:t>i,l</m:t>
                  </m:r>
                </m:e>
              </m:d>
              <m:r>
                <w:rPr>
                  <w:rFonts w:ascii="Cambria Math" w:eastAsia="宋体" w:hAnsi="Cambria Math" w:cs="Times New Roman"/>
                  <w:sz w:val="20"/>
                  <w:szCs w:val="20"/>
                </w:rPr>
                <m:t>=</m:t>
              </m:r>
              <m:sSub>
                <m:sSubPr>
                  <m:ctrlPr>
                    <w:rPr>
                      <w:rFonts w:ascii="Cambria Math" w:eastAsia="MS PGothic" w:hAnsi="Cambria Math" w:cs="Times New Roman"/>
                      <w:i/>
                      <w:iCs/>
                      <w:sz w:val="20"/>
                      <w:szCs w:val="20"/>
                    </w:rPr>
                  </m:ctrlPr>
                </m:sSubPr>
                <m:e>
                  <m:r>
                    <w:rPr>
                      <w:rFonts w:ascii="Cambria Math" w:eastAsia="宋体" w:hAnsi="Cambria Math" w:cs="Times New Roman"/>
                      <w:sz w:val="20"/>
                      <w:szCs w:val="20"/>
                    </w:rPr>
                    <m:t>f</m:t>
                  </m:r>
                </m:e>
                <m:sub>
                  <m:r>
                    <w:rPr>
                      <w:rFonts w:ascii="Cambria Math" w:eastAsia="宋体" w:hAnsi="Cambria Math" w:cs="Times New Roman"/>
                      <w:sz w:val="20"/>
                      <w:szCs w:val="20"/>
                    </w:rPr>
                    <m:t>b,f,c</m:t>
                  </m:r>
                </m:sub>
              </m:sSub>
              <m:r>
                <w:rPr>
                  <w:rFonts w:ascii="Cambria Math" w:eastAsia="宋体" w:hAnsi="Cambria Math" w:cs="Times New Roman"/>
                  <w:sz w:val="20"/>
                  <w:szCs w:val="20"/>
                </w:rPr>
                <m:t>(</m:t>
              </m:r>
              <m:sSub>
                <m:sSubPr>
                  <m:ctrlPr>
                    <w:rPr>
                      <w:rFonts w:ascii="Cambria Math" w:eastAsia="MS PGothic" w:hAnsi="Cambria Math" w:cs="Times New Roman"/>
                      <w:i/>
                      <w:iCs/>
                      <w:sz w:val="20"/>
                      <w:szCs w:val="20"/>
                    </w:rPr>
                  </m:ctrlPr>
                </m:sSubPr>
                <m:e>
                  <m:r>
                    <w:rPr>
                      <w:rFonts w:ascii="Cambria Math" w:eastAsia="宋体" w:hAnsi="Cambria Math" w:cs="Times New Roman"/>
                      <w:sz w:val="20"/>
                      <w:szCs w:val="20"/>
                    </w:rPr>
                    <m:t>i</m:t>
                  </m:r>
                </m:e>
                <m:sub>
                  <m:r>
                    <w:rPr>
                      <w:rFonts w:ascii="Cambria Math" w:eastAsia="宋体" w:hAnsi="Cambria Math" w:cs="Times New Roman"/>
                      <w:sz w:val="20"/>
                      <w:szCs w:val="20"/>
                    </w:rPr>
                    <m:t>1</m:t>
                  </m:r>
                </m:sub>
              </m:sSub>
              <m:r>
                <w:rPr>
                  <w:rFonts w:ascii="Cambria Math" w:eastAsia="宋体" w:hAnsi="Cambria Math" w:cs="Times New Roman"/>
                  <w:sz w:val="20"/>
                  <w:szCs w:val="20"/>
                </w:rPr>
                <m:t>,l)</m:t>
              </m:r>
            </m:oMath>
            <w:r>
              <w:rPr>
                <w:rFonts w:ascii="Times New Roman" w:eastAsia="宋体" w:hAnsi="Times New Roman" w:cs="Times New Roman"/>
                <w:sz w:val="20"/>
                <w:szCs w:val="20"/>
              </w:rPr>
              <w:t xml:space="preserve">, where transmission occasion </w:t>
            </w:r>
            <m:oMath>
              <m:sSub>
                <m:sSubPr>
                  <m:ctrlPr>
                    <w:rPr>
                      <w:rFonts w:ascii="Cambria Math" w:eastAsia="MS PGothic" w:hAnsi="Cambria Math" w:cs="Times New Roman"/>
                      <w:i/>
                      <w:iCs/>
                      <w:sz w:val="20"/>
                      <w:szCs w:val="20"/>
                    </w:rPr>
                  </m:ctrlPr>
                </m:sSubPr>
                <m:e>
                  <m:r>
                    <w:rPr>
                      <w:rFonts w:ascii="Cambria Math" w:eastAsia="宋体" w:hAnsi="Cambria Math" w:cs="Times New Roman"/>
                      <w:sz w:val="20"/>
                      <w:szCs w:val="20"/>
                    </w:rPr>
                    <m:t>i</m:t>
                  </m:r>
                </m:e>
                <m:sub>
                  <m:r>
                    <w:rPr>
                      <w:rFonts w:ascii="Cambria Math" w:eastAsia="宋体" w:hAnsi="Cambria Math" w:cs="Times New Roman"/>
                      <w:sz w:val="20"/>
                      <w:szCs w:val="20"/>
                    </w:rPr>
                    <m:t>1</m:t>
                  </m:r>
                </m:sub>
              </m:sSub>
            </m:oMath>
            <w:r>
              <w:rPr>
                <w:rFonts w:ascii="Times New Roman" w:eastAsia="宋体" w:hAnsi="Times New Roman" w:cs="Times New Roman"/>
                <w:sz w:val="20"/>
                <w:szCs w:val="20"/>
              </w:rPr>
              <w:t xml:space="preserve"> is a first transmission occasion within the nominal time domain window.  For a first transmission occasion </w:t>
            </w:r>
            <m:oMath>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i</m:t>
                  </m:r>
                </m:e>
                <m:sub>
                  <m:r>
                    <w:rPr>
                      <w:rFonts w:ascii="Cambria Math" w:eastAsia="宋体" w:hAnsi="Cambria Math" w:cs="Times New Roman"/>
                      <w:sz w:val="20"/>
                      <w:szCs w:val="20"/>
                    </w:rPr>
                    <m:t>2</m:t>
                  </m:r>
                </m:sub>
              </m:sSub>
            </m:oMath>
            <w:r>
              <w:rPr>
                <w:rFonts w:ascii="Times New Roman" w:eastAsia="宋体" w:hAnsi="Times New Roman" w:cs="Times New Roman"/>
                <w:sz w:val="20"/>
                <w:szCs w:val="20"/>
              </w:rPr>
              <w:t xml:space="preserve"> after the transmission nominal time domain window,</w:t>
            </w:r>
          </w:p>
          <w:p w14:paraId="2EA1E54D" w14:textId="77777777" w:rsidR="000F7BC3" w:rsidRDefault="003F785C">
            <w:pPr>
              <w:spacing w:after="0" w:line="240" w:lineRule="auto"/>
              <w:jc w:val="center"/>
              <w:rPr>
                <w:rFonts w:ascii="Times New Roman" w:eastAsia="宋体" w:hAnsi="Times New Roman" w:cs="Times New Roman"/>
                <w:szCs w:val="21"/>
              </w:rPr>
            </w:pPr>
            <m:oMath>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f</m:t>
                  </m:r>
                </m:e>
                <m:sub>
                  <m:r>
                    <w:rPr>
                      <w:rFonts w:ascii="Cambria Math" w:eastAsia="宋体" w:hAnsi="Cambria Math" w:cs="Times New Roman"/>
                      <w:sz w:val="20"/>
                      <w:szCs w:val="20"/>
                    </w:rPr>
                    <m:t>b,f,c</m:t>
                  </m:r>
                </m:sub>
              </m:sSub>
              <m:d>
                <m:dPr>
                  <m:ctrlPr>
                    <w:rPr>
                      <w:rFonts w:ascii="Cambria Math" w:eastAsia="宋体" w:hAnsi="Cambria Math" w:cs="Times New Roman"/>
                      <w:i/>
                      <w:sz w:val="20"/>
                      <w:szCs w:val="20"/>
                    </w:rPr>
                  </m:ctrlPr>
                </m:dPr>
                <m:e>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i</m:t>
                      </m:r>
                    </m:e>
                    <m:sub>
                      <m:r>
                        <w:rPr>
                          <w:rFonts w:ascii="Cambria Math" w:eastAsia="宋体" w:hAnsi="Cambria Math" w:cs="Times New Roman"/>
                          <w:sz w:val="20"/>
                          <w:szCs w:val="20"/>
                        </w:rPr>
                        <m:t>2</m:t>
                      </m:r>
                    </m:sub>
                  </m:sSub>
                  <m:r>
                    <w:rPr>
                      <w:rFonts w:ascii="Cambria Math" w:eastAsia="宋体" w:hAnsi="Cambria Math" w:cs="Times New Roman"/>
                      <w:sz w:val="20"/>
                      <w:szCs w:val="20"/>
                    </w:rPr>
                    <m:t>,l</m:t>
                  </m:r>
                </m:e>
              </m:d>
              <m:r>
                <w:rPr>
                  <w:rFonts w:ascii="Cambria Math" w:eastAsia="宋体" w:hAnsi="Cambria Math" w:cs="Times New Roman"/>
                  <w:sz w:val="20"/>
                  <w:szCs w:val="20"/>
                </w:rPr>
                <m:t>=</m:t>
              </m:r>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f</m:t>
                  </m:r>
                </m:e>
                <m:sub>
                  <m:r>
                    <w:rPr>
                      <w:rFonts w:ascii="Cambria Math" w:eastAsia="宋体" w:hAnsi="Cambria Math" w:cs="Times New Roman"/>
                      <w:sz w:val="20"/>
                      <w:szCs w:val="20"/>
                    </w:rPr>
                    <m:t>b,f,c</m:t>
                  </m:r>
                </m:sub>
              </m:sSub>
              <m:d>
                <m:dPr>
                  <m:ctrlPr>
                    <w:rPr>
                      <w:rFonts w:ascii="Cambria Math" w:eastAsia="宋体" w:hAnsi="Cambria Math" w:cs="Times New Roman"/>
                      <w:i/>
                      <w:sz w:val="20"/>
                      <w:szCs w:val="20"/>
                    </w:rPr>
                  </m:ctrlPr>
                </m:dPr>
                <m:e>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i</m:t>
                      </m:r>
                    </m:e>
                    <m:sub>
                      <m:r>
                        <w:rPr>
                          <w:rFonts w:ascii="Cambria Math" w:eastAsia="宋体" w:hAnsi="Cambria Math" w:cs="Times New Roman"/>
                          <w:sz w:val="20"/>
                          <w:szCs w:val="20"/>
                        </w:rPr>
                        <m:t>1</m:t>
                      </m:r>
                    </m:sub>
                  </m:sSub>
                  <m:r>
                    <w:rPr>
                      <w:rFonts w:ascii="Cambria Math" w:eastAsia="宋体" w:hAnsi="Cambria Math" w:cs="Times New Roman"/>
                      <w:sz w:val="20"/>
                      <w:szCs w:val="20"/>
                    </w:rPr>
                    <m:t>,l</m:t>
                  </m:r>
                </m:e>
              </m:d>
              <m:r>
                <w:rPr>
                  <w:rFonts w:ascii="Cambria Math" w:eastAsia="宋体" w:hAnsi="Cambria Math" w:cs="Times New Roman"/>
                  <w:sz w:val="20"/>
                  <w:szCs w:val="20"/>
                </w:rPr>
                <m:t>+</m:t>
              </m:r>
              <m:nary>
                <m:naryPr>
                  <m:chr m:val="∑"/>
                  <m:limLoc m:val="undOvr"/>
                  <m:ctrlPr>
                    <w:rPr>
                      <w:rFonts w:ascii="Cambria Math" w:eastAsia="宋体" w:hAnsi="Cambria Math" w:cs="Times New Roman"/>
                      <w:i/>
                      <w:sz w:val="20"/>
                      <w:szCs w:val="20"/>
                    </w:rPr>
                  </m:ctrlPr>
                </m:naryPr>
                <m:sub>
                  <m:r>
                    <w:rPr>
                      <w:rFonts w:ascii="Cambria Math" w:eastAsia="宋体" w:hAnsi="Cambria Math" w:cs="Times New Roman"/>
                      <w:sz w:val="20"/>
                      <w:szCs w:val="20"/>
                    </w:rPr>
                    <m:t>i=</m:t>
                  </m:r>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i</m:t>
                      </m:r>
                    </m:e>
                    <m:sub>
                      <m:r>
                        <w:rPr>
                          <w:rFonts w:ascii="Cambria Math" w:eastAsia="宋体" w:hAnsi="Cambria Math" w:cs="Times New Roman"/>
                          <w:sz w:val="20"/>
                          <w:szCs w:val="20"/>
                        </w:rPr>
                        <m:t>1</m:t>
                      </m:r>
                    </m:sub>
                  </m:sSub>
                  <m:r>
                    <w:rPr>
                      <w:rFonts w:ascii="Cambria Math" w:eastAsia="宋体" w:hAnsi="Cambria Math" w:cs="Times New Roman"/>
                      <w:sz w:val="20"/>
                      <w:szCs w:val="20"/>
                    </w:rPr>
                    <m:t>+1</m:t>
                  </m:r>
                </m:sub>
                <m:sup>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i</m:t>
                      </m:r>
                    </m:e>
                    <m:sub>
                      <m:r>
                        <w:rPr>
                          <w:rFonts w:ascii="Cambria Math" w:eastAsia="宋体" w:hAnsi="Cambria Math" w:cs="Times New Roman"/>
                          <w:sz w:val="20"/>
                          <w:szCs w:val="20"/>
                        </w:rPr>
                        <m:t>2</m:t>
                      </m:r>
                    </m:sub>
                  </m:sSub>
                </m:sup>
                <m:e>
                  <m:nary>
                    <m:naryPr>
                      <m:chr m:val="∑"/>
                      <m:limLoc m:val="undOvr"/>
                      <m:ctrlPr>
                        <w:rPr>
                          <w:rFonts w:ascii="Cambria Math" w:eastAsia="宋体" w:hAnsi="Cambria Math" w:cs="Times New Roman"/>
                          <w:i/>
                          <w:sz w:val="20"/>
                          <w:szCs w:val="20"/>
                        </w:rPr>
                      </m:ctrlPr>
                    </m:naryPr>
                    <m:sub>
                      <m:r>
                        <w:rPr>
                          <w:rFonts w:ascii="Cambria Math" w:eastAsia="宋体" w:hAnsi="Cambria Math" w:cs="Times New Roman"/>
                          <w:sz w:val="20"/>
                          <w:szCs w:val="20"/>
                        </w:rPr>
                        <m:t>m=0</m:t>
                      </m:r>
                    </m:sub>
                    <m:sup>
                      <m:r>
                        <w:rPr>
                          <w:rFonts w:ascii="Cambria Math" w:eastAsia="宋体" w:hAnsi="Cambria Math" w:cs="Times New Roman"/>
                          <w:sz w:val="20"/>
                          <w:szCs w:val="20"/>
                        </w:rPr>
                        <m:t>C</m:t>
                      </m:r>
                      <m:d>
                        <m:dPr>
                          <m:ctrlPr>
                            <w:rPr>
                              <w:rFonts w:ascii="Cambria Math" w:eastAsia="宋体" w:hAnsi="Cambria Math" w:cs="Times New Roman"/>
                              <w:i/>
                              <w:sz w:val="20"/>
                              <w:szCs w:val="20"/>
                            </w:rPr>
                          </m:ctrlPr>
                        </m:dPr>
                        <m:e>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D</m:t>
                              </m:r>
                            </m:e>
                            <m:sub>
                              <m:r>
                                <w:rPr>
                                  <w:rFonts w:ascii="Cambria Math" w:eastAsia="宋体" w:hAnsi="Cambria Math" w:cs="Times New Roman"/>
                                  <w:sz w:val="20"/>
                                  <w:szCs w:val="20"/>
                                </w:rPr>
                                <m:t>i</m:t>
                              </m:r>
                            </m:sub>
                          </m:sSub>
                        </m:e>
                      </m:d>
                      <m:r>
                        <w:rPr>
                          <w:rFonts w:ascii="Cambria Math" w:eastAsia="宋体" w:hAnsi="Cambria Math" w:cs="Times New Roman"/>
                          <w:sz w:val="20"/>
                          <w:szCs w:val="20"/>
                        </w:rPr>
                        <m:t>-1</m:t>
                      </m:r>
                    </m:sup>
                    <m:e>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δ</m:t>
                          </m:r>
                        </m:e>
                        <m:sub>
                          <m:r>
                            <w:rPr>
                              <w:rFonts w:ascii="Cambria Math" w:eastAsia="宋体" w:hAnsi="Cambria Math" w:cs="Times New Roman"/>
                              <w:sz w:val="20"/>
                              <w:szCs w:val="20"/>
                            </w:rPr>
                            <m:t>PUSCH,b,f,c</m:t>
                          </m:r>
                        </m:sub>
                      </m:sSub>
                      <m:r>
                        <w:rPr>
                          <w:rFonts w:ascii="Cambria Math" w:eastAsia="宋体" w:hAnsi="Cambria Math" w:cs="Times New Roman"/>
                          <w:sz w:val="20"/>
                          <w:szCs w:val="20"/>
                        </w:rPr>
                        <m:t>(m,l)</m:t>
                      </m:r>
                    </m:e>
                  </m:nary>
                </m:e>
              </m:nary>
            </m:oMath>
            <w:r w:rsidR="00C739E3">
              <w:rPr>
                <w:rFonts w:ascii="Times New Roman" w:eastAsia="宋体" w:hAnsi="Times New Roman" w:cs="Times New Roman"/>
                <w:sz w:val="20"/>
                <w:szCs w:val="20"/>
              </w:rPr>
              <w:t xml:space="preserve">, with </w:t>
            </w:r>
            <m:oMath>
              <m:r>
                <w:rPr>
                  <w:rFonts w:ascii="Cambria Math" w:eastAsia="宋体" w:hAnsi="Cambria Math" w:cs="Times New Roman"/>
                  <w:sz w:val="20"/>
                  <w:szCs w:val="20"/>
                </w:rPr>
                <m:t>C</m:t>
              </m:r>
              <m:d>
                <m:dPr>
                  <m:ctrlPr>
                    <w:rPr>
                      <w:rFonts w:ascii="Cambria Math" w:eastAsia="宋体" w:hAnsi="Cambria Math" w:cs="Times New Roman"/>
                      <w:i/>
                      <w:sz w:val="20"/>
                      <w:szCs w:val="20"/>
                    </w:rPr>
                  </m:ctrlPr>
                </m:dPr>
                <m:e>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D</m:t>
                      </m:r>
                    </m:e>
                    <m:sub>
                      <m:r>
                        <w:rPr>
                          <w:rFonts w:ascii="Cambria Math" w:eastAsia="宋体" w:hAnsi="Cambria Math" w:cs="Times New Roman"/>
                          <w:sz w:val="20"/>
                          <w:szCs w:val="20"/>
                        </w:rPr>
                        <m:t>i</m:t>
                      </m:r>
                    </m:sub>
                  </m:sSub>
                </m:e>
              </m:d>
            </m:oMath>
            <w:r w:rsidR="00C739E3">
              <w:rPr>
                <w:rFonts w:ascii="Times New Roman" w:eastAsia="宋体" w:hAnsi="Times New Roman" w:cs="Times New Roman"/>
                <w:sz w:val="20"/>
                <w:szCs w:val="20"/>
              </w:rPr>
              <w:t xml:space="preserve"> as defined above.</w:t>
            </w:r>
          </w:p>
        </w:tc>
      </w:tr>
    </w:tbl>
    <w:p w14:paraId="2EA1E54F" w14:textId="77777777" w:rsidR="000F7BC3" w:rsidRDefault="000F7BC3">
      <w:pPr>
        <w:widowControl/>
        <w:autoSpaceDE w:val="0"/>
        <w:autoSpaceDN w:val="0"/>
        <w:adjustRightInd w:val="0"/>
        <w:snapToGrid w:val="0"/>
        <w:spacing w:after="0" w:line="240" w:lineRule="auto"/>
        <w:rPr>
          <w:rFonts w:ascii="Times New Roman" w:hAnsi="Times New Roman" w:cs="Times New Roman"/>
          <w:b/>
          <w:kern w:val="0"/>
          <w:szCs w:val="21"/>
        </w:rPr>
      </w:pPr>
    </w:p>
    <w:p w14:paraId="2EA1E550" w14:textId="77777777" w:rsidR="000F7BC3" w:rsidRDefault="00C739E3">
      <w:pPr>
        <w:rPr>
          <w:rFonts w:ascii="Times New Roman" w:hAnsi="Times New Roman" w:cs="Times New Roman"/>
        </w:rPr>
      </w:pPr>
      <w:r>
        <w:rPr>
          <w:rFonts w:ascii="Times New Roman" w:hAnsi="Times New Roman" w:cs="Times New Roman" w:hint="eastAsia"/>
          <w:b/>
        </w:rPr>
        <w:t>Intel</w:t>
      </w:r>
      <w:r>
        <w:rPr>
          <w:rFonts w:ascii="Times New Roman" w:hAnsi="Times New Roman" w:cs="Times New Roman" w:hint="eastAsia"/>
        </w:rPr>
        <w:t xml:space="preserve"> </w:t>
      </w:r>
      <w:r>
        <w:rPr>
          <w:rFonts w:ascii="Times New Roman" w:hAnsi="Times New Roman" w:cs="Times New Roman" w:hint="eastAsia"/>
          <w:bCs/>
        </w:rPr>
        <w:t>proposes to adopt the following TP</w:t>
      </w:r>
      <w:r>
        <w:rPr>
          <w:rFonts w:ascii="Times New Roman" w:hAnsi="Times New Roman" w:cs="Times New Roman" w:hint="eastAsia"/>
        </w:rPr>
        <w:t>:</w:t>
      </w:r>
    </w:p>
    <w:tbl>
      <w:tblPr>
        <w:tblStyle w:val="aff"/>
        <w:tblW w:w="0" w:type="auto"/>
        <w:tblLook w:val="04A0" w:firstRow="1" w:lastRow="0" w:firstColumn="1" w:lastColumn="0" w:noHBand="0" w:noVBand="1"/>
      </w:tblPr>
      <w:tblGrid>
        <w:gridCol w:w="9736"/>
      </w:tblGrid>
      <w:tr w:rsidR="000F7BC3" w14:paraId="2EA1E55E" w14:textId="77777777">
        <w:tc>
          <w:tcPr>
            <w:tcW w:w="9962" w:type="dxa"/>
          </w:tcPr>
          <w:p w14:paraId="2EA1E551" w14:textId="77777777" w:rsidR="000F7BC3" w:rsidRDefault="00C739E3">
            <w:pPr>
              <w:widowControl/>
              <w:spacing w:after="0" w:line="240" w:lineRule="auto"/>
              <w:jc w:val="center"/>
              <w:rPr>
                <w:rFonts w:ascii="Times New Roman" w:hAnsi="Times New Roman" w:cs="Times New Roman"/>
                <w:bCs/>
                <w:kern w:val="0"/>
                <w:sz w:val="20"/>
                <w:szCs w:val="20"/>
                <w:lang w:val="en-GB"/>
              </w:rPr>
            </w:pPr>
            <w:r>
              <w:rPr>
                <w:rFonts w:ascii="Times New Roman" w:eastAsia="Times New Roman" w:hAnsi="Times New Roman" w:cs="Times New Roman"/>
                <w:bCs/>
                <w:kern w:val="0"/>
                <w:sz w:val="20"/>
                <w:szCs w:val="20"/>
                <w:lang w:val="en-GB"/>
              </w:rPr>
              <w:t xml:space="preserve">=== Start of text proposal for </w:t>
            </w:r>
            <w:r>
              <w:rPr>
                <w:rFonts w:ascii="Times New Roman" w:eastAsia="宋体" w:hAnsi="Times New Roman" w:cs="Times New Roman"/>
                <w:iCs/>
                <w:kern w:val="0"/>
                <w:sz w:val="20"/>
                <w:szCs w:val="20"/>
                <w:lang w:eastAsia="en-US"/>
              </w:rPr>
              <w:t xml:space="preserve">38.214 Subclause 6.1.7 </w:t>
            </w:r>
            <w:r>
              <w:rPr>
                <w:rFonts w:ascii="Times New Roman" w:eastAsia="Times New Roman" w:hAnsi="Times New Roman" w:cs="Times New Roman"/>
                <w:bCs/>
                <w:kern w:val="0"/>
                <w:sz w:val="20"/>
                <w:szCs w:val="20"/>
                <w:lang w:val="en-GB"/>
              </w:rPr>
              <w:t>===</w:t>
            </w:r>
          </w:p>
          <w:p w14:paraId="2EA1E552" w14:textId="77777777" w:rsidR="000F7BC3" w:rsidRDefault="00C739E3">
            <w:pPr>
              <w:widowControl/>
              <w:spacing w:after="0" w:line="240" w:lineRule="auto"/>
              <w:jc w:val="left"/>
              <w:rPr>
                <w:rFonts w:ascii="Times New Roman" w:eastAsia="Times New Roman" w:hAnsi="Times New Roman" w:cs="Times New Roman"/>
                <w:bCs/>
                <w:kern w:val="0"/>
                <w:sz w:val="20"/>
                <w:szCs w:val="20"/>
                <w:lang w:val="en-GB"/>
              </w:rPr>
            </w:pPr>
            <w:r>
              <w:rPr>
                <w:rFonts w:ascii="Times New Roman" w:eastAsia="Times New Roman" w:hAnsi="Times New Roman" w:cs="Times New Roman"/>
                <w:bCs/>
                <w:kern w:val="0"/>
                <w:sz w:val="20"/>
                <w:szCs w:val="20"/>
                <w:lang w:val="en-GB"/>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2EA1E553" w14:textId="77777777" w:rsidR="000F7BC3" w:rsidRDefault="00C739E3">
            <w:pPr>
              <w:widowControl/>
              <w:spacing w:after="0" w:line="240" w:lineRule="auto"/>
              <w:ind w:left="567" w:hanging="283"/>
              <w:jc w:val="left"/>
              <w:rPr>
                <w:rFonts w:ascii="Times New Roman" w:eastAsia="Times New Roman" w:hAnsi="Times New Roman" w:cs="Times New Roman"/>
                <w:bCs/>
                <w:kern w:val="0"/>
                <w:sz w:val="20"/>
                <w:szCs w:val="20"/>
                <w:lang w:val="en-GB"/>
              </w:rPr>
            </w:pPr>
            <w:r>
              <w:rPr>
                <w:rFonts w:ascii="Times New Roman" w:eastAsia="Times New Roman" w:hAnsi="Times New Roman" w:cs="Times New Roman"/>
                <w:kern w:val="0"/>
                <w:sz w:val="20"/>
                <w:szCs w:val="20"/>
                <w:lang w:val="en-GB" w:eastAsia="en-US"/>
              </w:rPr>
              <w:t>-</w:t>
            </w:r>
            <w:r>
              <w:rPr>
                <w:rFonts w:ascii="Times New Roman" w:eastAsia="Times New Roman" w:hAnsi="Times New Roman" w:cs="Times New Roman"/>
                <w:kern w:val="0"/>
                <w:sz w:val="20"/>
                <w:szCs w:val="20"/>
                <w:lang w:val="en-GB" w:eastAsia="en-US"/>
              </w:rPr>
              <w:tab/>
            </w:r>
            <w:r>
              <w:rPr>
                <w:rFonts w:ascii="Times New Roman" w:eastAsia="Times New Roman" w:hAnsi="Times New Roman" w:cs="Times New Roman"/>
                <w:bCs/>
                <w:kern w:val="0"/>
                <w:sz w:val="20"/>
                <w:szCs w:val="20"/>
                <w:lang w:val="en-GB"/>
              </w:rPr>
              <w:t xml:space="preserve">A downlink slot or downlink reception or downlink monitoring based on </w:t>
            </w:r>
            <w:r>
              <w:rPr>
                <w:rFonts w:ascii="Times New Roman" w:eastAsia="Times New Roman" w:hAnsi="Times New Roman" w:cs="Times New Roman"/>
                <w:i/>
                <w:iCs/>
                <w:kern w:val="0"/>
                <w:sz w:val="20"/>
                <w:szCs w:val="20"/>
                <w:lang w:val="en-GB"/>
              </w:rPr>
              <w:t>tdd-UL-DL-ConfigurationCommon</w:t>
            </w:r>
            <w:r>
              <w:rPr>
                <w:rFonts w:ascii="Times New Roman" w:eastAsia="Times New Roman" w:hAnsi="Times New Roman" w:cs="Times New Roman"/>
                <w:kern w:val="0"/>
                <w:sz w:val="20"/>
                <w:szCs w:val="20"/>
                <w:lang w:val="en-GB"/>
              </w:rPr>
              <w:t xml:space="preserve"> and </w:t>
            </w:r>
            <w:r>
              <w:rPr>
                <w:rFonts w:ascii="Times New Roman" w:eastAsia="Times New Roman" w:hAnsi="Times New Roman" w:cs="Times New Roman"/>
                <w:i/>
                <w:iCs/>
                <w:kern w:val="0"/>
                <w:sz w:val="20"/>
                <w:szCs w:val="20"/>
                <w:lang w:val="en-GB"/>
              </w:rPr>
              <w:t>tdd-UL-DL-ConfigurationDedicated</w:t>
            </w:r>
            <w:r>
              <w:rPr>
                <w:rFonts w:ascii="Times New Roman" w:eastAsia="Times New Roman" w:hAnsi="Times New Roman" w:cs="Times New Roman"/>
                <w:kern w:val="0"/>
                <w:sz w:val="20"/>
                <w:szCs w:val="20"/>
                <w:lang w:val="en-GB"/>
              </w:rPr>
              <w:t> </w:t>
            </w:r>
            <w:r>
              <w:rPr>
                <w:rFonts w:ascii="Times New Roman" w:eastAsia="Times New Roman" w:hAnsi="Times New Roman" w:cs="Times New Roman"/>
                <w:bCs/>
                <w:kern w:val="0"/>
                <w:sz w:val="20"/>
                <w:szCs w:val="20"/>
                <w:lang w:val="en-GB"/>
              </w:rPr>
              <w:t>for unpaired spectrum.</w:t>
            </w:r>
          </w:p>
          <w:p w14:paraId="2EA1E554" w14:textId="77777777" w:rsidR="000F7BC3" w:rsidRDefault="00C739E3">
            <w:pPr>
              <w:widowControl/>
              <w:spacing w:after="0" w:line="240" w:lineRule="auto"/>
              <w:ind w:left="567" w:hanging="283"/>
              <w:jc w:val="left"/>
              <w:rPr>
                <w:rFonts w:ascii="Times New Roman" w:eastAsia="Times New Roman" w:hAnsi="Times New Roman" w:cs="Times New Roman"/>
                <w:bCs/>
                <w:kern w:val="0"/>
                <w:sz w:val="20"/>
                <w:szCs w:val="20"/>
                <w:lang w:val="en-GB"/>
              </w:rPr>
            </w:pPr>
            <w:r>
              <w:rPr>
                <w:rFonts w:ascii="Times New Roman" w:eastAsia="Times New Roman" w:hAnsi="Times New Roman" w:cs="Times New Roman"/>
                <w:kern w:val="0"/>
                <w:sz w:val="20"/>
                <w:szCs w:val="20"/>
                <w:lang w:val="en-GB" w:eastAsia="en-US"/>
              </w:rPr>
              <w:t>-</w:t>
            </w:r>
            <w:r>
              <w:rPr>
                <w:rFonts w:ascii="Times New Roman" w:eastAsia="Times New Roman" w:hAnsi="Times New Roman" w:cs="Times New Roman"/>
                <w:kern w:val="0"/>
                <w:sz w:val="20"/>
                <w:szCs w:val="20"/>
                <w:lang w:val="en-GB" w:eastAsia="en-US"/>
              </w:rPr>
              <w:tab/>
            </w:r>
            <w:r>
              <w:rPr>
                <w:rFonts w:ascii="Times New Roman" w:eastAsia="Times New Roman" w:hAnsi="Times New Roman" w:cs="Times New Roman"/>
                <w:bCs/>
                <w:kern w:val="0"/>
                <w:sz w:val="20"/>
                <w:szCs w:val="20"/>
                <w:lang w:val="en-GB"/>
              </w:rPr>
              <w:t>The gap between any two consecutive PUSCH transmissions, or the gap between any two consecutive PUCCH transmissions, exceeds 13 symbols.</w:t>
            </w:r>
          </w:p>
          <w:p w14:paraId="2EA1E555" w14:textId="77777777" w:rsidR="000F7BC3" w:rsidRDefault="00C739E3">
            <w:pPr>
              <w:widowControl/>
              <w:spacing w:after="0" w:line="240" w:lineRule="auto"/>
              <w:ind w:left="567" w:hanging="283"/>
              <w:jc w:val="left"/>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Cs/>
                <w:kern w:val="0"/>
                <w:sz w:val="20"/>
                <w:szCs w:val="20"/>
                <w:lang w:val="en-GB"/>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2EA1E556" w14:textId="77777777" w:rsidR="000F7BC3" w:rsidRDefault="00C739E3">
            <w:pPr>
              <w:widowControl/>
              <w:spacing w:after="0" w:line="240" w:lineRule="auto"/>
              <w:ind w:left="567" w:hanging="283"/>
              <w:jc w:val="left"/>
              <w:rPr>
                <w:rFonts w:ascii="Times New Roman" w:eastAsia="Times New Roman" w:hAnsi="Times New Roman" w:cs="Times New Roman"/>
                <w:bCs/>
                <w:kern w:val="0"/>
                <w:sz w:val="20"/>
                <w:szCs w:val="20"/>
                <w:lang w:val="en-GB"/>
              </w:rPr>
            </w:pPr>
            <w:r>
              <w:rPr>
                <w:rFonts w:ascii="Times New Roman" w:eastAsia="Times New Roman" w:hAnsi="Times New Roman" w:cs="Times New Roman"/>
                <w:kern w:val="0"/>
                <w:sz w:val="20"/>
                <w:szCs w:val="20"/>
                <w:lang w:val="en-GB" w:eastAsia="en-US"/>
              </w:rPr>
              <w:t>-</w:t>
            </w:r>
            <w:r>
              <w:rPr>
                <w:rFonts w:ascii="Times New Roman" w:eastAsia="Times New Roman" w:hAnsi="Times New Roman" w:cs="Times New Roman"/>
                <w:kern w:val="0"/>
                <w:sz w:val="20"/>
                <w:szCs w:val="20"/>
                <w:lang w:val="en-GB" w:eastAsia="en-US"/>
              </w:rPr>
              <w:tab/>
            </w:r>
            <w:r>
              <w:rPr>
                <w:rFonts w:ascii="Times New Roman" w:eastAsia="Times New Roman" w:hAnsi="Times New Roman" w:cs="Times New Roman"/>
                <w:bCs/>
                <w:kern w:val="0"/>
                <w:sz w:val="20"/>
                <w:szCs w:val="20"/>
                <w:lang w:val="en-GB"/>
              </w:rPr>
              <w:t>For PUSCH transmissions of PUSCH repetition type A, or PUSCH repetition type B or TB processing over multiple slots, a d</w:t>
            </w:r>
            <w:r>
              <w:rPr>
                <w:rFonts w:ascii="Times New Roman" w:eastAsia="Times New Roman" w:hAnsi="Times New Roman" w:cs="Times New Roman" w:hint="eastAsia"/>
                <w:bCs/>
                <w:kern w:val="0"/>
                <w:sz w:val="20"/>
                <w:szCs w:val="20"/>
                <w:lang w:val="en-GB"/>
              </w:rPr>
              <w:t>ropping</w:t>
            </w:r>
            <w:r>
              <w:rPr>
                <w:rFonts w:ascii="Times New Roman" w:eastAsia="Times New Roman" w:hAnsi="Times New Roman" w:cs="Times New Roman"/>
                <w:bCs/>
                <w:kern w:val="0"/>
                <w:sz w:val="20"/>
                <w:szCs w:val="20"/>
                <w:lang w:val="en-GB"/>
              </w:rPr>
              <w:t xml:space="preserve"> or </w:t>
            </w:r>
            <w:r>
              <w:rPr>
                <w:rFonts w:ascii="Times New Roman" w:eastAsia="Times New Roman" w:hAnsi="Times New Roman" w:cs="Times New Roman" w:hint="eastAsia"/>
                <w:bCs/>
                <w:kern w:val="0"/>
                <w:sz w:val="20"/>
                <w:szCs w:val="20"/>
                <w:lang w:val="en-GB"/>
              </w:rPr>
              <w:t xml:space="preserve">cancellation </w:t>
            </w:r>
            <w:r>
              <w:rPr>
                <w:rFonts w:ascii="Times New Roman" w:eastAsia="Times New Roman" w:hAnsi="Times New Roman" w:cs="Times New Roman"/>
                <w:bCs/>
                <w:kern w:val="0"/>
                <w:sz w:val="20"/>
                <w:szCs w:val="20"/>
                <w:lang w:val="en-GB"/>
              </w:rPr>
              <w:t xml:space="preserve">of a PUSCH transmission </w:t>
            </w:r>
            <w:r>
              <w:rPr>
                <w:rFonts w:ascii="Times New Roman" w:eastAsia="Batang" w:hAnsi="Times New Roman" w:cs="Times New Roman"/>
                <w:kern w:val="24"/>
                <w:sz w:val="20"/>
                <w:szCs w:val="20"/>
                <w:lang w:val="en-GB" w:eastAsia="en-US"/>
              </w:rPr>
              <w:t>according to clause 9, clause 11.1 and clause 11.2A of [6, TS 38.213]</w:t>
            </w:r>
            <w:r>
              <w:rPr>
                <w:rFonts w:ascii="Times New Roman" w:eastAsia="Times New Roman" w:hAnsi="Times New Roman" w:cs="Times New Roman" w:hint="eastAsia"/>
                <w:bCs/>
                <w:kern w:val="0"/>
                <w:sz w:val="20"/>
                <w:szCs w:val="20"/>
                <w:lang w:val="en-GB"/>
              </w:rPr>
              <w:t>.</w:t>
            </w:r>
          </w:p>
          <w:p w14:paraId="2EA1E557" w14:textId="77777777" w:rsidR="000F7BC3" w:rsidRDefault="00C739E3">
            <w:pPr>
              <w:widowControl/>
              <w:spacing w:after="0" w:line="240" w:lineRule="auto"/>
              <w:ind w:left="567" w:hanging="283"/>
              <w:jc w:val="left"/>
              <w:rPr>
                <w:rFonts w:ascii="Times New Roman" w:eastAsia="Times New Roman" w:hAnsi="Times New Roman" w:cs="Times New Roman"/>
                <w:bCs/>
                <w:kern w:val="0"/>
                <w:sz w:val="20"/>
                <w:szCs w:val="20"/>
                <w:lang w:val="en-GB"/>
              </w:rPr>
            </w:pPr>
            <w:r>
              <w:rPr>
                <w:rFonts w:ascii="Times New Roman" w:eastAsia="Times New Roman" w:hAnsi="Times New Roman" w:cs="Times New Roman"/>
                <w:kern w:val="0"/>
                <w:sz w:val="20"/>
                <w:szCs w:val="20"/>
                <w:lang w:val="en-GB" w:eastAsia="en-US"/>
              </w:rPr>
              <w:t>-</w:t>
            </w:r>
            <w:r>
              <w:rPr>
                <w:rFonts w:ascii="Times New Roman" w:eastAsia="Times New Roman" w:hAnsi="Times New Roman" w:cs="Times New Roman"/>
                <w:kern w:val="0"/>
                <w:sz w:val="20"/>
                <w:szCs w:val="20"/>
                <w:lang w:val="en-GB" w:eastAsia="en-US"/>
              </w:rPr>
              <w:tab/>
            </w:r>
            <w:r>
              <w:rPr>
                <w:rFonts w:ascii="Times New Roman" w:eastAsia="Times New Roman" w:hAnsi="Times New Roman" w:cs="Times New Roman"/>
                <w:bCs/>
                <w:kern w:val="0"/>
                <w:sz w:val="20"/>
                <w:szCs w:val="20"/>
                <w:lang w:val="en-GB"/>
              </w:rPr>
              <w:t>For PUCCH transmissions of PUCCH repetition, a dropping or cancellation of a PUCCH transmission according to clause 9.2.6 and clause 11.1 of [6, TS 38.213].</w:t>
            </w:r>
          </w:p>
          <w:p w14:paraId="2EA1E558" w14:textId="77777777" w:rsidR="000F7BC3" w:rsidRDefault="00C739E3">
            <w:pPr>
              <w:widowControl/>
              <w:spacing w:after="0" w:line="240" w:lineRule="auto"/>
              <w:ind w:left="567" w:hanging="283"/>
              <w:jc w:val="left"/>
              <w:rPr>
                <w:rFonts w:ascii="Times New Roman" w:eastAsia="Times New Roman" w:hAnsi="Times New Roman" w:cs="Times New Roman"/>
                <w:bCs/>
                <w:kern w:val="0"/>
                <w:sz w:val="20"/>
                <w:szCs w:val="20"/>
                <w:lang w:val="en-GB"/>
              </w:rPr>
            </w:pPr>
            <w:r>
              <w:rPr>
                <w:rFonts w:ascii="Times New Roman" w:eastAsia="Times New Roman" w:hAnsi="Times New Roman" w:cs="Times New Roman"/>
                <w:bCs/>
                <w:kern w:val="0"/>
                <w:sz w:val="20"/>
                <w:szCs w:val="20"/>
                <w:lang w:val="en-GB"/>
              </w:rPr>
              <w:lastRenderedPageBreak/>
              <w:t>-</w:t>
            </w:r>
            <w:r>
              <w:rPr>
                <w:rFonts w:ascii="Times New Roman" w:eastAsia="Times New Roman" w:hAnsi="Times New Roman" w:cs="Times New Roman"/>
                <w:bCs/>
                <w:kern w:val="0"/>
                <w:sz w:val="20"/>
                <w:szCs w:val="20"/>
                <w:lang w:val="en-GB"/>
              </w:rPr>
              <w:tab/>
              <w:t xml:space="preserve">For any two consecutive PUSCH transmissions of PUSCH repetition </w:t>
            </w:r>
            <w:r>
              <w:rPr>
                <w:rFonts w:ascii="Times New Roman" w:eastAsia="Times New Roman" w:hAnsi="Times New Roman" w:cs="Times New Roman"/>
                <w:kern w:val="0"/>
                <w:sz w:val="20"/>
                <w:szCs w:val="20"/>
                <w:lang w:val="en-GB"/>
              </w:rPr>
              <w:t>type A</w:t>
            </w:r>
            <w:r>
              <w:rPr>
                <w:rFonts w:ascii="Times New Roman" w:eastAsia="Times New Roman" w:hAnsi="Times New Roman" w:cs="Times New Roman"/>
                <w:bCs/>
                <w:kern w:val="0"/>
                <w:sz w:val="20"/>
                <w:szCs w:val="20"/>
                <w:lang w:val="en-GB"/>
              </w:rPr>
              <w:t xml:space="preserve">, or PUSCH repetition type B, and </w:t>
            </w:r>
            <w:r>
              <w:rPr>
                <w:rFonts w:ascii="Times New Roman" w:eastAsia="宋体" w:hAnsi="Times New Roman" w:cs="Times New Roman"/>
                <w:color w:val="000000"/>
                <w:kern w:val="0"/>
                <w:sz w:val="20"/>
                <w:szCs w:val="20"/>
                <w:lang w:val="en-GB" w:eastAsia="en-US"/>
              </w:rPr>
              <w:t xml:space="preserve">when two SRS resource sets are configured in </w:t>
            </w:r>
            <w:r>
              <w:rPr>
                <w:rFonts w:ascii="Times New Roman" w:eastAsia="宋体" w:hAnsi="Times New Roman" w:cs="Times New Roman"/>
                <w:i/>
                <w:color w:val="000000"/>
                <w:kern w:val="0"/>
                <w:sz w:val="20"/>
                <w:szCs w:val="20"/>
                <w:lang w:val="en-GB" w:eastAsia="en-US"/>
              </w:rPr>
              <w:t>srs-ResourceSetToAddModList</w:t>
            </w:r>
            <w:r>
              <w:rPr>
                <w:rFonts w:ascii="Times New Roman" w:eastAsia="宋体" w:hAnsi="Times New Roman" w:cs="Times New Roman"/>
                <w:color w:val="000000"/>
                <w:kern w:val="0"/>
                <w:sz w:val="20"/>
                <w:szCs w:val="20"/>
                <w:lang w:val="en-GB" w:eastAsia="en-US"/>
              </w:rPr>
              <w:t xml:space="preserve"> or </w:t>
            </w:r>
            <w:r>
              <w:rPr>
                <w:rFonts w:ascii="Times New Roman" w:eastAsia="宋体" w:hAnsi="Times New Roman" w:cs="Times New Roman"/>
                <w:i/>
                <w:color w:val="000000"/>
                <w:kern w:val="0"/>
                <w:sz w:val="20"/>
                <w:szCs w:val="20"/>
                <w:lang w:val="en-GB" w:eastAsia="en-US"/>
              </w:rPr>
              <w:t xml:space="preserve">srs-ResourceSetToAddModListDCI-0-2 </w:t>
            </w:r>
            <w:r>
              <w:rPr>
                <w:rFonts w:ascii="Times New Roman" w:eastAsia="宋体" w:hAnsi="Times New Roman" w:cs="Times New Roman"/>
                <w:color w:val="000000"/>
                <w:kern w:val="0"/>
                <w:sz w:val="20"/>
                <w:szCs w:val="20"/>
                <w:lang w:val="en-GB" w:eastAsia="en-US"/>
              </w:rPr>
              <w:t xml:space="preserve">with higher layer parameter </w:t>
            </w:r>
            <w:r>
              <w:rPr>
                <w:rFonts w:ascii="Times New Roman" w:eastAsia="宋体" w:hAnsi="Times New Roman" w:cs="Times New Roman"/>
                <w:i/>
                <w:color w:val="000000"/>
                <w:kern w:val="0"/>
                <w:sz w:val="20"/>
                <w:szCs w:val="20"/>
                <w:lang w:val="en-GB" w:eastAsia="en-US"/>
              </w:rPr>
              <w:t xml:space="preserve">usage </w:t>
            </w:r>
            <w:r>
              <w:rPr>
                <w:rFonts w:ascii="Times New Roman" w:eastAsia="宋体" w:hAnsi="Times New Roman" w:cs="Times New Roman"/>
                <w:color w:val="000000"/>
                <w:kern w:val="0"/>
                <w:sz w:val="20"/>
                <w:szCs w:val="20"/>
                <w:lang w:val="en-GB" w:eastAsia="en-US"/>
              </w:rPr>
              <w:t xml:space="preserve">in </w:t>
            </w:r>
            <w:r>
              <w:rPr>
                <w:rFonts w:ascii="Times New Roman" w:eastAsia="宋体" w:hAnsi="Times New Roman" w:cs="Times New Roman"/>
                <w:i/>
                <w:color w:val="000000"/>
                <w:kern w:val="0"/>
                <w:sz w:val="20"/>
                <w:szCs w:val="20"/>
                <w:lang w:val="en-GB" w:eastAsia="en-US"/>
              </w:rPr>
              <w:t>SRS-ResourceSet</w:t>
            </w:r>
            <w:r>
              <w:rPr>
                <w:rFonts w:ascii="Times New Roman" w:eastAsia="宋体" w:hAnsi="Times New Roman" w:cs="Times New Roman"/>
                <w:color w:val="000000"/>
                <w:kern w:val="0"/>
                <w:sz w:val="20"/>
                <w:szCs w:val="20"/>
                <w:lang w:val="en-GB" w:eastAsia="en-US"/>
              </w:rPr>
              <w:t xml:space="preserve"> set to 'codebook’ or ‘noncodebook’, a </w:t>
            </w:r>
            <w:r>
              <w:rPr>
                <w:rFonts w:ascii="Times New Roman" w:eastAsia="Times New Roman" w:hAnsi="Times New Roman" w:cs="Times New Roman"/>
                <w:bCs/>
                <w:kern w:val="0"/>
                <w:sz w:val="20"/>
                <w:szCs w:val="20"/>
                <w:lang w:val="en-GB"/>
              </w:rPr>
              <w:t xml:space="preserve">different </w:t>
            </w:r>
            <w:r>
              <w:rPr>
                <w:rFonts w:ascii="Times New Roman" w:eastAsia="Times New Roman" w:hAnsi="Times New Roman" w:cs="Times New Roman"/>
                <w:kern w:val="0"/>
                <w:sz w:val="20"/>
                <w:szCs w:val="20"/>
                <w:lang w:val="en-GB" w:eastAsia="en-US"/>
              </w:rPr>
              <w:t xml:space="preserve">SRS resource set association is used for the two </w:t>
            </w:r>
            <w:r>
              <w:rPr>
                <w:rFonts w:ascii="Times New Roman" w:eastAsia="Times New Roman" w:hAnsi="Times New Roman" w:cs="Times New Roman"/>
                <w:bCs/>
                <w:kern w:val="0"/>
                <w:sz w:val="20"/>
                <w:szCs w:val="20"/>
                <w:lang w:val="en-GB"/>
              </w:rPr>
              <w:t xml:space="preserve">PUSCH transmissions of PUSCH repetition </w:t>
            </w:r>
            <w:r>
              <w:rPr>
                <w:rFonts w:ascii="Times New Roman" w:eastAsia="Times New Roman" w:hAnsi="Times New Roman" w:cs="Times New Roman"/>
                <w:kern w:val="0"/>
                <w:sz w:val="20"/>
                <w:szCs w:val="20"/>
                <w:lang w:val="en-GB"/>
              </w:rPr>
              <w:t>type A,</w:t>
            </w:r>
            <w:r>
              <w:rPr>
                <w:rFonts w:ascii="Times New Roman" w:eastAsia="Times New Roman" w:hAnsi="Times New Roman" w:cs="Times New Roman"/>
                <w:bCs/>
                <w:kern w:val="0"/>
                <w:sz w:val="20"/>
                <w:szCs w:val="20"/>
                <w:lang w:val="en-GB"/>
              </w:rPr>
              <w:t xml:space="preserve"> or PUSCH repetition type B,</w:t>
            </w:r>
            <w:r>
              <w:rPr>
                <w:rFonts w:ascii="Times New Roman" w:eastAsia="Times New Roman" w:hAnsi="Times New Roman" w:cs="Times New Roman"/>
                <w:kern w:val="0"/>
                <w:sz w:val="20"/>
                <w:szCs w:val="20"/>
                <w:lang w:val="en-GB" w:eastAsia="en-US"/>
              </w:rPr>
              <w:t xml:space="preserve"> </w:t>
            </w:r>
            <w:r>
              <w:rPr>
                <w:rFonts w:ascii="Times New Roman" w:eastAsia="Times New Roman" w:hAnsi="Times New Roman" w:cs="Times New Roman"/>
                <w:bCs/>
                <w:kern w:val="0"/>
                <w:sz w:val="20"/>
                <w:szCs w:val="20"/>
                <w:lang w:val="en-GB"/>
              </w:rPr>
              <w:t>according to Clause 6.1.2.1.</w:t>
            </w:r>
          </w:p>
          <w:p w14:paraId="2EA1E559" w14:textId="77777777" w:rsidR="000F7BC3" w:rsidRDefault="00C739E3">
            <w:pPr>
              <w:widowControl/>
              <w:spacing w:after="0" w:line="240" w:lineRule="auto"/>
              <w:ind w:left="567" w:hanging="283"/>
              <w:jc w:val="left"/>
              <w:rPr>
                <w:rFonts w:ascii="Times New Roman" w:eastAsia="Times New Roman" w:hAnsi="Times New Roman" w:cs="Times New Roman"/>
                <w:bCs/>
                <w:kern w:val="0"/>
                <w:sz w:val="20"/>
                <w:szCs w:val="20"/>
                <w:lang w:val="en-GB"/>
              </w:rPr>
            </w:pP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Cs/>
                <w:kern w:val="0"/>
                <w:sz w:val="20"/>
                <w:szCs w:val="20"/>
                <w:lang w:val="en-GB"/>
              </w:rPr>
              <w:tab/>
              <w:t xml:space="preserve">For any two consecutive PUCCH transmissions of PUCCH repetition, and </w:t>
            </w:r>
            <w:r>
              <w:rPr>
                <w:rFonts w:ascii="Times New Roman" w:eastAsia="Times New Roman" w:hAnsi="Times New Roman" w:cs="Times New Roman"/>
                <w:kern w:val="0"/>
                <w:sz w:val="20"/>
                <w:szCs w:val="20"/>
                <w:lang w:val="en-GB" w:eastAsia="en-US"/>
              </w:rPr>
              <w:t>when a PUCCH</w:t>
            </w:r>
            <w:r>
              <w:rPr>
                <w:rFonts w:ascii="Times New Roman" w:eastAsia="宋体" w:hAnsi="Times New Roman" w:cs="Times New Roman"/>
                <w:kern w:val="0"/>
                <w:sz w:val="20"/>
                <w:szCs w:val="20"/>
                <w:lang w:val="en-GB" w:eastAsia="en-US"/>
              </w:rPr>
              <w:t xml:space="preserve"> resource </w:t>
            </w:r>
            <w:r>
              <w:rPr>
                <w:rFonts w:ascii="Times New Roman" w:eastAsia="Times New Roman" w:hAnsi="Times New Roman" w:cs="Times New Roman"/>
                <w:kern w:val="0"/>
                <w:sz w:val="20"/>
                <w:szCs w:val="20"/>
                <w:lang w:val="en-GB" w:eastAsia="en-US"/>
              </w:rPr>
              <w:t>used for repetitions of a PUCCH transmission by a UE includes first and second spatial relations, different spatial relations</w:t>
            </w:r>
            <w:r>
              <w:rPr>
                <w:rFonts w:ascii="Times New Roman" w:eastAsia="宋体" w:hAnsi="Times New Roman" w:cs="Times New Roman"/>
                <w:kern w:val="0"/>
                <w:sz w:val="20"/>
                <w:szCs w:val="20"/>
                <w:lang w:val="en-GB" w:eastAsia="en-US"/>
              </w:rPr>
              <w:t xml:space="preserve"> are </w:t>
            </w:r>
            <w:r>
              <w:rPr>
                <w:rFonts w:ascii="Times New Roman" w:eastAsia="Times New Roman" w:hAnsi="Times New Roman" w:cs="Times New Roman"/>
                <w:kern w:val="0"/>
                <w:sz w:val="20"/>
                <w:szCs w:val="20"/>
                <w:lang w:val="en-GB" w:eastAsia="en-US"/>
              </w:rPr>
              <w:t>used for the two PUCCH transmissions of PUCCH repetition, according</w:t>
            </w:r>
            <w:r>
              <w:rPr>
                <w:rFonts w:ascii="Times New Roman" w:eastAsia="宋体" w:hAnsi="Times New Roman" w:cs="Times New Roman"/>
                <w:kern w:val="0"/>
                <w:sz w:val="20"/>
                <w:szCs w:val="20"/>
                <w:lang w:val="en-GB" w:eastAsia="en-US"/>
              </w:rPr>
              <w:t xml:space="preserve"> to </w:t>
            </w:r>
            <w:r>
              <w:rPr>
                <w:rFonts w:ascii="Times New Roman" w:eastAsia="Times New Roman" w:hAnsi="Times New Roman" w:cs="Times New Roman"/>
                <w:kern w:val="0"/>
                <w:sz w:val="20"/>
                <w:szCs w:val="20"/>
                <w:lang w:val="en-GB" w:eastAsia="en-US"/>
              </w:rPr>
              <w:t>Clause 9.2.6 of [6, TS 38.213].</w:t>
            </w:r>
            <w:r>
              <w:rPr>
                <w:rFonts w:ascii="Times New Roman" w:eastAsia="宋体" w:hAnsi="Times New Roman" w:cs="Times New Roman"/>
                <w:kern w:val="0"/>
                <w:sz w:val="20"/>
                <w:szCs w:val="20"/>
                <w:lang w:val="en-GB" w:eastAsia="en-US"/>
              </w:rPr>
              <w:t xml:space="preserve"> </w:t>
            </w:r>
          </w:p>
          <w:p w14:paraId="2EA1E55A" w14:textId="77777777" w:rsidR="000F7BC3" w:rsidRDefault="00C739E3">
            <w:pPr>
              <w:widowControl/>
              <w:spacing w:after="0" w:line="240" w:lineRule="auto"/>
              <w:ind w:left="567" w:hanging="283"/>
              <w:jc w:val="left"/>
              <w:rPr>
                <w:rFonts w:ascii="Times New Roman" w:eastAsia="Times New Roman" w:hAnsi="Times New Roman" w:cs="Times New Roman"/>
                <w:bCs/>
                <w:kern w:val="0"/>
                <w:sz w:val="20"/>
                <w:szCs w:val="20"/>
                <w:lang w:val="en-GB"/>
              </w:rPr>
            </w:pP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Cs/>
                <w:kern w:val="0"/>
                <w:sz w:val="20"/>
                <w:szCs w:val="20"/>
                <w:lang w:val="en-GB"/>
              </w:rPr>
              <w:tab/>
              <w:t>Uplink timing adjustment in response to a timing advance command according to clause 4.2 of [6, TS 38.213].</w:t>
            </w:r>
          </w:p>
          <w:p w14:paraId="2EA1E55B" w14:textId="77777777" w:rsidR="000F7BC3" w:rsidRDefault="00C739E3">
            <w:pPr>
              <w:widowControl/>
              <w:spacing w:after="0" w:line="240" w:lineRule="auto"/>
              <w:ind w:left="567" w:hanging="283"/>
              <w:jc w:val="left"/>
              <w:rPr>
                <w:rFonts w:ascii="Times New Roman" w:eastAsia="Times New Roman" w:hAnsi="Times New Roman" w:cs="Times New Roman"/>
                <w:color w:val="FF0000"/>
                <w:kern w:val="0"/>
                <w:sz w:val="20"/>
                <w:szCs w:val="20"/>
                <w:lang w:val="en-GB"/>
              </w:rPr>
            </w:pP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Cs/>
                <w:kern w:val="0"/>
                <w:sz w:val="20"/>
                <w:szCs w:val="20"/>
                <w:lang w:val="en-GB"/>
              </w:rPr>
              <w:tab/>
            </w:r>
            <w:r>
              <w:rPr>
                <w:rFonts w:ascii="Times New Roman" w:eastAsia="Times New Roman" w:hAnsi="Times New Roman" w:cs="Times New Roman"/>
                <w:bCs/>
                <w:color w:val="FF0000"/>
                <w:kern w:val="0"/>
                <w:sz w:val="20"/>
                <w:szCs w:val="20"/>
                <w:u w:val="single"/>
                <w:lang w:val="en-GB"/>
              </w:rPr>
              <w:t xml:space="preserve">Transmit power adjustment in response to a TPC command in DCI </w:t>
            </w:r>
            <w:r>
              <w:rPr>
                <w:rFonts w:ascii="Times New Roman" w:eastAsia="Batang" w:hAnsi="Times New Roman" w:cs="Times New Roman"/>
                <w:color w:val="FF0000"/>
                <w:kern w:val="0"/>
                <w:sz w:val="20"/>
                <w:szCs w:val="20"/>
                <w:u w:val="single"/>
                <w:lang w:val="en-GB"/>
              </w:rPr>
              <w:t xml:space="preserve">format 2_2 </w:t>
            </w:r>
            <w:r>
              <w:rPr>
                <w:rFonts w:ascii="Times New Roman" w:eastAsia="Times New Roman" w:hAnsi="Times New Roman" w:cs="Times New Roman"/>
                <w:bCs/>
                <w:color w:val="FF0000"/>
                <w:kern w:val="0"/>
                <w:sz w:val="20"/>
                <w:szCs w:val="20"/>
                <w:u w:val="single"/>
                <w:lang w:val="en-GB"/>
              </w:rPr>
              <w:t xml:space="preserve">according to Clause 7.1 and 7.2 of </w:t>
            </w:r>
            <w:r>
              <w:rPr>
                <w:rFonts w:ascii="Times New Roman" w:eastAsia="Times New Roman" w:hAnsi="Times New Roman" w:cs="Times New Roman"/>
                <w:color w:val="FF0000"/>
                <w:kern w:val="0"/>
                <w:sz w:val="20"/>
                <w:szCs w:val="20"/>
                <w:u w:val="single"/>
                <w:lang w:val="en-GB"/>
              </w:rPr>
              <w:t>[6, TS 38.213].</w:t>
            </w:r>
          </w:p>
          <w:p w14:paraId="2EA1E55C" w14:textId="77777777" w:rsidR="000F7BC3" w:rsidRDefault="00C739E3">
            <w:pPr>
              <w:widowControl/>
              <w:spacing w:after="0" w:line="240" w:lineRule="auto"/>
              <w:ind w:left="567" w:hanging="283"/>
              <w:jc w:val="left"/>
              <w:rPr>
                <w:rFonts w:ascii="Times New Roman" w:hAnsi="Times New Roman" w:cs="Times New Roman"/>
                <w:bCs/>
                <w:kern w:val="0"/>
                <w:sz w:val="20"/>
                <w:szCs w:val="20"/>
                <w:lang w:val="en-GB"/>
              </w:rPr>
            </w:pP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Cs/>
                <w:kern w:val="0"/>
                <w:sz w:val="20"/>
                <w:szCs w:val="20"/>
                <w:lang w:val="en-GB"/>
              </w:rPr>
              <w:tab/>
              <w:t>Frequency hopping.</w:t>
            </w:r>
          </w:p>
          <w:p w14:paraId="2EA1E55D" w14:textId="77777777" w:rsidR="000F7BC3" w:rsidRDefault="00C739E3">
            <w:pPr>
              <w:widowControl/>
              <w:overflowPunct w:val="0"/>
              <w:autoSpaceDE w:val="0"/>
              <w:autoSpaceDN w:val="0"/>
              <w:adjustRightInd w:val="0"/>
              <w:spacing w:after="0" w:line="240" w:lineRule="auto"/>
              <w:jc w:val="center"/>
              <w:textAlignment w:val="baseline"/>
              <w:rPr>
                <w:rFonts w:ascii="Times New Roman" w:eastAsia="宋体" w:hAnsi="Times New Roman" w:cs="Times New Roman"/>
                <w:iCs/>
                <w:kern w:val="0"/>
                <w:sz w:val="20"/>
                <w:szCs w:val="20"/>
              </w:rPr>
            </w:pPr>
            <w:r>
              <w:rPr>
                <w:rFonts w:ascii="Times New Roman" w:eastAsia="宋体" w:hAnsi="Times New Roman" w:cs="Times New Roman"/>
                <w:iCs/>
                <w:kern w:val="0"/>
                <w:sz w:val="20"/>
                <w:szCs w:val="20"/>
                <w:lang w:eastAsia="en-US"/>
              </w:rPr>
              <w:t>=== end of text proposal for 38.214 Subclause 6.1.7 ===</w:t>
            </w:r>
          </w:p>
        </w:tc>
      </w:tr>
    </w:tbl>
    <w:p w14:paraId="2EA1E55F" w14:textId="77777777" w:rsidR="000F7BC3" w:rsidRDefault="000F7BC3">
      <w:pPr>
        <w:widowControl/>
        <w:overflowPunct w:val="0"/>
        <w:autoSpaceDE w:val="0"/>
        <w:autoSpaceDN w:val="0"/>
        <w:adjustRightInd w:val="0"/>
        <w:spacing w:before="60" w:after="0" w:line="240" w:lineRule="auto"/>
        <w:jc w:val="left"/>
        <w:textAlignment w:val="baseline"/>
        <w:rPr>
          <w:rFonts w:ascii="Times New Roman" w:eastAsia="宋体" w:hAnsi="Times New Roman" w:cs="Times New Roman"/>
          <w:kern w:val="0"/>
          <w:sz w:val="20"/>
          <w:szCs w:val="20"/>
        </w:rPr>
      </w:pPr>
    </w:p>
    <w:p w14:paraId="2EA1E560" w14:textId="77777777" w:rsidR="000F7BC3" w:rsidRDefault="00C739E3">
      <w:pPr>
        <w:spacing w:after="120" w:line="240" w:lineRule="auto"/>
        <w:rPr>
          <w:rFonts w:ascii="Times New Roman" w:hAnsi="Times New Roman" w:cs="Times New Roman"/>
          <w:i/>
          <w:kern w:val="0"/>
          <w:sz w:val="20"/>
          <w:szCs w:val="20"/>
        </w:rPr>
      </w:pPr>
      <w:r>
        <w:rPr>
          <w:rFonts w:ascii="Times New Roman" w:hAnsi="Times New Roman" w:cs="Times New Roman" w:hint="eastAsia"/>
          <w:b/>
          <w:bCs/>
          <w:lang w:val="en-GB"/>
        </w:rPr>
        <w:t>Samsung</w:t>
      </w:r>
      <w:r>
        <w:rPr>
          <w:rFonts w:ascii="Times New Roman" w:hAnsi="Times New Roman" w:cs="Times New Roman" w:hint="eastAsia"/>
          <w:bCs/>
        </w:rPr>
        <w:t xml:space="preserve"> proposes to adopt the following TP</w:t>
      </w:r>
      <w:r>
        <w:rPr>
          <w:rFonts w:ascii="Times New Roman" w:hAnsi="Times New Roman" w:cs="Times New Roman" w:hint="eastAsia"/>
          <w:bCs/>
          <w:lang w:val="en-GB"/>
        </w:rPr>
        <w:t>:</w:t>
      </w:r>
    </w:p>
    <w:tbl>
      <w:tblPr>
        <w:tblStyle w:val="TableGrid1"/>
        <w:tblW w:w="0" w:type="auto"/>
        <w:tblLook w:val="04A0" w:firstRow="1" w:lastRow="0" w:firstColumn="1" w:lastColumn="0" w:noHBand="0" w:noVBand="1"/>
      </w:tblPr>
      <w:tblGrid>
        <w:gridCol w:w="9736"/>
      </w:tblGrid>
      <w:tr w:rsidR="000F7BC3" w14:paraId="2EA1E569" w14:textId="77777777">
        <w:tc>
          <w:tcPr>
            <w:tcW w:w="9927" w:type="dxa"/>
          </w:tcPr>
          <w:p w14:paraId="2EA1E561" w14:textId="77777777" w:rsidR="000F7BC3" w:rsidRPr="006F493A" w:rsidRDefault="00C739E3">
            <w:pPr>
              <w:widowControl/>
              <w:spacing w:after="0"/>
              <w:jc w:val="left"/>
              <w:rPr>
                <w:rFonts w:ascii="Times New Roman" w:eastAsia="宋体" w:hAnsi="Times New Roman" w:cs="Times New Roman"/>
                <w:kern w:val="0"/>
                <w:sz w:val="20"/>
                <w:szCs w:val="20"/>
                <w:lang w:eastAsia="en-US"/>
              </w:rPr>
            </w:pPr>
            <w:r>
              <w:rPr>
                <w:rFonts w:ascii="Times New Roman" w:eastAsia="Batang" w:hAnsi="Times New Roman" w:cs="Times New Roman"/>
                <w:kern w:val="0"/>
                <w:sz w:val="20"/>
                <w:szCs w:val="20"/>
                <w:lang w:eastAsia="ko-KR"/>
              </w:rPr>
              <w:t>[7.1.1, TS 38.213]</w:t>
            </w:r>
          </w:p>
          <w:p w14:paraId="2EA1E562" w14:textId="77777777" w:rsidR="000F7BC3" w:rsidRDefault="00C739E3">
            <w:pPr>
              <w:widowControl/>
              <w:spacing w:after="0"/>
              <w:ind w:left="851" w:hanging="284"/>
              <w:jc w:val="left"/>
              <w:rPr>
                <w:rFonts w:ascii="Times New Roman" w:eastAsia="宋体" w:hAnsi="Times New Roman" w:cs="Times New Roman"/>
                <w:kern w:val="0"/>
                <w:sz w:val="20"/>
                <w:szCs w:val="20"/>
                <w:lang w:eastAsia="en-US"/>
              </w:rPr>
            </w:pPr>
            <w:r w:rsidRPr="006F493A">
              <w:rPr>
                <w:rFonts w:ascii="Times New Roman" w:eastAsia="宋体" w:hAnsi="Times New Roman" w:cs="Times New Roman"/>
                <w:kern w:val="0"/>
                <w:sz w:val="20"/>
                <w:szCs w:val="20"/>
                <w:lang w:eastAsia="en-US"/>
              </w:rPr>
              <w:t>-</w:t>
            </w:r>
            <w:r w:rsidRPr="006F493A">
              <w:rPr>
                <w:rFonts w:ascii="Times New Roman" w:eastAsia="宋体" w:hAnsi="Times New Roman" w:cs="Times New Roman"/>
                <w:kern w:val="0"/>
                <w:sz w:val="20"/>
                <w:szCs w:val="20"/>
                <w:lang w:eastAsia="en-US"/>
              </w:rPr>
              <w:tab/>
            </w:r>
            <w:r>
              <w:rPr>
                <w:rFonts w:ascii="Times New Roman" w:eastAsia="宋体" w:hAnsi="Times New Roman" w:cs="Times New Roman"/>
                <w:noProof/>
                <w:kern w:val="0"/>
                <w:position w:val="-24"/>
                <w:sz w:val="20"/>
                <w:szCs w:val="20"/>
              </w:rPr>
              <w:drawing>
                <wp:inline distT="0" distB="0" distL="0" distR="0" wp14:anchorId="2EA1EAAD" wp14:editId="2EA1EAAE">
                  <wp:extent cx="2465705" cy="384810"/>
                  <wp:effectExtent l="0" t="0" r="0" b="0"/>
                  <wp:docPr id="4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99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465705" cy="384810"/>
                          </a:xfrm>
                          <a:prstGeom prst="rect">
                            <a:avLst/>
                          </a:prstGeom>
                          <a:noFill/>
                          <a:ln>
                            <a:noFill/>
                          </a:ln>
                        </pic:spPr>
                      </pic:pic>
                    </a:graphicData>
                  </a:graphic>
                </wp:inline>
              </w:drawing>
            </w:r>
            <w:r w:rsidRPr="006F493A">
              <w:rPr>
                <w:rFonts w:ascii="Times New Roman" w:eastAsia="宋体" w:hAnsi="Times New Roman" w:cs="Times New Roman"/>
                <w:kern w:val="0"/>
                <w:sz w:val="20"/>
                <w:szCs w:val="20"/>
                <w:lang w:eastAsia="en-US"/>
              </w:rPr>
              <w:t xml:space="preserve"> </w:t>
            </w:r>
            <w:r>
              <w:rPr>
                <w:rFonts w:ascii="Times New Roman" w:eastAsia="宋体" w:hAnsi="Times New Roman" w:cs="Times New Roman"/>
                <w:kern w:val="0"/>
                <w:sz w:val="20"/>
                <w:szCs w:val="20"/>
                <w:lang w:eastAsia="en-US"/>
              </w:rPr>
              <w:t>is t</w:t>
            </w:r>
            <w:r w:rsidRPr="006F493A">
              <w:rPr>
                <w:rFonts w:ascii="Times New Roman" w:eastAsia="宋体" w:hAnsi="Times New Roman" w:cs="Times New Roman"/>
                <w:kern w:val="0"/>
                <w:sz w:val="20"/>
                <w:szCs w:val="20"/>
                <w:lang w:eastAsia="en-US"/>
              </w:rPr>
              <w:t xml:space="preserve">he PUSCH power control adjustment state </w:t>
            </w:r>
            <w:r>
              <w:rPr>
                <w:rFonts w:ascii="Times New Roman" w:eastAsia="宋体" w:hAnsi="Times New Roman" w:cs="Times New Roman"/>
                <w:noProof/>
                <w:kern w:val="0"/>
                <w:position w:val="-6"/>
                <w:sz w:val="20"/>
                <w:szCs w:val="20"/>
              </w:rPr>
              <w:drawing>
                <wp:inline distT="0" distB="0" distL="0" distR="0" wp14:anchorId="2EA1EAAF" wp14:editId="2EA1EAB0">
                  <wp:extent cx="95250" cy="182245"/>
                  <wp:effectExtent l="0" t="0" r="0" b="8255"/>
                  <wp:docPr id="42"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99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95250" cy="182245"/>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w:t>
            </w:r>
            <w:r w:rsidRPr="006F493A">
              <w:rPr>
                <w:rFonts w:ascii="Times New Roman" w:eastAsia="宋体" w:hAnsi="Times New Roman" w:cs="Times New Roman"/>
                <w:kern w:val="0"/>
                <w:sz w:val="20"/>
                <w:szCs w:val="20"/>
                <w:lang w:eastAsia="en-US"/>
              </w:rPr>
              <w:t xml:space="preserve">for </w:t>
            </w:r>
            <w:r>
              <w:rPr>
                <w:rFonts w:ascii="Times New Roman" w:eastAsia="宋体" w:hAnsi="Times New Roman" w:cs="Times New Roman"/>
                <w:kern w:val="0"/>
                <w:sz w:val="20"/>
                <w:szCs w:val="20"/>
                <w:lang w:eastAsia="en-US"/>
              </w:rPr>
              <w:t xml:space="preserve">active UL BWP </w:t>
            </w:r>
            <w:r>
              <w:rPr>
                <w:rFonts w:ascii="Times New Roman" w:eastAsia="宋体" w:hAnsi="Times New Roman" w:cs="Times New Roman"/>
                <w:iCs/>
                <w:noProof/>
                <w:kern w:val="0"/>
                <w:position w:val="-6"/>
                <w:sz w:val="20"/>
                <w:szCs w:val="20"/>
              </w:rPr>
              <w:drawing>
                <wp:inline distT="0" distB="0" distL="0" distR="0" wp14:anchorId="2EA1EAB1" wp14:editId="2EA1EAB2">
                  <wp:extent cx="95250" cy="182245"/>
                  <wp:effectExtent l="0" t="0" r="0" b="8255"/>
                  <wp:docPr id="43"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98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95250" cy="182245"/>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w:r>
              <w:rPr>
                <w:rFonts w:ascii="Times New Roman" w:eastAsia="宋体" w:hAnsi="Times New Roman" w:cs="Times New Roman"/>
                <w:iCs/>
                <w:noProof/>
                <w:kern w:val="0"/>
                <w:position w:val="-10"/>
                <w:sz w:val="20"/>
                <w:szCs w:val="20"/>
              </w:rPr>
              <w:drawing>
                <wp:inline distT="0" distB="0" distL="0" distR="0" wp14:anchorId="2EA1EAB3" wp14:editId="2EA1EAB4">
                  <wp:extent cx="182245" cy="182245"/>
                  <wp:effectExtent l="0" t="0" r="0" b="8255"/>
                  <wp:docPr id="44"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98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82245" cy="182245"/>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of</w:t>
            </w:r>
            <w:r w:rsidRPr="006F493A">
              <w:rPr>
                <w:rFonts w:ascii="Times New Roman" w:eastAsia="宋体" w:hAnsi="Times New Roman" w:cs="Times New Roman"/>
                <w:kern w:val="0"/>
                <w:sz w:val="20"/>
                <w:szCs w:val="20"/>
                <w:lang w:eastAsia="en-US"/>
              </w:rPr>
              <w:t xml:space="preserve"> serving cell </w:t>
            </w:r>
            <w:r>
              <w:rPr>
                <w:rFonts w:ascii="Times New Roman" w:eastAsia="宋体" w:hAnsi="Times New Roman" w:cs="Times New Roman"/>
                <w:iCs/>
                <w:noProof/>
                <w:kern w:val="0"/>
                <w:position w:val="-6"/>
                <w:sz w:val="20"/>
                <w:szCs w:val="20"/>
              </w:rPr>
              <w:drawing>
                <wp:inline distT="0" distB="0" distL="0" distR="0" wp14:anchorId="2EA1EAB5" wp14:editId="2EA1EAB6">
                  <wp:extent cx="115570" cy="161290"/>
                  <wp:effectExtent l="0" t="0" r="0" b="0"/>
                  <wp:docPr id="45"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98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15570" cy="16129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and PUSCH transmission occasion </w:t>
            </w:r>
            <w:r>
              <w:rPr>
                <w:rFonts w:ascii="Times New Roman" w:eastAsia="宋体" w:hAnsi="Times New Roman" w:cs="Times New Roman"/>
                <w:noProof/>
                <w:kern w:val="0"/>
                <w:position w:val="-6"/>
                <w:sz w:val="20"/>
                <w:szCs w:val="20"/>
              </w:rPr>
              <w:drawing>
                <wp:inline distT="0" distB="0" distL="0" distR="0" wp14:anchorId="2EA1EAB7" wp14:editId="2EA1EAB8">
                  <wp:extent cx="95250" cy="182245"/>
                  <wp:effectExtent l="0" t="0" r="0" b="8255"/>
                  <wp:docPr id="4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98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95250" cy="182245"/>
                          </a:xfrm>
                          <a:prstGeom prst="rect">
                            <a:avLst/>
                          </a:prstGeom>
                          <a:noFill/>
                          <a:ln>
                            <a:noFill/>
                          </a:ln>
                        </pic:spPr>
                      </pic:pic>
                    </a:graphicData>
                  </a:graphic>
                </wp:inline>
              </w:drawing>
            </w:r>
            <w:r w:rsidRPr="006F493A">
              <w:rPr>
                <w:rFonts w:ascii="Times New Roman" w:eastAsia="宋体" w:hAnsi="Times New Roman" w:cs="Times New Roman"/>
                <w:kern w:val="0"/>
                <w:sz w:val="20"/>
                <w:szCs w:val="20"/>
                <w:lang w:eastAsia="en-US"/>
              </w:rPr>
              <w:t xml:space="preserve"> if the</w:t>
            </w:r>
            <w:r>
              <w:rPr>
                <w:rFonts w:ascii="Times New Roman" w:eastAsia="宋体" w:hAnsi="Times New Roman" w:cs="Times New Roman"/>
                <w:kern w:val="0"/>
                <w:sz w:val="20"/>
                <w:szCs w:val="20"/>
                <w:lang w:eastAsia="en-US"/>
              </w:rPr>
              <w:t xml:space="preserve"> UE is not provided</w:t>
            </w:r>
            <w:r w:rsidRPr="006F493A">
              <w:rPr>
                <w:rFonts w:ascii="Times New Roman" w:eastAsia="宋体" w:hAnsi="Times New Roman" w:cs="Times New Roman"/>
                <w:kern w:val="0"/>
                <w:sz w:val="20"/>
                <w:szCs w:val="20"/>
                <w:lang w:eastAsia="en-US"/>
              </w:rPr>
              <w:t xml:space="preserve"> </w:t>
            </w:r>
            <w:r w:rsidRPr="006F493A">
              <w:rPr>
                <w:rFonts w:ascii="Times New Roman" w:eastAsia="宋体" w:hAnsi="Times New Roman" w:cs="Times New Roman"/>
                <w:i/>
                <w:kern w:val="0"/>
                <w:sz w:val="20"/>
                <w:szCs w:val="20"/>
                <w:lang w:eastAsia="en-US"/>
              </w:rPr>
              <w:t>tpc-Accumulation</w:t>
            </w:r>
            <w:r>
              <w:rPr>
                <w:rFonts w:ascii="Times New Roman" w:eastAsia="宋体" w:hAnsi="Times New Roman" w:cs="Times New Roman"/>
                <w:kern w:val="0"/>
                <w:sz w:val="20"/>
                <w:szCs w:val="20"/>
                <w:lang w:eastAsia="en-US"/>
              </w:rPr>
              <w:t>,</w:t>
            </w:r>
            <w:r w:rsidRPr="006F493A">
              <w:rPr>
                <w:rFonts w:ascii="Times New Roman" w:eastAsia="宋体" w:hAnsi="Times New Roman" w:cs="Times New Roman" w:hint="eastAsia"/>
                <w:kern w:val="0"/>
                <w:sz w:val="20"/>
                <w:szCs w:val="20"/>
                <w:lang w:eastAsia="en-US"/>
              </w:rPr>
              <w:t xml:space="preserve"> </w:t>
            </w:r>
            <w:r>
              <w:rPr>
                <w:rFonts w:ascii="Times New Roman" w:eastAsia="宋体" w:hAnsi="Times New Roman" w:cs="Times New Roman"/>
                <w:kern w:val="0"/>
                <w:sz w:val="20"/>
                <w:szCs w:val="20"/>
                <w:lang w:eastAsia="en-US"/>
              </w:rPr>
              <w:t xml:space="preserve">where </w:t>
            </w:r>
          </w:p>
          <w:p w14:paraId="2EA1E563" w14:textId="77777777" w:rsidR="000F7BC3" w:rsidRDefault="00C739E3">
            <w:pPr>
              <w:widowControl/>
              <w:spacing w:after="0"/>
              <w:ind w:left="1135"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The </w:t>
            </w:r>
            <w:r>
              <w:rPr>
                <w:rFonts w:ascii="Times New Roman" w:eastAsia="宋体" w:hAnsi="Times New Roman" w:cs="Times New Roman"/>
                <w:noProof/>
                <w:kern w:val="0"/>
                <w:position w:val="-12"/>
                <w:sz w:val="20"/>
                <w:szCs w:val="20"/>
              </w:rPr>
              <w:drawing>
                <wp:inline distT="0" distB="0" distL="0" distR="0" wp14:anchorId="2EA1EAB9" wp14:editId="2EA1EABA">
                  <wp:extent cx="562610" cy="210820"/>
                  <wp:effectExtent l="0" t="0" r="8890" b="0"/>
                  <wp:docPr id="47"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98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62610" cy="21082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values are given in Table 7.1.1-1</w:t>
            </w:r>
          </w:p>
          <w:p w14:paraId="2EA1E564" w14:textId="77777777" w:rsidR="000F7BC3" w:rsidRDefault="00C739E3">
            <w:pPr>
              <w:widowControl/>
              <w:spacing w:after="0"/>
              <w:ind w:left="1135" w:hanging="284"/>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r>
            <w:r>
              <w:rPr>
                <w:rFonts w:ascii="Times New Roman" w:eastAsia="宋体" w:hAnsi="Times New Roman" w:cs="Times New Roman"/>
                <w:noProof/>
                <w:kern w:val="0"/>
                <w:position w:val="-24"/>
                <w:sz w:val="20"/>
                <w:szCs w:val="20"/>
              </w:rPr>
              <w:drawing>
                <wp:inline distT="0" distB="0" distL="0" distR="0" wp14:anchorId="2EA1EABB" wp14:editId="2EA1EABC">
                  <wp:extent cx="1096645" cy="351790"/>
                  <wp:effectExtent l="0" t="0" r="0" b="0"/>
                  <wp:docPr id="48"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98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096645" cy="35179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is a sum of TPC command values in a set </w:t>
            </w:r>
            <w:r>
              <w:rPr>
                <w:rFonts w:ascii="Times New Roman" w:eastAsia="宋体" w:hAnsi="Times New Roman" w:cs="Times New Roman"/>
                <w:noProof/>
                <w:kern w:val="0"/>
                <w:position w:val="-10"/>
                <w:sz w:val="20"/>
                <w:szCs w:val="20"/>
              </w:rPr>
              <w:drawing>
                <wp:inline distT="0" distB="0" distL="0" distR="0" wp14:anchorId="2EA1EABD" wp14:editId="2EA1EABE">
                  <wp:extent cx="182245" cy="182245"/>
                  <wp:effectExtent l="0" t="0" r="8255" b="8255"/>
                  <wp:docPr id="49"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98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82245" cy="182245"/>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of TPC command values with cardinality </w:t>
            </w:r>
            <w:r>
              <w:rPr>
                <w:rFonts w:ascii="Times New Roman" w:eastAsia="宋体" w:hAnsi="Times New Roman" w:cs="Times New Roman"/>
                <w:noProof/>
                <w:kern w:val="0"/>
                <w:position w:val="-10"/>
                <w:sz w:val="20"/>
                <w:szCs w:val="20"/>
              </w:rPr>
              <w:drawing>
                <wp:inline distT="0" distB="0" distL="0" distR="0" wp14:anchorId="2EA1EABF" wp14:editId="2EA1EAC0">
                  <wp:extent cx="277495" cy="182245"/>
                  <wp:effectExtent l="0" t="0" r="8255" b="8255"/>
                  <wp:docPr id="50"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98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77495" cy="182245"/>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that the UE receives between </w:t>
            </w:r>
            <w:r>
              <w:rPr>
                <w:rFonts w:ascii="Times New Roman" w:eastAsia="宋体" w:hAnsi="Times New Roman" w:cs="Times New Roman"/>
                <w:noProof/>
                <w:kern w:val="0"/>
                <w:position w:val="-10"/>
                <w:sz w:val="20"/>
                <w:szCs w:val="20"/>
              </w:rPr>
              <w:drawing>
                <wp:inline distT="0" distB="0" distL="0" distR="0" wp14:anchorId="2EA1EAC1" wp14:editId="2EA1EAC2">
                  <wp:extent cx="914400" cy="182245"/>
                  <wp:effectExtent l="0" t="0" r="0" b="8255"/>
                  <wp:docPr id="5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98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914400" cy="182245"/>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symbols before PUSCH transmission occasion </w:t>
            </w:r>
            <w:r>
              <w:rPr>
                <w:rFonts w:ascii="Times New Roman" w:eastAsia="宋体" w:hAnsi="Times New Roman" w:cs="Times New Roman"/>
                <w:noProof/>
                <w:kern w:val="0"/>
                <w:position w:val="-10"/>
                <w:sz w:val="20"/>
                <w:szCs w:val="20"/>
              </w:rPr>
              <w:drawing>
                <wp:inline distT="0" distB="0" distL="0" distR="0" wp14:anchorId="2EA1EAC3" wp14:editId="2EA1EAC4">
                  <wp:extent cx="277495" cy="182245"/>
                  <wp:effectExtent l="0" t="0" r="8255" b="8255"/>
                  <wp:docPr id="52"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98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77495" cy="182245"/>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and </w:t>
            </w:r>
            <w:r>
              <w:rPr>
                <w:rFonts w:ascii="Times New Roman" w:eastAsia="宋体" w:hAnsi="Times New Roman" w:cs="Times New Roman"/>
                <w:noProof/>
                <w:kern w:val="0"/>
                <w:position w:val="-10"/>
                <w:sz w:val="20"/>
                <w:szCs w:val="20"/>
              </w:rPr>
              <w:drawing>
                <wp:inline distT="0" distB="0" distL="0" distR="0" wp14:anchorId="2EA1EAC5" wp14:editId="2EA1EAC6">
                  <wp:extent cx="562610" cy="182245"/>
                  <wp:effectExtent l="0" t="0" r="8890" b="8255"/>
                  <wp:docPr id="53"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97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62610" cy="182245"/>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symbols before PUSCH transmission occasion </w:t>
            </w:r>
            <w:r>
              <w:rPr>
                <w:rFonts w:ascii="Times New Roman" w:eastAsia="宋体" w:hAnsi="Times New Roman" w:cs="Times New Roman"/>
                <w:noProof/>
                <w:kern w:val="0"/>
                <w:position w:val="-6"/>
                <w:sz w:val="20"/>
                <w:szCs w:val="20"/>
              </w:rPr>
              <w:drawing>
                <wp:inline distT="0" distB="0" distL="0" distR="0" wp14:anchorId="2EA1EAC7" wp14:editId="2EA1EAC8">
                  <wp:extent cx="95250" cy="182245"/>
                  <wp:effectExtent l="0" t="0" r="0" b="8255"/>
                  <wp:docPr id="54"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97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95250" cy="182245"/>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on active </w:t>
            </w:r>
            <w:r>
              <w:rPr>
                <w:rFonts w:ascii="Times New Roman" w:eastAsia="宋体" w:hAnsi="Times New Roman" w:cs="Times New Roman"/>
                <w:kern w:val="0"/>
                <w:sz w:val="20"/>
                <w:szCs w:val="20"/>
                <w:lang w:eastAsia="en-US"/>
              </w:rPr>
              <w:t xml:space="preserve">UL BWP </w:t>
            </w:r>
            <w:r>
              <w:rPr>
                <w:rFonts w:ascii="Times New Roman" w:eastAsia="宋体" w:hAnsi="Times New Roman" w:cs="Times New Roman"/>
                <w:iCs/>
                <w:noProof/>
                <w:kern w:val="0"/>
                <w:position w:val="-6"/>
                <w:sz w:val="20"/>
                <w:szCs w:val="20"/>
              </w:rPr>
              <w:drawing>
                <wp:inline distT="0" distB="0" distL="0" distR="0" wp14:anchorId="2EA1EAC9" wp14:editId="2EA1EACA">
                  <wp:extent cx="95250" cy="182245"/>
                  <wp:effectExtent l="0" t="0" r="0" b="8255"/>
                  <wp:docPr id="55"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97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95250" cy="182245"/>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w:r>
              <w:rPr>
                <w:rFonts w:ascii="Times New Roman" w:eastAsia="宋体" w:hAnsi="Times New Roman" w:cs="Times New Roman"/>
                <w:iCs/>
                <w:noProof/>
                <w:kern w:val="0"/>
                <w:position w:val="-10"/>
                <w:sz w:val="20"/>
                <w:szCs w:val="20"/>
              </w:rPr>
              <w:drawing>
                <wp:inline distT="0" distB="0" distL="0" distR="0" wp14:anchorId="2EA1EACB" wp14:editId="2EA1EACC">
                  <wp:extent cx="182245" cy="182245"/>
                  <wp:effectExtent l="0" t="0" r="0" b="8255"/>
                  <wp:docPr id="5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97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82245" cy="182245"/>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serving cell </w:t>
            </w:r>
            <w:r>
              <w:rPr>
                <w:rFonts w:ascii="Times New Roman" w:eastAsia="宋体" w:hAnsi="Times New Roman" w:cs="Times New Roman"/>
                <w:iCs/>
                <w:noProof/>
                <w:kern w:val="0"/>
                <w:position w:val="-6"/>
                <w:sz w:val="20"/>
                <w:szCs w:val="20"/>
              </w:rPr>
              <w:drawing>
                <wp:inline distT="0" distB="0" distL="0" distR="0" wp14:anchorId="2EA1EACD" wp14:editId="2EA1EACE">
                  <wp:extent cx="115570" cy="161290"/>
                  <wp:effectExtent l="0" t="0" r="0" b="0"/>
                  <wp:docPr id="57"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97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15570" cy="16129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for PUSCH power control adjustment state </w:t>
            </w:r>
            <w:r>
              <w:rPr>
                <w:rFonts w:ascii="Times New Roman" w:eastAsia="宋体" w:hAnsi="Times New Roman" w:cs="Times New Roman"/>
                <w:noProof/>
                <w:kern w:val="0"/>
                <w:position w:val="-6"/>
                <w:sz w:val="20"/>
                <w:szCs w:val="20"/>
              </w:rPr>
              <w:drawing>
                <wp:inline distT="0" distB="0" distL="0" distR="0" wp14:anchorId="2EA1EACF" wp14:editId="2EA1EAD0">
                  <wp:extent cx="95250" cy="182245"/>
                  <wp:effectExtent l="0" t="0" r="0" b="8255"/>
                  <wp:docPr id="58"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97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95250" cy="182245"/>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where </w:t>
            </w:r>
            <w:r>
              <w:rPr>
                <w:rFonts w:ascii="Times New Roman" w:eastAsia="宋体" w:hAnsi="Times New Roman" w:cs="Times New Roman"/>
                <w:noProof/>
                <w:kern w:val="0"/>
                <w:position w:val="-10"/>
                <w:sz w:val="20"/>
                <w:szCs w:val="20"/>
              </w:rPr>
              <w:drawing>
                <wp:inline distT="0" distB="0" distL="0" distR="0" wp14:anchorId="2EA1EAD1" wp14:editId="2EA1EAD2">
                  <wp:extent cx="277495" cy="182245"/>
                  <wp:effectExtent l="0" t="0" r="8255" b="8255"/>
                  <wp:docPr id="59"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97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277495" cy="182245"/>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is the smallest integer for which </w:t>
            </w:r>
            <w:r>
              <w:rPr>
                <w:rFonts w:ascii="Times New Roman" w:eastAsia="宋体" w:hAnsi="Times New Roman" w:cs="Times New Roman"/>
                <w:noProof/>
                <w:kern w:val="0"/>
                <w:position w:val="-10"/>
                <w:sz w:val="20"/>
                <w:szCs w:val="20"/>
              </w:rPr>
              <w:drawing>
                <wp:inline distT="0" distB="0" distL="0" distR="0" wp14:anchorId="2EA1EAD3" wp14:editId="2EA1EAD4">
                  <wp:extent cx="732155" cy="182245"/>
                  <wp:effectExtent l="0" t="0" r="0" b="8255"/>
                  <wp:docPr id="60"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97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732155" cy="182245"/>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symbols before PUSCH transmission occasion </w:t>
            </w:r>
            <w:r>
              <w:rPr>
                <w:rFonts w:ascii="Times New Roman" w:eastAsia="宋体" w:hAnsi="Times New Roman" w:cs="Times New Roman"/>
                <w:noProof/>
                <w:kern w:val="0"/>
                <w:position w:val="-10"/>
                <w:sz w:val="20"/>
                <w:szCs w:val="20"/>
              </w:rPr>
              <w:drawing>
                <wp:inline distT="0" distB="0" distL="0" distR="0" wp14:anchorId="2EA1EAD5" wp14:editId="2EA1EAD6">
                  <wp:extent cx="277495" cy="182245"/>
                  <wp:effectExtent l="0" t="0" r="8255" b="8255"/>
                  <wp:docPr id="6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97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277495" cy="182245"/>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is earlier than </w:t>
            </w:r>
            <w:r>
              <w:rPr>
                <w:rFonts w:ascii="Times New Roman" w:eastAsia="宋体" w:hAnsi="Times New Roman" w:cs="Times New Roman"/>
                <w:noProof/>
                <w:kern w:val="0"/>
                <w:position w:val="-10"/>
                <w:sz w:val="20"/>
                <w:szCs w:val="20"/>
              </w:rPr>
              <w:drawing>
                <wp:inline distT="0" distB="0" distL="0" distR="0" wp14:anchorId="2EA1EAD7" wp14:editId="2EA1EAD8">
                  <wp:extent cx="562610" cy="182245"/>
                  <wp:effectExtent l="0" t="0" r="8890" b="8255"/>
                  <wp:docPr id="62"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97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62610" cy="182245"/>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symbols before PUSCH transmission occasion </w:t>
            </w:r>
            <w:r>
              <w:rPr>
                <w:rFonts w:ascii="Times New Roman" w:eastAsia="宋体" w:hAnsi="Times New Roman" w:cs="Times New Roman"/>
                <w:noProof/>
                <w:kern w:val="0"/>
                <w:position w:val="-6"/>
                <w:sz w:val="20"/>
                <w:szCs w:val="20"/>
              </w:rPr>
              <w:drawing>
                <wp:inline distT="0" distB="0" distL="0" distR="0" wp14:anchorId="2EA1EAD9" wp14:editId="2EA1EADA">
                  <wp:extent cx="95250" cy="182245"/>
                  <wp:effectExtent l="0" t="0" r="0" b="8255"/>
                  <wp:docPr id="63"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96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95250" cy="182245"/>
                          </a:xfrm>
                          <a:prstGeom prst="rect">
                            <a:avLst/>
                          </a:prstGeom>
                          <a:noFill/>
                          <a:ln>
                            <a:noFill/>
                          </a:ln>
                        </pic:spPr>
                      </pic:pic>
                    </a:graphicData>
                  </a:graphic>
                </wp:inline>
              </w:drawing>
            </w:r>
          </w:p>
          <w:p w14:paraId="2EA1E565" w14:textId="77777777" w:rsidR="000F7BC3" w:rsidRDefault="00C739E3">
            <w:pPr>
              <w:widowControl/>
              <w:spacing w:after="0"/>
              <w:ind w:leftChars="568" w:left="1477" w:hanging="284"/>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color w:val="FF0000"/>
                <w:kern w:val="0"/>
                <w:sz w:val="20"/>
                <w:szCs w:val="20"/>
                <w:lang w:val="en-GB" w:eastAsia="en-US"/>
              </w:rPr>
              <w:t xml:space="preserve">If the UE is provided PUSCH-DMRS-bundling = ‘enable’, and for processing TPC command values provided by DCI format 2_2 with CRC scrambled by TPC-PUSCH-RNTI, transmission occasion </w:t>
            </w:r>
            <w:r>
              <w:rPr>
                <w:rFonts w:ascii="Cambria Math" w:eastAsia="宋体" w:hAnsi="Cambria Math" w:cs="Times New Roman"/>
                <w:color w:val="FF0000"/>
                <w:kern w:val="0"/>
                <w:sz w:val="20"/>
                <w:szCs w:val="20"/>
                <w:lang w:eastAsia="en-US"/>
              </w:rPr>
              <w:t>i</w:t>
            </w:r>
            <w:r>
              <w:rPr>
                <w:rFonts w:ascii="Times New Roman" w:eastAsia="宋体" w:hAnsi="Times New Roman" w:cs="Times New Roman"/>
                <w:color w:val="FF0000"/>
                <w:kern w:val="0"/>
                <w:sz w:val="20"/>
                <w:szCs w:val="20"/>
                <w:lang w:val="en-GB" w:eastAsia="en-US"/>
              </w:rPr>
              <w:t xml:space="preserve"> is a first transmission occasion in a nominal time window [6, TS 38.214], transmission occasion </w:t>
            </w:r>
            <w:r>
              <w:rPr>
                <w:rFonts w:ascii="Cambria Math" w:eastAsia="宋体" w:hAnsi="Cambria Math" w:cs="Times New Roman"/>
                <w:color w:val="FF0000"/>
                <w:kern w:val="0"/>
                <w:sz w:val="20"/>
                <w:szCs w:val="20"/>
                <w:lang w:eastAsia="en-US"/>
              </w:rPr>
              <w:t>i-i</w:t>
            </w:r>
            <w:r>
              <w:rPr>
                <w:rFonts w:ascii="Cambria Math" w:eastAsia="宋体" w:hAnsi="Cambria Math" w:cs="Times New Roman"/>
                <w:color w:val="FF0000"/>
                <w:kern w:val="0"/>
                <w:sz w:val="20"/>
                <w:szCs w:val="20"/>
                <w:vertAlign w:val="subscript"/>
                <w:lang w:eastAsia="en-US"/>
              </w:rPr>
              <w:t>0</w:t>
            </w:r>
            <w:r>
              <w:rPr>
                <w:rFonts w:ascii="Times New Roman" w:eastAsia="宋体" w:hAnsi="Times New Roman" w:cs="Times New Roman"/>
                <w:color w:val="FF0000"/>
                <w:kern w:val="0"/>
                <w:sz w:val="20"/>
                <w:szCs w:val="20"/>
                <w:lang w:val="en-GB" w:eastAsia="en-US"/>
              </w:rPr>
              <w:t xml:space="preserve"> is a first transmission occasion in the preceding nominal time domain window, if any, and f</w:t>
            </w:r>
            <w:r>
              <w:rPr>
                <w:rFonts w:ascii="Cambria Math" w:eastAsia="宋体" w:hAnsi="Cambria Math" w:cs="Times New Roman"/>
                <w:color w:val="FF0000"/>
                <w:kern w:val="0"/>
                <w:sz w:val="20"/>
                <w:szCs w:val="20"/>
                <w:vertAlign w:val="subscript"/>
                <w:lang w:eastAsia="en-US"/>
              </w:rPr>
              <w:t>b, f, c</w:t>
            </w:r>
            <w:r>
              <w:rPr>
                <w:rFonts w:ascii="Times New Roman" w:eastAsia="宋体" w:hAnsi="Times New Roman" w:cs="Times New Roman"/>
                <w:color w:val="FF0000"/>
                <w:kern w:val="0"/>
                <w:sz w:val="20"/>
                <w:szCs w:val="20"/>
                <w:vertAlign w:val="subscript"/>
                <w:lang w:val="en-GB" w:eastAsia="en-US"/>
              </w:rPr>
              <w:t xml:space="preserve"> </w:t>
            </w:r>
            <w:r>
              <w:rPr>
                <w:rFonts w:ascii="Times New Roman" w:eastAsia="宋体" w:hAnsi="Times New Roman" w:cs="Times New Roman"/>
                <w:color w:val="FF0000"/>
                <w:kern w:val="0"/>
                <w:sz w:val="20"/>
                <w:szCs w:val="20"/>
                <w:lang w:val="en-GB" w:eastAsia="en-US"/>
              </w:rPr>
              <w:t>(</w:t>
            </w:r>
            <w:r>
              <w:rPr>
                <w:rFonts w:ascii="Cambria Math" w:eastAsia="宋体" w:hAnsi="Cambria Math" w:cs="Times New Roman"/>
                <w:color w:val="FF0000"/>
                <w:kern w:val="0"/>
                <w:sz w:val="20"/>
                <w:szCs w:val="20"/>
                <w:lang w:eastAsia="en-US"/>
              </w:rPr>
              <w:t xml:space="preserve">i, l </w:t>
            </w:r>
            <w:r>
              <w:rPr>
                <w:rFonts w:ascii="Times New Roman" w:eastAsia="宋体" w:hAnsi="Times New Roman" w:cs="Times New Roman"/>
                <w:color w:val="FF0000"/>
                <w:kern w:val="0"/>
                <w:sz w:val="20"/>
                <w:szCs w:val="20"/>
                <w:lang w:val="en-GB" w:eastAsia="en-US"/>
              </w:rPr>
              <w:t>) is same for all transmission occasions in the nominal time domain window.</w:t>
            </w:r>
          </w:p>
          <w:p w14:paraId="2EA1E566" w14:textId="77777777" w:rsidR="000F7BC3" w:rsidRDefault="00C739E3">
            <w:pPr>
              <w:widowControl/>
              <w:spacing w:after="0"/>
              <w:ind w:leftChars="300" w:left="630" w:firstLine="200"/>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w:t>
            </w:r>
          </w:p>
          <w:p w14:paraId="2EA1E567" w14:textId="77777777" w:rsidR="000F7BC3" w:rsidRPr="006F493A" w:rsidRDefault="00C739E3">
            <w:pPr>
              <w:widowControl/>
              <w:spacing w:after="0"/>
              <w:ind w:left="851" w:hanging="284"/>
              <w:jc w:val="left"/>
              <w:rPr>
                <w:rFonts w:ascii="Times New Roman" w:eastAsia="宋体" w:hAnsi="Times New Roman" w:cs="Times New Roman"/>
                <w:kern w:val="0"/>
                <w:sz w:val="20"/>
                <w:szCs w:val="20"/>
                <w:lang w:eastAsia="en-US"/>
              </w:rPr>
            </w:pPr>
            <w:r w:rsidRPr="006F493A">
              <w:rPr>
                <w:rFonts w:ascii="Times New Roman" w:eastAsia="宋体" w:hAnsi="Times New Roman" w:cs="Times New Roman"/>
                <w:kern w:val="0"/>
                <w:sz w:val="20"/>
                <w:szCs w:val="20"/>
                <w:lang w:eastAsia="en-US"/>
              </w:rPr>
              <w:lastRenderedPageBreak/>
              <w:t>-</w:t>
            </w:r>
            <w:r>
              <w:rPr>
                <w:rFonts w:ascii="Times New Roman" w:eastAsia="宋体" w:hAnsi="Times New Roman" w:cs="Times New Roman"/>
                <w:kern w:val="0"/>
                <w:sz w:val="20"/>
                <w:szCs w:val="20"/>
                <w:lang w:eastAsia="en-US"/>
              </w:rPr>
              <w:t xml:space="preserve">    </w:t>
            </w:r>
            <w:r w:rsidRPr="006F493A">
              <w:rPr>
                <w:rFonts w:ascii="Times New Roman" w:eastAsia="宋体" w:hAnsi="Times New Roman" w:cs="Times New Roman"/>
                <w:kern w:val="0"/>
                <w:sz w:val="20"/>
                <w:szCs w:val="20"/>
                <w:lang w:eastAsia="en-US"/>
              </w:rPr>
              <w:t xml:space="preserve"> </w:t>
            </w:r>
            <w:r>
              <w:rPr>
                <w:rFonts w:ascii="Times New Roman" w:eastAsia="宋体" w:hAnsi="Times New Roman" w:cs="Times New Roman"/>
                <w:noProof/>
                <w:kern w:val="0"/>
                <w:sz w:val="20"/>
                <w:szCs w:val="20"/>
              </w:rPr>
              <w:drawing>
                <wp:inline distT="0" distB="0" distL="0" distR="0" wp14:anchorId="2EA1EADB" wp14:editId="2EA1EADC">
                  <wp:extent cx="1381760" cy="231775"/>
                  <wp:effectExtent l="0" t="0" r="8890" b="0"/>
                  <wp:docPr id="960"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0" name="Picture 3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1381760" cy="231775"/>
                          </a:xfrm>
                          <a:prstGeom prst="rect">
                            <a:avLst/>
                          </a:prstGeom>
                          <a:noFill/>
                          <a:ln>
                            <a:noFill/>
                          </a:ln>
                        </pic:spPr>
                      </pic:pic>
                    </a:graphicData>
                  </a:graphic>
                </wp:inline>
              </w:drawing>
            </w:r>
            <w:r w:rsidRPr="006F493A">
              <w:rPr>
                <w:rFonts w:ascii="Times New Roman" w:eastAsia="宋体" w:hAnsi="Times New Roman" w:cs="Times New Roman"/>
                <w:kern w:val="0"/>
                <w:sz w:val="20"/>
                <w:szCs w:val="20"/>
                <w:lang w:eastAsia="en-US"/>
              </w:rPr>
              <w:t xml:space="preserve"> is the PUSCH power control adjustment state for active UL BWP </w:t>
            </w:r>
            <w:r>
              <w:rPr>
                <w:rFonts w:ascii="Times New Roman" w:eastAsia="宋体" w:hAnsi="Times New Roman" w:cs="Times New Roman"/>
                <w:noProof/>
                <w:kern w:val="0"/>
                <w:sz w:val="20"/>
                <w:szCs w:val="20"/>
              </w:rPr>
              <w:drawing>
                <wp:inline distT="0" distB="0" distL="0" distR="0" wp14:anchorId="2EA1EADD" wp14:editId="2EA1EADE">
                  <wp:extent cx="95250" cy="182245"/>
                  <wp:effectExtent l="0" t="0" r="0" b="8255"/>
                  <wp:docPr id="961"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 name="Picture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95250" cy="182245"/>
                          </a:xfrm>
                          <a:prstGeom prst="rect">
                            <a:avLst/>
                          </a:prstGeom>
                          <a:noFill/>
                          <a:ln>
                            <a:noFill/>
                          </a:ln>
                        </pic:spPr>
                      </pic:pic>
                    </a:graphicData>
                  </a:graphic>
                </wp:inline>
              </w:drawing>
            </w:r>
            <w:r w:rsidRPr="006F493A">
              <w:rPr>
                <w:rFonts w:ascii="Times New Roman" w:eastAsia="宋体" w:hAnsi="Times New Roman" w:cs="Times New Roman"/>
                <w:kern w:val="0"/>
                <w:sz w:val="20"/>
                <w:szCs w:val="20"/>
                <w:lang w:eastAsia="en-US"/>
              </w:rPr>
              <w:t xml:space="preserve"> of carrier </w:t>
            </w:r>
            <w:r>
              <w:rPr>
                <w:rFonts w:ascii="Times New Roman" w:eastAsia="宋体" w:hAnsi="Times New Roman" w:cs="Times New Roman"/>
                <w:noProof/>
                <w:kern w:val="0"/>
                <w:sz w:val="20"/>
                <w:szCs w:val="20"/>
              </w:rPr>
              <w:drawing>
                <wp:inline distT="0" distB="0" distL="0" distR="0" wp14:anchorId="2EA1EADF" wp14:editId="2EA1EAE0">
                  <wp:extent cx="182245" cy="182245"/>
                  <wp:effectExtent l="0" t="0" r="0" b="8255"/>
                  <wp:docPr id="96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 name="Picture 3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82245" cy="182245"/>
                          </a:xfrm>
                          <a:prstGeom prst="rect">
                            <a:avLst/>
                          </a:prstGeom>
                          <a:noFill/>
                          <a:ln>
                            <a:noFill/>
                          </a:ln>
                        </pic:spPr>
                      </pic:pic>
                    </a:graphicData>
                  </a:graphic>
                </wp:inline>
              </w:drawing>
            </w:r>
            <w:r w:rsidRPr="006F493A">
              <w:rPr>
                <w:rFonts w:ascii="Times New Roman" w:eastAsia="宋体" w:hAnsi="Times New Roman" w:cs="Times New Roman"/>
                <w:kern w:val="0"/>
                <w:sz w:val="20"/>
                <w:szCs w:val="20"/>
                <w:lang w:eastAsia="en-US"/>
              </w:rPr>
              <w:t xml:space="preserve"> of serving cell </w:t>
            </w:r>
            <w:r>
              <w:rPr>
                <w:rFonts w:ascii="Times New Roman" w:eastAsia="宋体" w:hAnsi="Times New Roman" w:cs="Times New Roman"/>
                <w:noProof/>
                <w:kern w:val="0"/>
                <w:sz w:val="20"/>
                <w:szCs w:val="20"/>
              </w:rPr>
              <w:drawing>
                <wp:inline distT="0" distB="0" distL="0" distR="0" wp14:anchorId="2EA1EAE1" wp14:editId="2EA1EAE2">
                  <wp:extent cx="115570" cy="161290"/>
                  <wp:effectExtent l="0" t="0" r="0" b="0"/>
                  <wp:docPr id="963"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 name="Picture 3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15570" cy="161290"/>
                          </a:xfrm>
                          <a:prstGeom prst="rect">
                            <a:avLst/>
                          </a:prstGeom>
                          <a:noFill/>
                          <a:ln>
                            <a:noFill/>
                          </a:ln>
                        </pic:spPr>
                      </pic:pic>
                    </a:graphicData>
                  </a:graphic>
                </wp:inline>
              </w:drawing>
            </w:r>
            <w:r w:rsidRPr="006F493A">
              <w:rPr>
                <w:rFonts w:ascii="Times New Roman" w:eastAsia="宋体" w:hAnsi="Times New Roman" w:cs="Times New Roman"/>
                <w:kern w:val="0"/>
                <w:sz w:val="20"/>
                <w:szCs w:val="20"/>
                <w:lang w:eastAsia="en-US"/>
              </w:rPr>
              <w:t xml:space="preserve"> and PUSCH transmission occasion </w:t>
            </w:r>
            <w:r>
              <w:rPr>
                <w:rFonts w:ascii="Times New Roman" w:eastAsia="宋体" w:hAnsi="Times New Roman" w:cs="Times New Roman"/>
                <w:noProof/>
                <w:kern w:val="0"/>
                <w:sz w:val="20"/>
                <w:szCs w:val="20"/>
              </w:rPr>
              <w:drawing>
                <wp:inline distT="0" distB="0" distL="0" distR="0" wp14:anchorId="2EA1EAE3" wp14:editId="2EA1EAE4">
                  <wp:extent cx="95250" cy="182245"/>
                  <wp:effectExtent l="0" t="0" r="0" b="8255"/>
                  <wp:docPr id="964"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 name="Picture 3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95250" cy="182245"/>
                          </a:xfrm>
                          <a:prstGeom prst="rect">
                            <a:avLst/>
                          </a:prstGeom>
                          <a:noFill/>
                          <a:ln>
                            <a:noFill/>
                          </a:ln>
                        </pic:spPr>
                      </pic:pic>
                    </a:graphicData>
                  </a:graphic>
                </wp:inline>
              </w:drawing>
            </w:r>
            <w:r w:rsidRPr="006F493A">
              <w:rPr>
                <w:rFonts w:ascii="Times New Roman" w:eastAsia="宋体" w:hAnsi="Times New Roman" w:cs="Times New Roman"/>
                <w:kern w:val="0"/>
                <w:sz w:val="20"/>
                <w:szCs w:val="20"/>
                <w:lang w:eastAsia="en-US"/>
              </w:rPr>
              <w:t xml:space="preserve"> if the UE is provided tpc-Accumulation, where</w:t>
            </w:r>
          </w:p>
          <w:p w14:paraId="2EA1E568" w14:textId="77777777" w:rsidR="000F7BC3" w:rsidRDefault="00C739E3">
            <w:pPr>
              <w:widowControl/>
              <w:spacing w:after="0"/>
              <w:ind w:leftChars="257" w:left="824" w:hanging="284"/>
              <w:jc w:val="left"/>
              <w:rPr>
                <w:rFonts w:ascii="Times New Roman" w:hAnsi="Times New Roman" w:cs="Times New Roman"/>
                <w:kern w:val="0"/>
                <w:sz w:val="20"/>
                <w:szCs w:val="20"/>
              </w:rPr>
            </w:pPr>
            <w:r>
              <w:rPr>
                <w:rFonts w:ascii="Times New Roman" w:eastAsia="Batang" w:hAnsi="Times New Roman" w:cs="Times New Roman"/>
                <w:kern w:val="0"/>
                <w:sz w:val="20"/>
                <w:szCs w:val="20"/>
                <w:lang w:eastAsia="ko-KR"/>
              </w:rPr>
              <w:tab/>
              <w:t>-</w:t>
            </w:r>
            <w:r>
              <w:rPr>
                <w:rFonts w:ascii="Times New Roman" w:eastAsia="Batang" w:hAnsi="Times New Roman" w:cs="Times New Roman"/>
                <w:kern w:val="0"/>
                <w:sz w:val="20"/>
                <w:szCs w:val="20"/>
                <w:lang w:eastAsia="ko-KR"/>
              </w:rPr>
              <w:tab/>
            </w:r>
            <w:r>
              <w:rPr>
                <w:rFonts w:ascii="Times New Roman" w:eastAsia="Batang" w:hAnsi="Times New Roman" w:cs="Times New Roman"/>
                <w:noProof/>
                <w:kern w:val="0"/>
                <w:position w:val="-12"/>
                <w:sz w:val="20"/>
                <w:szCs w:val="20"/>
              </w:rPr>
              <w:drawing>
                <wp:inline distT="0" distB="0" distL="0" distR="0" wp14:anchorId="2EA1EAE5" wp14:editId="2EA1EAE6">
                  <wp:extent cx="562610" cy="202565"/>
                  <wp:effectExtent l="0" t="0" r="8890" b="6985"/>
                  <wp:docPr id="965"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 name="Picture 2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62610" cy="202565"/>
                          </a:xfrm>
                          <a:prstGeom prst="rect">
                            <a:avLst/>
                          </a:prstGeom>
                          <a:noFill/>
                          <a:ln>
                            <a:noFill/>
                          </a:ln>
                        </pic:spPr>
                      </pic:pic>
                    </a:graphicData>
                  </a:graphic>
                </wp:inline>
              </w:drawing>
            </w:r>
            <w:r>
              <w:rPr>
                <w:rFonts w:ascii="Times New Roman" w:eastAsia="Batang" w:hAnsi="Times New Roman" w:cs="Times New Roman"/>
                <w:kern w:val="0"/>
                <w:sz w:val="20"/>
                <w:szCs w:val="20"/>
                <w:lang w:eastAsia="ko-KR"/>
              </w:rPr>
              <w:t xml:space="preserve"> absolute values are given in Table 7.1.1-1. </w:t>
            </w:r>
            <w:r>
              <w:rPr>
                <w:rFonts w:ascii="Times New Roman" w:eastAsia="宋体" w:hAnsi="Times New Roman" w:cs="Times New Roman"/>
                <w:color w:val="FF0000"/>
                <w:kern w:val="0"/>
                <w:sz w:val="20"/>
                <w:szCs w:val="20"/>
                <w:lang w:val="en-GB" w:eastAsia="en-US"/>
              </w:rPr>
              <w:t xml:space="preserve">If the UE is provided PUSCH-DMRS-bundling = ‘enable’, and for processing TPC command values provided by DCI format 2_2 with CRC scrambled by TPC-PUSCH-RNTI, transmission occasion </w:t>
            </w:r>
            <w:r>
              <w:rPr>
                <w:rFonts w:ascii="Cambria Math" w:eastAsia="宋体" w:hAnsi="Cambria Math" w:cs="Times New Roman"/>
                <w:color w:val="FF0000"/>
                <w:kern w:val="0"/>
                <w:sz w:val="20"/>
                <w:szCs w:val="20"/>
                <w:lang w:eastAsia="en-US"/>
              </w:rPr>
              <w:t>i</w:t>
            </w:r>
            <w:r>
              <w:rPr>
                <w:rFonts w:ascii="Times New Roman" w:eastAsia="宋体" w:hAnsi="Times New Roman" w:cs="Times New Roman"/>
                <w:color w:val="FF0000"/>
                <w:kern w:val="0"/>
                <w:sz w:val="20"/>
                <w:szCs w:val="20"/>
                <w:lang w:val="en-GB" w:eastAsia="en-US"/>
              </w:rPr>
              <w:t xml:space="preserve"> is a first transmission occasion in a nominal time window [6, TS 38.214], transmission occasion </w:t>
            </w:r>
            <w:r>
              <w:rPr>
                <w:rFonts w:ascii="Cambria Math" w:eastAsia="宋体" w:hAnsi="Cambria Math" w:cs="Times New Roman"/>
                <w:color w:val="FF0000"/>
                <w:kern w:val="0"/>
                <w:sz w:val="20"/>
                <w:szCs w:val="20"/>
                <w:lang w:eastAsia="en-US"/>
              </w:rPr>
              <w:t>i-i</w:t>
            </w:r>
            <w:r>
              <w:rPr>
                <w:rFonts w:ascii="Cambria Math" w:eastAsia="宋体" w:hAnsi="Cambria Math" w:cs="Times New Roman"/>
                <w:color w:val="FF0000"/>
                <w:kern w:val="0"/>
                <w:sz w:val="20"/>
                <w:szCs w:val="20"/>
                <w:vertAlign w:val="subscript"/>
                <w:lang w:eastAsia="en-US"/>
              </w:rPr>
              <w:t>0</w:t>
            </w:r>
            <w:r>
              <w:rPr>
                <w:rFonts w:ascii="Times New Roman" w:eastAsia="宋体" w:hAnsi="Times New Roman" w:cs="Times New Roman"/>
                <w:color w:val="FF0000"/>
                <w:kern w:val="0"/>
                <w:sz w:val="20"/>
                <w:szCs w:val="20"/>
                <w:lang w:val="en-GB" w:eastAsia="en-US"/>
              </w:rPr>
              <w:t xml:space="preserve"> is a first transmission occasion in the preceding nominal time domain window, if any, and f</w:t>
            </w:r>
            <w:r>
              <w:rPr>
                <w:rFonts w:ascii="Cambria Math" w:eastAsia="宋体" w:hAnsi="Cambria Math" w:cs="Times New Roman"/>
                <w:color w:val="FF0000"/>
                <w:kern w:val="0"/>
                <w:sz w:val="20"/>
                <w:szCs w:val="20"/>
                <w:vertAlign w:val="subscript"/>
                <w:lang w:eastAsia="en-US"/>
              </w:rPr>
              <w:t>b, f, c</w:t>
            </w:r>
            <w:r>
              <w:rPr>
                <w:rFonts w:ascii="Times New Roman" w:eastAsia="宋体" w:hAnsi="Times New Roman" w:cs="Times New Roman"/>
                <w:color w:val="FF0000"/>
                <w:kern w:val="0"/>
                <w:sz w:val="20"/>
                <w:szCs w:val="20"/>
                <w:vertAlign w:val="subscript"/>
                <w:lang w:val="en-GB" w:eastAsia="en-US"/>
              </w:rPr>
              <w:t xml:space="preserve"> </w:t>
            </w:r>
            <w:r>
              <w:rPr>
                <w:rFonts w:ascii="Times New Roman" w:eastAsia="宋体" w:hAnsi="Times New Roman" w:cs="Times New Roman"/>
                <w:color w:val="FF0000"/>
                <w:kern w:val="0"/>
                <w:sz w:val="20"/>
                <w:szCs w:val="20"/>
                <w:lang w:val="en-GB" w:eastAsia="en-US"/>
              </w:rPr>
              <w:t>(</w:t>
            </w:r>
            <w:r>
              <w:rPr>
                <w:rFonts w:ascii="Cambria Math" w:eastAsia="宋体" w:hAnsi="Cambria Math" w:cs="Times New Roman"/>
                <w:color w:val="FF0000"/>
                <w:kern w:val="0"/>
                <w:sz w:val="20"/>
                <w:szCs w:val="20"/>
                <w:lang w:eastAsia="en-US"/>
              </w:rPr>
              <w:t xml:space="preserve">i, l </w:t>
            </w:r>
            <w:r>
              <w:rPr>
                <w:rFonts w:ascii="Times New Roman" w:eastAsia="宋体" w:hAnsi="Times New Roman" w:cs="Times New Roman"/>
                <w:color w:val="FF0000"/>
                <w:kern w:val="0"/>
                <w:sz w:val="20"/>
                <w:szCs w:val="20"/>
                <w:lang w:val="en-GB" w:eastAsia="en-US"/>
              </w:rPr>
              <w:t>) is same for all transmission occasions in the nominal time domain window.</w:t>
            </w:r>
          </w:p>
        </w:tc>
      </w:tr>
    </w:tbl>
    <w:p w14:paraId="2EA1E56A" w14:textId="77777777" w:rsidR="000F7BC3" w:rsidRDefault="000F7BC3">
      <w:pPr>
        <w:spacing w:after="120" w:line="240" w:lineRule="auto"/>
        <w:rPr>
          <w:rFonts w:ascii="Times New Roman" w:hAnsi="Times New Roman" w:cs="Times New Roman"/>
          <w:b/>
          <w:bCs/>
        </w:rPr>
      </w:pPr>
    </w:p>
    <w:p w14:paraId="2EA1E56B" w14:textId="77777777" w:rsidR="000F7BC3" w:rsidRDefault="00C739E3">
      <w:pPr>
        <w:spacing w:after="120" w:line="240" w:lineRule="auto"/>
        <w:rPr>
          <w:rFonts w:ascii="Times New Roman" w:hAnsi="Times New Roman" w:cs="Times New Roman"/>
          <w:b/>
          <w:bCs/>
        </w:rPr>
      </w:pPr>
      <w:r>
        <w:rPr>
          <w:rFonts w:ascii="Times New Roman" w:hAnsi="Times New Roman" w:cs="Times New Roman" w:hint="eastAsia"/>
          <w:b/>
          <w:bCs/>
        </w:rPr>
        <w:t>H</w:t>
      </w:r>
      <w:r>
        <w:rPr>
          <w:rFonts w:ascii="Times New Roman" w:hAnsi="Times New Roman" w:cs="Times New Roman"/>
          <w:b/>
          <w:bCs/>
        </w:rPr>
        <w:t>uawei</w:t>
      </w:r>
      <w:r>
        <w:rPr>
          <w:rFonts w:ascii="Times New Roman" w:hAnsi="Times New Roman" w:cs="Times New Roman" w:hint="eastAsia"/>
          <w:b/>
          <w:bCs/>
        </w:rPr>
        <w:t xml:space="preserve"> </w:t>
      </w:r>
      <w:r>
        <w:rPr>
          <w:rFonts w:ascii="Times New Roman" w:hAnsi="Times New Roman" w:cs="Times New Roman" w:hint="eastAsia"/>
          <w:bCs/>
        </w:rPr>
        <w:t>proposes to adopt the following TP1 (</w:t>
      </w:r>
      <w:r>
        <w:rPr>
          <w:rFonts w:ascii="Times New Roman" w:eastAsia="Batang" w:hAnsi="Times New Roman" w:cs="Times New Roman"/>
          <w:kern w:val="0"/>
          <w:sz w:val="20"/>
          <w:szCs w:val="20"/>
          <w:lang w:eastAsia="ko-KR"/>
        </w:rPr>
        <w:t>TS 38.213</w:t>
      </w:r>
      <w:r>
        <w:rPr>
          <w:rFonts w:ascii="Times New Roman" w:hAnsi="Times New Roman" w:cs="Times New Roman" w:hint="eastAsia"/>
          <w:bCs/>
        </w:rPr>
        <w:t>)</w:t>
      </w:r>
      <w:r>
        <w:rPr>
          <w:rFonts w:ascii="Times New Roman" w:hAnsi="Times New Roman" w:cs="Times New Roman" w:hint="eastAsia"/>
          <w:b/>
          <w:bCs/>
        </w:rPr>
        <w:t>:</w:t>
      </w:r>
    </w:p>
    <w:tbl>
      <w:tblPr>
        <w:tblStyle w:val="aff"/>
        <w:tblW w:w="0" w:type="auto"/>
        <w:tblLook w:val="04A0" w:firstRow="1" w:lastRow="0" w:firstColumn="1" w:lastColumn="0" w:noHBand="0" w:noVBand="1"/>
      </w:tblPr>
      <w:tblGrid>
        <w:gridCol w:w="9736"/>
      </w:tblGrid>
      <w:tr w:rsidR="000F7BC3" w14:paraId="2EA1E575" w14:textId="77777777">
        <w:tc>
          <w:tcPr>
            <w:tcW w:w="9962" w:type="dxa"/>
          </w:tcPr>
          <w:p w14:paraId="2EA1E56C" w14:textId="77777777" w:rsidR="000F7BC3" w:rsidRDefault="00C739E3">
            <w:pPr>
              <w:widowControl/>
              <w:overflowPunct w:val="0"/>
              <w:autoSpaceDE w:val="0"/>
              <w:autoSpaceDN w:val="0"/>
              <w:adjustRightInd w:val="0"/>
              <w:spacing w:beforeLines="50" w:before="156" w:afterLines="50" w:after="156" w:line="240" w:lineRule="auto"/>
              <w:jc w:val="left"/>
              <w:textAlignment w:val="baseline"/>
              <w:rPr>
                <w:rFonts w:ascii="Times New Roman" w:eastAsia="MS PGothic" w:hAnsi="Times New Roman" w:cs="Times New Roman"/>
                <w:b/>
                <w:kern w:val="0"/>
                <w:sz w:val="24"/>
                <w:szCs w:val="24"/>
                <w:lang w:val="en-GB"/>
              </w:rPr>
            </w:pPr>
            <w:r>
              <w:rPr>
                <w:rFonts w:ascii="Times New Roman" w:eastAsia="MS PGothic" w:hAnsi="Times New Roman" w:cs="Times New Roman"/>
                <w:b/>
                <w:kern w:val="0"/>
                <w:sz w:val="24"/>
                <w:szCs w:val="24"/>
                <w:lang w:val="en-GB"/>
              </w:rPr>
              <w:t>7.1.1</w:t>
            </w:r>
            <w:r>
              <w:rPr>
                <w:rFonts w:ascii="Times New Roman" w:eastAsia="MS PGothic" w:hAnsi="Times New Roman" w:cs="Times New Roman" w:hint="eastAsia"/>
                <w:b/>
                <w:kern w:val="0"/>
                <w:sz w:val="24"/>
                <w:szCs w:val="24"/>
                <w:lang w:val="en-GB"/>
              </w:rPr>
              <w:t xml:space="preserve"> </w:t>
            </w:r>
            <w:r>
              <w:rPr>
                <w:rFonts w:ascii="Times New Roman" w:eastAsia="MS PGothic" w:hAnsi="Times New Roman" w:cs="Times New Roman"/>
                <w:b/>
                <w:kern w:val="0"/>
                <w:sz w:val="24"/>
                <w:szCs w:val="24"/>
                <w:lang w:val="en-GB"/>
              </w:rPr>
              <w:t>UE behaviour</w:t>
            </w:r>
          </w:p>
          <w:p w14:paraId="2EA1E56D" w14:textId="77777777" w:rsidR="000F7BC3" w:rsidRDefault="00C739E3">
            <w:pPr>
              <w:snapToGrid w:val="0"/>
              <w:spacing w:after="0" w:line="240" w:lineRule="auto"/>
              <w:jc w:val="center"/>
              <w:rPr>
                <w:rFonts w:ascii="Times New Roman" w:eastAsia="宋体" w:hAnsi="Times New Roman" w:cs="Times New Roman"/>
                <w:color w:val="FF0000"/>
                <w:kern w:val="0"/>
                <w:sz w:val="20"/>
                <w:szCs w:val="20"/>
              </w:rPr>
            </w:pPr>
            <w:r>
              <w:rPr>
                <w:rFonts w:ascii="Times New Roman" w:eastAsia="宋体" w:hAnsi="Times New Roman" w:cs="Times New Roman"/>
                <w:color w:val="FF0000"/>
                <w:kern w:val="0"/>
                <w:sz w:val="20"/>
                <w:szCs w:val="20"/>
              </w:rPr>
              <w:t>&lt; Unchanged parts are omitted &gt;</w:t>
            </w:r>
          </w:p>
          <w:p w14:paraId="2EA1E56E" w14:textId="77777777" w:rsidR="000F7BC3" w:rsidRDefault="00C739E3">
            <w:pPr>
              <w:widowControl/>
              <w:snapToGrid w:val="0"/>
              <w:spacing w:after="0" w:line="240" w:lineRule="auto"/>
              <w:ind w:left="851" w:hanging="284"/>
              <w:rPr>
                <w:rFonts w:ascii="Times New Roman" w:eastAsia="宋体" w:hAnsi="Times New Roman" w:cs="Times New Roman"/>
                <w:kern w:val="0"/>
                <w:sz w:val="20"/>
                <w:szCs w:val="20"/>
                <w:lang w:eastAsia="en-US"/>
              </w:rPr>
            </w:pPr>
            <w:r w:rsidRPr="006F493A">
              <w:rPr>
                <w:rFonts w:ascii="Times New Roman" w:eastAsia="宋体" w:hAnsi="Times New Roman" w:cs="Times New Roman"/>
                <w:kern w:val="0"/>
                <w:sz w:val="20"/>
                <w:szCs w:val="20"/>
                <w:lang w:eastAsia="en-US"/>
              </w:rPr>
              <w:t>-</w:t>
            </w:r>
            <w:r w:rsidRPr="006F493A">
              <w:rPr>
                <w:rFonts w:ascii="Times New Roman" w:eastAsia="宋体" w:hAnsi="Times New Roman" w:cs="Times New Roman"/>
                <w:kern w:val="0"/>
                <w:sz w:val="20"/>
                <w:szCs w:val="20"/>
                <w:lang w:eastAsia="en-US"/>
              </w:rPr>
              <w:tab/>
            </w:r>
            <w:r>
              <w:rPr>
                <w:rFonts w:ascii="Times New Roman" w:eastAsia="宋体" w:hAnsi="Times New Roman" w:cs="Times New Roman"/>
                <w:noProof/>
                <w:kern w:val="0"/>
                <w:position w:val="-24"/>
                <w:sz w:val="20"/>
                <w:szCs w:val="20"/>
              </w:rPr>
              <w:drawing>
                <wp:inline distT="0" distB="0" distL="0" distR="0" wp14:anchorId="2EA1EAE7" wp14:editId="2EA1EAE8">
                  <wp:extent cx="2470150" cy="3873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470150" cy="387350"/>
                          </a:xfrm>
                          <a:prstGeom prst="rect">
                            <a:avLst/>
                          </a:prstGeom>
                          <a:noFill/>
                          <a:ln>
                            <a:noFill/>
                          </a:ln>
                        </pic:spPr>
                      </pic:pic>
                    </a:graphicData>
                  </a:graphic>
                </wp:inline>
              </w:drawing>
            </w:r>
            <w:r w:rsidRPr="006F493A">
              <w:rPr>
                <w:rFonts w:ascii="Times New Roman" w:eastAsia="宋体" w:hAnsi="Times New Roman" w:cs="Times New Roman"/>
                <w:kern w:val="0"/>
                <w:sz w:val="20"/>
                <w:szCs w:val="20"/>
                <w:lang w:eastAsia="en-US"/>
              </w:rPr>
              <w:t xml:space="preserve"> </w:t>
            </w:r>
            <w:r>
              <w:rPr>
                <w:rFonts w:ascii="Times New Roman" w:eastAsia="宋体" w:hAnsi="Times New Roman" w:cs="Times New Roman"/>
                <w:kern w:val="0"/>
                <w:sz w:val="20"/>
                <w:szCs w:val="20"/>
                <w:lang w:eastAsia="en-US"/>
              </w:rPr>
              <w:t>is t</w:t>
            </w:r>
            <w:r w:rsidRPr="006F493A">
              <w:rPr>
                <w:rFonts w:ascii="Times New Roman" w:eastAsia="宋体" w:hAnsi="Times New Roman" w:cs="Times New Roman"/>
                <w:kern w:val="0"/>
                <w:sz w:val="20"/>
                <w:szCs w:val="20"/>
                <w:lang w:eastAsia="en-US"/>
              </w:rPr>
              <w:t xml:space="preserve">he PUSCH power control adjustment state </w:t>
            </w:r>
            <w:r>
              <w:rPr>
                <w:rFonts w:ascii="Times New Roman" w:eastAsia="宋体" w:hAnsi="Times New Roman" w:cs="Times New Roman"/>
                <w:noProof/>
                <w:kern w:val="0"/>
                <w:position w:val="-6"/>
                <w:sz w:val="20"/>
                <w:szCs w:val="20"/>
              </w:rPr>
              <w:drawing>
                <wp:inline distT="0" distB="0" distL="0" distR="0" wp14:anchorId="2EA1EAE9" wp14:editId="2EA1EAEA">
                  <wp:extent cx="95250" cy="1841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w:t>
            </w:r>
            <w:r w:rsidRPr="006F493A">
              <w:rPr>
                <w:rFonts w:ascii="Times New Roman" w:eastAsia="宋体" w:hAnsi="Times New Roman" w:cs="Times New Roman"/>
                <w:kern w:val="0"/>
                <w:sz w:val="20"/>
                <w:szCs w:val="20"/>
                <w:lang w:eastAsia="en-US"/>
              </w:rPr>
              <w:t xml:space="preserve">for </w:t>
            </w:r>
            <w:r>
              <w:rPr>
                <w:rFonts w:ascii="Times New Roman" w:eastAsia="宋体" w:hAnsi="Times New Roman" w:cs="Times New Roman"/>
                <w:kern w:val="0"/>
                <w:sz w:val="20"/>
                <w:szCs w:val="20"/>
                <w:lang w:eastAsia="en-US"/>
              </w:rPr>
              <w:t xml:space="preserve">active UL BWP </w:t>
            </w:r>
            <w:r>
              <w:rPr>
                <w:rFonts w:ascii="Times New Roman" w:eastAsia="宋体" w:hAnsi="Times New Roman" w:cs="Times New Roman"/>
                <w:iCs/>
                <w:noProof/>
                <w:kern w:val="0"/>
                <w:position w:val="-6"/>
                <w:sz w:val="20"/>
                <w:szCs w:val="20"/>
              </w:rPr>
              <w:drawing>
                <wp:inline distT="0" distB="0" distL="0" distR="0" wp14:anchorId="2EA1EAEB" wp14:editId="2EA1EAEC">
                  <wp:extent cx="95250" cy="1841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w:r>
              <w:rPr>
                <w:rFonts w:ascii="Times New Roman" w:eastAsia="宋体" w:hAnsi="Times New Roman" w:cs="Times New Roman"/>
                <w:iCs/>
                <w:noProof/>
                <w:kern w:val="0"/>
                <w:position w:val="-10"/>
                <w:sz w:val="20"/>
                <w:szCs w:val="20"/>
              </w:rPr>
              <w:drawing>
                <wp:inline distT="0" distB="0" distL="0" distR="0" wp14:anchorId="2EA1EAED" wp14:editId="2EA1EAEE">
                  <wp:extent cx="184150" cy="18415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of</w:t>
            </w:r>
            <w:r w:rsidRPr="006F493A">
              <w:rPr>
                <w:rFonts w:ascii="Times New Roman" w:eastAsia="宋体" w:hAnsi="Times New Roman" w:cs="Times New Roman"/>
                <w:kern w:val="0"/>
                <w:sz w:val="20"/>
                <w:szCs w:val="20"/>
                <w:lang w:eastAsia="en-US"/>
              </w:rPr>
              <w:t xml:space="preserve"> serving cell </w:t>
            </w:r>
            <w:r>
              <w:rPr>
                <w:rFonts w:ascii="Times New Roman" w:eastAsia="宋体" w:hAnsi="Times New Roman" w:cs="Times New Roman"/>
                <w:iCs/>
                <w:noProof/>
                <w:kern w:val="0"/>
                <w:position w:val="-6"/>
                <w:sz w:val="20"/>
                <w:szCs w:val="20"/>
              </w:rPr>
              <w:drawing>
                <wp:inline distT="0" distB="0" distL="0" distR="0" wp14:anchorId="2EA1EAEF" wp14:editId="2EA1EAF0">
                  <wp:extent cx="114300" cy="1587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14300" cy="1587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and PUSCH transmission occasion </w:t>
            </w:r>
            <w:r>
              <w:rPr>
                <w:rFonts w:ascii="Times New Roman" w:eastAsia="宋体" w:hAnsi="Times New Roman" w:cs="Times New Roman"/>
                <w:noProof/>
                <w:kern w:val="0"/>
                <w:position w:val="-6"/>
                <w:sz w:val="20"/>
                <w:szCs w:val="20"/>
              </w:rPr>
              <w:drawing>
                <wp:inline distT="0" distB="0" distL="0" distR="0" wp14:anchorId="2EA1EAF1" wp14:editId="2EA1EAF2">
                  <wp:extent cx="95250" cy="18415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6F493A">
              <w:rPr>
                <w:rFonts w:ascii="Times New Roman" w:eastAsia="宋体" w:hAnsi="Times New Roman" w:cs="Times New Roman"/>
                <w:kern w:val="0"/>
                <w:sz w:val="20"/>
                <w:szCs w:val="20"/>
                <w:lang w:eastAsia="en-US"/>
              </w:rPr>
              <w:t xml:space="preserve"> if the</w:t>
            </w:r>
            <w:r>
              <w:rPr>
                <w:rFonts w:ascii="Times New Roman" w:eastAsia="宋体" w:hAnsi="Times New Roman" w:cs="Times New Roman"/>
                <w:kern w:val="0"/>
                <w:sz w:val="20"/>
                <w:szCs w:val="20"/>
                <w:lang w:eastAsia="en-US"/>
              </w:rPr>
              <w:t xml:space="preserve"> UE is not provided</w:t>
            </w:r>
            <w:r w:rsidRPr="006F493A">
              <w:rPr>
                <w:rFonts w:ascii="Times New Roman" w:eastAsia="宋体" w:hAnsi="Times New Roman" w:cs="Times New Roman"/>
                <w:kern w:val="0"/>
                <w:sz w:val="20"/>
                <w:szCs w:val="20"/>
                <w:lang w:eastAsia="en-US"/>
              </w:rPr>
              <w:t xml:space="preserve"> </w:t>
            </w:r>
            <w:r w:rsidRPr="006F493A">
              <w:rPr>
                <w:rFonts w:ascii="Times New Roman" w:eastAsia="宋体" w:hAnsi="Times New Roman" w:cs="Times New Roman"/>
                <w:i/>
                <w:kern w:val="0"/>
                <w:sz w:val="20"/>
                <w:szCs w:val="20"/>
                <w:lang w:eastAsia="en-US"/>
              </w:rPr>
              <w:t>tpc-Accumulation</w:t>
            </w:r>
            <w:r>
              <w:rPr>
                <w:rFonts w:ascii="Times New Roman" w:eastAsia="宋体" w:hAnsi="Times New Roman" w:cs="Times New Roman"/>
                <w:kern w:val="0"/>
                <w:sz w:val="20"/>
                <w:szCs w:val="20"/>
                <w:lang w:eastAsia="en-US"/>
              </w:rPr>
              <w:t>,</w:t>
            </w:r>
            <w:r w:rsidRPr="006F493A">
              <w:rPr>
                <w:rFonts w:ascii="Times New Roman" w:eastAsia="宋体" w:hAnsi="Times New Roman" w:cs="Times New Roman"/>
                <w:kern w:val="0"/>
                <w:sz w:val="20"/>
                <w:szCs w:val="20"/>
                <w:lang w:eastAsia="en-US"/>
              </w:rPr>
              <w:t xml:space="preserve"> </w:t>
            </w:r>
            <w:r>
              <w:rPr>
                <w:rFonts w:ascii="Times New Roman" w:eastAsia="宋体" w:hAnsi="Times New Roman" w:cs="Times New Roman"/>
                <w:kern w:val="0"/>
                <w:sz w:val="20"/>
                <w:szCs w:val="20"/>
                <w:lang w:eastAsia="en-US"/>
              </w:rPr>
              <w:t xml:space="preserve">where </w:t>
            </w:r>
          </w:p>
          <w:p w14:paraId="2EA1E56F" w14:textId="77777777" w:rsidR="000F7BC3" w:rsidRDefault="00C739E3">
            <w:pPr>
              <w:widowControl/>
              <w:snapToGrid w:val="0"/>
              <w:spacing w:after="0" w:line="240" w:lineRule="auto"/>
              <w:ind w:left="1135" w:hanging="284"/>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The </w:t>
            </w:r>
            <w:r>
              <w:rPr>
                <w:rFonts w:ascii="Times New Roman" w:eastAsia="宋体" w:hAnsi="Times New Roman" w:cs="Times New Roman"/>
                <w:noProof/>
                <w:kern w:val="0"/>
                <w:position w:val="-12"/>
                <w:sz w:val="20"/>
                <w:szCs w:val="20"/>
              </w:rPr>
              <w:drawing>
                <wp:inline distT="0" distB="0" distL="0" distR="0" wp14:anchorId="2EA1EAF3" wp14:editId="2EA1EAF4">
                  <wp:extent cx="565150" cy="21590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65150" cy="21590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values are given in Table 7.1.1-1</w:t>
            </w:r>
          </w:p>
          <w:p w14:paraId="2EA1E570" w14:textId="77777777" w:rsidR="000F7BC3" w:rsidRDefault="00C739E3">
            <w:pPr>
              <w:widowControl/>
              <w:snapToGrid w:val="0"/>
              <w:spacing w:after="0" w:line="240" w:lineRule="auto"/>
              <w:ind w:left="1135" w:hanging="284"/>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r>
            <w:r>
              <w:rPr>
                <w:rFonts w:ascii="Times New Roman" w:eastAsia="宋体" w:hAnsi="Times New Roman" w:cs="Times New Roman"/>
                <w:noProof/>
                <w:kern w:val="0"/>
                <w:position w:val="-24"/>
                <w:sz w:val="20"/>
                <w:szCs w:val="20"/>
              </w:rPr>
              <w:drawing>
                <wp:inline distT="0" distB="0" distL="0" distR="0" wp14:anchorId="2EA1EAF5" wp14:editId="2EA1EAF6">
                  <wp:extent cx="1098550" cy="3492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098550" cy="34925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is a sum of TPC command values in a set </w:t>
            </w:r>
            <w:r>
              <w:rPr>
                <w:rFonts w:ascii="Times New Roman" w:eastAsia="宋体" w:hAnsi="Times New Roman" w:cs="Times New Roman"/>
                <w:noProof/>
                <w:kern w:val="0"/>
                <w:position w:val="-10"/>
                <w:sz w:val="20"/>
                <w:szCs w:val="20"/>
              </w:rPr>
              <w:drawing>
                <wp:inline distT="0" distB="0" distL="0" distR="0" wp14:anchorId="2EA1EAF7" wp14:editId="2EA1EAF8">
                  <wp:extent cx="184150" cy="184150"/>
                  <wp:effectExtent l="0" t="0" r="635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of TPC command values with cardinality </w:t>
            </w:r>
            <w:r>
              <w:rPr>
                <w:rFonts w:ascii="Times New Roman" w:eastAsia="宋体" w:hAnsi="Times New Roman" w:cs="Times New Roman"/>
                <w:noProof/>
                <w:kern w:val="0"/>
                <w:position w:val="-10"/>
                <w:sz w:val="20"/>
                <w:szCs w:val="20"/>
              </w:rPr>
              <w:drawing>
                <wp:inline distT="0" distB="0" distL="0" distR="0" wp14:anchorId="2EA1EAF9" wp14:editId="2EA1EAFA">
                  <wp:extent cx="273050" cy="184150"/>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7305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that the UE receives between </w:t>
            </w:r>
            <w:r>
              <w:rPr>
                <w:rFonts w:ascii="Times New Roman" w:eastAsia="宋体" w:hAnsi="Times New Roman" w:cs="Times New Roman"/>
                <w:noProof/>
                <w:kern w:val="0"/>
                <w:position w:val="-10"/>
                <w:sz w:val="20"/>
                <w:szCs w:val="20"/>
              </w:rPr>
              <w:drawing>
                <wp:inline distT="0" distB="0" distL="0" distR="0" wp14:anchorId="2EA1EAFB" wp14:editId="2EA1EAFC">
                  <wp:extent cx="914400" cy="184150"/>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91440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symbols before PUSCH transmission occasion </w:t>
            </w:r>
            <w:r>
              <w:rPr>
                <w:rFonts w:ascii="Times New Roman" w:eastAsia="宋体" w:hAnsi="Times New Roman" w:cs="Times New Roman"/>
                <w:noProof/>
                <w:kern w:val="0"/>
                <w:position w:val="-10"/>
                <w:sz w:val="20"/>
                <w:szCs w:val="20"/>
              </w:rPr>
              <w:drawing>
                <wp:inline distT="0" distB="0" distL="0" distR="0" wp14:anchorId="2EA1EAFD" wp14:editId="2EA1EAFE">
                  <wp:extent cx="273050" cy="18415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7305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and </w:t>
            </w:r>
            <w:r>
              <w:rPr>
                <w:rFonts w:ascii="Times New Roman" w:eastAsia="宋体" w:hAnsi="Times New Roman" w:cs="Times New Roman"/>
                <w:noProof/>
                <w:kern w:val="0"/>
                <w:position w:val="-10"/>
                <w:sz w:val="20"/>
                <w:szCs w:val="20"/>
              </w:rPr>
              <w:drawing>
                <wp:inline distT="0" distB="0" distL="0" distR="0" wp14:anchorId="2EA1EAFF" wp14:editId="2EA1EB00">
                  <wp:extent cx="565150" cy="184150"/>
                  <wp:effectExtent l="0" t="0" r="635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symbols before PUSCH transmission occasion </w:t>
            </w:r>
            <w:r>
              <w:rPr>
                <w:rFonts w:ascii="Times New Roman" w:eastAsia="宋体" w:hAnsi="Times New Roman" w:cs="Times New Roman"/>
                <w:noProof/>
                <w:kern w:val="0"/>
                <w:position w:val="-6"/>
                <w:sz w:val="20"/>
                <w:szCs w:val="20"/>
              </w:rPr>
              <w:drawing>
                <wp:inline distT="0" distB="0" distL="0" distR="0" wp14:anchorId="2EA1EB01" wp14:editId="2EA1EB02">
                  <wp:extent cx="95250" cy="18415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on active </w:t>
            </w:r>
            <w:r>
              <w:rPr>
                <w:rFonts w:ascii="Times New Roman" w:eastAsia="宋体" w:hAnsi="Times New Roman" w:cs="Times New Roman"/>
                <w:kern w:val="0"/>
                <w:sz w:val="20"/>
                <w:szCs w:val="20"/>
                <w:lang w:eastAsia="en-US"/>
              </w:rPr>
              <w:t xml:space="preserve">UL BWP </w:t>
            </w:r>
            <w:r>
              <w:rPr>
                <w:rFonts w:ascii="Times New Roman" w:eastAsia="宋体" w:hAnsi="Times New Roman" w:cs="Times New Roman"/>
                <w:iCs/>
                <w:noProof/>
                <w:kern w:val="0"/>
                <w:position w:val="-6"/>
                <w:sz w:val="20"/>
                <w:szCs w:val="20"/>
              </w:rPr>
              <w:drawing>
                <wp:inline distT="0" distB="0" distL="0" distR="0" wp14:anchorId="2EA1EB03" wp14:editId="2EA1EB04">
                  <wp:extent cx="95250" cy="184150"/>
                  <wp:effectExtent l="0" t="0" r="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w:r>
              <w:rPr>
                <w:rFonts w:ascii="Times New Roman" w:eastAsia="宋体" w:hAnsi="Times New Roman" w:cs="Times New Roman"/>
                <w:iCs/>
                <w:noProof/>
                <w:kern w:val="0"/>
                <w:position w:val="-10"/>
                <w:sz w:val="20"/>
                <w:szCs w:val="20"/>
              </w:rPr>
              <w:drawing>
                <wp:inline distT="0" distB="0" distL="0" distR="0" wp14:anchorId="2EA1EB05" wp14:editId="2EA1EB06">
                  <wp:extent cx="184150" cy="184150"/>
                  <wp:effectExtent l="0" t="0" r="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serving cell </w:t>
            </w:r>
            <w:r>
              <w:rPr>
                <w:rFonts w:ascii="Times New Roman" w:eastAsia="宋体" w:hAnsi="Times New Roman" w:cs="Times New Roman"/>
                <w:iCs/>
                <w:noProof/>
                <w:kern w:val="0"/>
                <w:position w:val="-6"/>
                <w:sz w:val="20"/>
                <w:szCs w:val="20"/>
              </w:rPr>
              <w:drawing>
                <wp:inline distT="0" distB="0" distL="0" distR="0" wp14:anchorId="2EA1EB07" wp14:editId="2EA1EB08">
                  <wp:extent cx="114300" cy="15875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14300" cy="15875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for PUSCH power control adjustment state </w:t>
            </w:r>
            <w:r>
              <w:rPr>
                <w:rFonts w:ascii="Times New Roman" w:eastAsia="宋体" w:hAnsi="Times New Roman" w:cs="Times New Roman"/>
                <w:noProof/>
                <w:kern w:val="0"/>
                <w:position w:val="-6"/>
                <w:sz w:val="20"/>
                <w:szCs w:val="20"/>
              </w:rPr>
              <w:drawing>
                <wp:inline distT="0" distB="0" distL="0" distR="0" wp14:anchorId="2EA1EB09" wp14:editId="2EA1EB0A">
                  <wp:extent cx="95250" cy="184150"/>
                  <wp:effectExtent l="0" t="0" r="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where </w:t>
            </w:r>
            <w:r>
              <w:rPr>
                <w:rFonts w:ascii="Times New Roman" w:eastAsia="宋体" w:hAnsi="Times New Roman" w:cs="Times New Roman"/>
                <w:noProof/>
                <w:kern w:val="0"/>
                <w:position w:val="-10"/>
                <w:sz w:val="20"/>
                <w:szCs w:val="20"/>
              </w:rPr>
              <w:drawing>
                <wp:inline distT="0" distB="0" distL="0" distR="0" wp14:anchorId="2EA1EB0B" wp14:editId="2EA1EB0C">
                  <wp:extent cx="273050" cy="184150"/>
                  <wp:effectExtent l="0" t="0" r="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27305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is the smallest integer for which </w:t>
            </w:r>
            <w:r>
              <w:rPr>
                <w:rFonts w:ascii="Times New Roman" w:eastAsia="宋体" w:hAnsi="Times New Roman" w:cs="Times New Roman"/>
                <w:noProof/>
                <w:kern w:val="0"/>
                <w:position w:val="-10"/>
                <w:sz w:val="20"/>
                <w:szCs w:val="20"/>
              </w:rPr>
              <w:drawing>
                <wp:inline distT="0" distB="0" distL="0" distR="0" wp14:anchorId="2EA1EB0D" wp14:editId="2EA1EB0E">
                  <wp:extent cx="730250" cy="184150"/>
                  <wp:effectExtent l="0" t="0" r="0"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73025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symbols before PUSCH transmission occasion </w:t>
            </w:r>
            <w:r>
              <w:rPr>
                <w:rFonts w:ascii="Times New Roman" w:eastAsia="宋体" w:hAnsi="Times New Roman" w:cs="Times New Roman"/>
                <w:noProof/>
                <w:kern w:val="0"/>
                <w:position w:val="-10"/>
                <w:sz w:val="20"/>
                <w:szCs w:val="20"/>
              </w:rPr>
              <w:drawing>
                <wp:inline distT="0" distB="0" distL="0" distR="0" wp14:anchorId="2EA1EB0F" wp14:editId="2EA1EB10">
                  <wp:extent cx="273050" cy="184150"/>
                  <wp:effectExtent l="0" t="0" r="0" b="635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27305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is earlier than </w:t>
            </w:r>
            <w:r>
              <w:rPr>
                <w:rFonts w:ascii="Times New Roman" w:eastAsia="宋体" w:hAnsi="Times New Roman" w:cs="Times New Roman"/>
                <w:noProof/>
                <w:kern w:val="0"/>
                <w:position w:val="-10"/>
                <w:sz w:val="20"/>
                <w:szCs w:val="20"/>
              </w:rPr>
              <w:drawing>
                <wp:inline distT="0" distB="0" distL="0" distR="0" wp14:anchorId="2EA1EB11" wp14:editId="2EA1EB12">
                  <wp:extent cx="565150" cy="184150"/>
                  <wp:effectExtent l="0" t="0" r="635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symbols before PUSCH transmission occasion </w:t>
            </w:r>
            <w:r>
              <w:rPr>
                <w:rFonts w:ascii="Times New Roman" w:eastAsia="宋体" w:hAnsi="Times New Roman" w:cs="Times New Roman"/>
                <w:noProof/>
                <w:kern w:val="0"/>
                <w:position w:val="-6"/>
                <w:sz w:val="20"/>
                <w:szCs w:val="20"/>
              </w:rPr>
              <w:drawing>
                <wp:inline distT="0" distB="0" distL="0" distR="0" wp14:anchorId="2EA1EB13" wp14:editId="2EA1EB14">
                  <wp:extent cx="95250" cy="184150"/>
                  <wp:effectExtent l="0" t="0" r="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p>
          <w:p w14:paraId="2EA1E571" w14:textId="77777777" w:rsidR="000F7BC3" w:rsidRDefault="00C739E3">
            <w:pPr>
              <w:widowControl/>
              <w:numPr>
                <w:ilvl w:val="0"/>
                <w:numId w:val="21"/>
              </w:numPr>
              <w:snapToGrid w:val="0"/>
              <w:spacing w:after="0" w:line="240" w:lineRule="auto"/>
              <w:ind w:left="1135" w:hanging="284"/>
              <w:rPr>
                <w:rFonts w:ascii="Times New Roman" w:eastAsia="宋体" w:hAnsi="Times New Roman" w:cs="Times New Roman"/>
                <w:color w:val="FF0000"/>
                <w:kern w:val="0"/>
                <w:sz w:val="20"/>
                <w:szCs w:val="20"/>
                <w:lang w:val="en-GB" w:eastAsia="en-US"/>
              </w:rPr>
            </w:pPr>
            <w:r>
              <w:rPr>
                <w:rFonts w:ascii="Times New Roman" w:eastAsia="宋体" w:hAnsi="Times New Roman" w:cs="Times New Roman"/>
                <w:color w:val="FF0000"/>
                <w:kern w:val="0"/>
                <w:sz w:val="20"/>
                <w:szCs w:val="20"/>
                <w:lang w:val="en-GB" w:eastAsia="en-US"/>
              </w:rPr>
              <w:t xml:space="preserve">If the UE is provided </w:t>
            </w:r>
            <w:r>
              <w:rPr>
                <w:rFonts w:ascii="Times New Roman" w:eastAsia="宋体" w:hAnsi="Times New Roman" w:cs="Times New Roman"/>
                <w:i/>
                <w:iCs/>
                <w:color w:val="FF0000"/>
                <w:kern w:val="0"/>
                <w:sz w:val="20"/>
                <w:szCs w:val="20"/>
                <w:lang w:val="en-GB"/>
              </w:rPr>
              <w:t>PUSCH-DMRS-Bundling</w:t>
            </w:r>
            <w:r>
              <w:rPr>
                <w:rFonts w:ascii="Times New Roman" w:eastAsia="宋体" w:hAnsi="Times New Roman" w:cs="Times New Roman"/>
                <w:color w:val="FF0000"/>
                <w:kern w:val="0"/>
                <w:sz w:val="20"/>
                <w:szCs w:val="20"/>
                <w:lang w:val="en-GB"/>
              </w:rPr>
              <w:t xml:space="preserve"> =‘enabled’, and for processing </w:t>
            </w:r>
            <w:r>
              <w:rPr>
                <w:rFonts w:ascii="Times New Roman" w:eastAsia="宋体" w:hAnsi="Times New Roman" w:cs="Times New Roman"/>
                <w:color w:val="FF0000"/>
                <w:kern w:val="0"/>
                <w:sz w:val="20"/>
                <w:szCs w:val="20"/>
                <w:lang w:val="en-GB" w:eastAsia="en-US"/>
              </w:rPr>
              <w:t xml:space="preserve">TPC command values provided by DCI format 2_2 with CRC scrambled by TPC-PUSCH-RNTI, </w:t>
            </w:r>
          </w:p>
          <w:p w14:paraId="2EA1E572" w14:textId="77777777" w:rsidR="000F7BC3" w:rsidRDefault="003F785C">
            <w:pPr>
              <w:widowControl/>
              <w:numPr>
                <w:ilvl w:val="0"/>
                <w:numId w:val="21"/>
              </w:numPr>
              <w:snapToGrid w:val="0"/>
              <w:spacing w:after="0" w:line="240" w:lineRule="auto"/>
              <w:ind w:left="1418" w:hanging="284"/>
              <w:rPr>
                <w:rFonts w:ascii="Times New Roman" w:eastAsia="宋体" w:hAnsi="Times New Roman" w:cs="Times New Roman"/>
                <w:color w:val="FF0000"/>
                <w:kern w:val="0"/>
                <w:sz w:val="20"/>
                <w:szCs w:val="20"/>
                <w:lang w:val="en-GB" w:eastAsia="en-US"/>
              </w:rPr>
            </w:pPr>
            <m:oMath>
              <m:sSubSup>
                <m:sSubSupPr>
                  <m:ctrlPr>
                    <w:rPr>
                      <w:rFonts w:ascii="Cambria Math" w:eastAsia="宋体" w:hAnsi="Cambria Math" w:cs="Times New Roman"/>
                      <w:color w:val="FF0000"/>
                      <w:kern w:val="0"/>
                      <w:sz w:val="20"/>
                      <w:szCs w:val="20"/>
                      <w:lang w:val="en-GB" w:eastAsia="en-US"/>
                    </w:rPr>
                  </m:ctrlPr>
                </m:sSubSupPr>
                <m:e>
                  <m:r>
                    <w:rPr>
                      <w:rFonts w:ascii="Cambria Math" w:eastAsia="宋体" w:hAnsi="Cambria Math" w:cs="Times New Roman"/>
                      <w:color w:val="FF0000"/>
                      <w:kern w:val="0"/>
                      <w:sz w:val="20"/>
                      <w:szCs w:val="20"/>
                      <w:lang w:val="en-GB" w:eastAsia="en-US"/>
                    </w:rPr>
                    <m:t>f</m:t>
                  </m:r>
                </m:e>
                <m:sub>
                  <m:r>
                    <w:rPr>
                      <w:rFonts w:ascii="Cambria Math" w:eastAsia="宋体" w:hAnsi="Cambria Math" w:cs="Times New Roman"/>
                      <w:color w:val="FF0000"/>
                      <w:kern w:val="0"/>
                      <w:sz w:val="20"/>
                      <w:szCs w:val="20"/>
                      <w:lang w:val="en-GB" w:eastAsia="en-US"/>
                    </w:rPr>
                    <m:t>b,f,c</m:t>
                  </m:r>
                </m:sub>
                <m:sup>
                  <m:r>
                    <w:rPr>
                      <w:rFonts w:ascii="Cambria Math" w:eastAsia="宋体" w:hAnsi="Cambria Math" w:cs="Times New Roman"/>
                      <w:color w:val="FF0000"/>
                      <w:kern w:val="0"/>
                      <w:sz w:val="20"/>
                      <w:szCs w:val="20"/>
                      <w:lang w:val="en-GB" w:eastAsia="en-US"/>
                    </w:rPr>
                    <m:t>'</m:t>
                  </m:r>
                </m:sup>
              </m:sSubSup>
              <m:d>
                <m:dPr>
                  <m:ctrlPr>
                    <w:rPr>
                      <w:rFonts w:ascii="Cambria Math" w:eastAsia="宋体" w:hAnsi="Cambria Math" w:cs="Times New Roman"/>
                      <w:i/>
                      <w:iCs/>
                      <w:color w:val="FF0000"/>
                      <w:kern w:val="0"/>
                      <w:sz w:val="20"/>
                      <w:szCs w:val="20"/>
                      <w:lang w:val="en-GB" w:eastAsia="en-US"/>
                    </w:rPr>
                  </m:ctrlPr>
                </m:dPr>
                <m:e>
                  <m:r>
                    <w:rPr>
                      <w:rFonts w:ascii="Cambria Math" w:eastAsia="宋体" w:hAnsi="Cambria Math" w:cs="Times New Roman"/>
                      <w:color w:val="FF0000"/>
                      <w:kern w:val="0"/>
                      <w:sz w:val="20"/>
                      <w:szCs w:val="20"/>
                      <w:lang w:val="en-GB" w:eastAsia="en-US"/>
                    </w:rPr>
                    <m:t>i,l</m:t>
                  </m:r>
                </m:e>
              </m:d>
              <m:r>
                <w:rPr>
                  <w:rFonts w:ascii="Cambria Math" w:eastAsia="宋体" w:hAnsi="Cambria Math" w:cs="Times New Roman"/>
                  <w:color w:val="FF0000"/>
                  <w:kern w:val="0"/>
                  <w:sz w:val="20"/>
                  <w:szCs w:val="20"/>
                  <w:lang w:val="en-GB" w:eastAsia="en-US"/>
                </w:rPr>
                <m:t>=</m:t>
              </m:r>
              <m:sSubSup>
                <m:sSubSupPr>
                  <m:ctrlPr>
                    <w:rPr>
                      <w:rFonts w:ascii="Cambria Math" w:eastAsia="宋体" w:hAnsi="Cambria Math" w:cs="Times New Roman"/>
                      <w:color w:val="FF0000"/>
                      <w:kern w:val="0"/>
                      <w:sz w:val="20"/>
                      <w:szCs w:val="20"/>
                      <w:lang w:val="en-GB" w:eastAsia="en-US"/>
                    </w:rPr>
                  </m:ctrlPr>
                </m:sSubSupPr>
                <m:e>
                  <m:r>
                    <w:rPr>
                      <w:rFonts w:ascii="Cambria Math" w:eastAsia="宋体" w:hAnsi="Cambria Math" w:cs="Times New Roman"/>
                      <w:color w:val="FF0000"/>
                      <w:kern w:val="0"/>
                      <w:sz w:val="20"/>
                      <w:szCs w:val="20"/>
                      <w:lang w:val="en-GB" w:eastAsia="en-US"/>
                    </w:rPr>
                    <m:t>f</m:t>
                  </m:r>
                </m:e>
                <m:sub>
                  <m:r>
                    <w:rPr>
                      <w:rFonts w:ascii="Cambria Math" w:eastAsia="宋体" w:hAnsi="Cambria Math" w:cs="Times New Roman"/>
                      <w:color w:val="FF0000"/>
                      <w:kern w:val="0"/>
                      <w:sz w:val="20"/>
                      <w:szCs w:val="20"/>
                      <w:lang w:val="en-GB" w:eastAsia="en-US"/>
                    </w:rPr>
                    <m:t>b,f,c</m:t>
                  </m:r>
                </m:sub>
                <m:sup>
                  <m:r>
                    <w:rPr>
                      <w:rFonts w:ascii="Cambria Math" w:eastAsia="宋体" w:hAnsi="Cambria Math" w:cs="Times New Roman"/>
                      <w:color w:val="FF0000"/>
                      <w:kern w:val="0"/>
                      <w:sz w:val="20"/>
                      <w:szCs w:val="20"/>
                      <w:lang w:val="en-GB" w:eastAsia="en-US"/>
                    </w:rPr>
                    <m:t>'</m:t>
                  </m:r>
                </m:sup>
              </m:sSubSup>
              <m:d>
                <m:dPr>
                  <m:ctrlPr>
                    <w:rPr>
                      <w:rFonts w:ascii="Cambria Math" w:eastAsia="宋体" w:hAnsi="Cambria Math" w:cs="Times New Roman"/>
                      <w:i/>
                      <w:iCs/>
                      <w:color w:val="FF0000"/>
                      <w:kern w:val="0"/>
                      <w:sz w:val="20"/>
                      <w:szCs w:val="20"/>
                      <w:lang w:val="en-GB" w:eastAsia="en-US"/>
                    </w:rPr>
                  </m:ctrlPr>
                </m:dPr>
                <m:e>
                  <m:r>
                    <w:rPr>
                      <w:rFonts w:ascii="Cambria Math" w:eastAsia="宋体" w:hAnsi="Cambria Math" w:cs="Times New Roman"/>
                      <w:color w:val="FF0000"/>
                      <w:kern w:val="0"/>
                      <w:sz w:val="20"/>
                      <w:szCs w:val="20"/>
                      <w:lang w:val="en-GB" w:eastAsia="en-US"/>
                    </w:rPr>
                    <m:t>i</m:t>
                  </m:r>
                  <m:r>
                    <w:rPr>
                      <w:rFonts w:ascii="Cambria Math" w:eastAsia="MS Gothic" w:hAnsi="Cambria Math" w:cs="Times New Roman"/>
                      <w:color w:val="FF0000"/>
                      <w:kern w:val="0"/>
                      <w:sz w:val="20"/>
                      <w:szCs w:val="20"/>
                      <w:lang w:val="en-GB" w:eastAsia="en-US"/>
                    </w:rPr>
                    <m:t>-</m:t>
                  </m:r>
                  <m:sSub>
                    <m:sSubPr>
                      <m:ctrlPr>
                        <w:rPr>
                          <w:rFonts w:ascii="Cambria Math" w:eastAsia="宋体" w:hAnsi="Cambria Math" w:cs="Times New Roman"/>
                          <w:i/>
                          <w:iCs/>
                          <w:color w:val="FF0000"/>
                          <w:kern w:val="0"/>
                          <w:sz w:val="20"/>
                          <w:szCs w:val="20"/>
                          <w:lang w:val="en-GB" w:eastAsia="en-US"/>
                        </w:rPr>
                      </m:ctrlPr>
                    </m:sSubPr>
                    <m:e>
                      <m:r>
                        <w:rPr>
                          <w:rFonts w:ascii="Cambria Math" w:eastAsia="宋体" w:hAnsi="Cambria Math" w:cs="Times New Roman"/>
                          <w:color w:val="FF0000"/>
                          <w:kern w:val="0"/>
                          <w:sz w:val="20"/>
                          <w:szCs w:val="20"/>
                          <w:lang w:val="en-GB" w:eastAsia="en-US"/>
                        </w:rPr>
                        <m:t>i</m:t>
                      </m:r>
                    </m:e>
                    <m:sub>
                      <m:r>
                        <w:rPr>
                          <w:rFonts w:ascii="Cambria Math" w:eastAsia="宋体" w:hAnsi="Cambria Math" w:cs="Times New Roman"/>
                          <w:color w:val="FF0000"/>
                          <w:kern w:val="0"/>
                          <w:sz w:val="20"/>
                          <w:szCs w:val="20"/>
                          <w:lang w:val="en-GB" w:eastAsia="en-US"/>
                        </w:rPr>
                        <m:t>0</m:t>
                      </m:r>
                    </m:sub>
                  </m:sSub>
                  <m:r>
                    <w:rPr>
                      <w:rFonts w:ascii="Cambria Math" w:eastAsia="宋体" w:hAnsi="Cambria Math" w:cs="Times New Roman"/>
                      <w:color w:val="FF0000"/>
                      <w:kern w:val="0"/>
                      <w:sz w:val="20"/>
                      <w:szCs w:val="20"/>
                      <w:lang w:val="en-GB" w:eastAsia="en-US"/>
                    </w:rPr>
                    <m:t>,l</m:t>
                  </m:r>
                </m:e>
              </m:d>
              <m:r>
                <w:rPr>
                  <w:rFonts w:ascii="Cambria Math" w:eastAsia="宋体" w:hAnsi="Cambria Math" w:cs="Times New Roman"/>
                  <w:color w:val="FF0000"/>
                  <w:kern w:val="0"/>
                  <w:sz w:val="20"/>
                  <w:szCs w:val="20"/>
                  <w:lang w:val="en-GB" w:eastAsia="en-US"/>
                </w:rPr>
                <m:t>+</m:t>
              </m:r>
              <m:nary>
                <m:naryPr>
                  <m:chr m:val="∑"/>
                  <m:limLoc m:val="undOvr"/>
                  <m:ctrlPr>
                    <w:rPr>
                      <w:rFonts w:ascii="Cambria Math" w:eastAsia="宋体" w:hAnsi="Cambria Math" w:cs="Times New Roman"/>
                      <w:i/>
                      <w:iCs/>
                      <w:color w:val="FF0000"/>
                      <w:kern w:val="0"/>
                      <w:sz w:val="20"/>
                      <w:szCs w:val="20"/>
                      <w:lang w:val="en-GB" w:eastAsia="en-US"/>
                    </w:rPr>
                  </m:ctrlPr>
                </m:naryPr>
                <m:sub>
                  <m:r>
                    <w:rPr>
                      <w:rFonts w:ascii="Cambria Math" w:eastAsia="宋体" w:hAnsi="Cambria Math" w:cs="Times New Roman"/>
                      <w:color w:val="FF0000"/>
                      <w:kern w:val="0"/>
                      <w:sz w:val="20"/>
                      <w:szCs w:val="20"/>
                      <w:lang w:val="en-GB" w:eastAsia="en-US"/>
                    </w:rPr>
                    <m:t>m=0</m:t>
                  </m:r>
                </m:sub>
                <m:sup>
                  <m:r>
                    <m:rPr>
                      <m:scr m:val="script"/>
                    </m:rPr>
                    <w:rPr>
                      <w:rFonts w:ascii="Cambria Math" w:eastAsia="宋体" w:hAnsi="Cambria Math" w:cs="Times New Roman"/>
                      <w:color w:val="FF0000"/>
                      <w:kern w:val="0"/>
                      <w:sz w:val="20"/>
                      <w:szCs w:val="20"/>
                      <w:lang w:val="en-GB" w:eastAsia="en-US"/>
                    </w:rPr>
                    <m:t>C</m:t>
                  </m:r>
                  <m:d>
                    <m:dPr>
                      <m:ctrlPr>
                        <w:rPr>
                          <w:rFonts w:ascii="Cambria Math" w:eastAsia="宋体" w:hAnsi="Cambria Math" w:cs="Times New Roman"/>
                          <w:i/>
                          <w:iCs/>
                          <w:color w:val="FF0000"/>
                          <w:kern w:val="0"/>
                          <w:sz w:val="20"/>
                          <w:szCs w:val="20"/>
                          <w:lang w:val="en-GB" w:eastAsia="en-US"/>
                        </w:rPr>
                      </m:ctrlPr>
                    </m:dPr>
                    <m:e>
                      <m:sSub>
                        <m:sSubPr>
                          <m:ctrlPr>
                            <w:rPr>
                              <w:rFonts w:ascii="Cambria Math" w:eastAsia="宋体" w:hAnsi="Cambria Math" w:cs="Times New Roman"/>
                              <w:i/>
                              <w:iCs/>
                              <w:color w:val="FF0000"/>
                              <w:kern w:val="0"/>
                              <w:sz w:val="20"/>
                              <w:szCs w:val="20"/>
                              <w:lang w:val="en-GB" w:eastAsia="en-US"/>
                            </w:rPr>
                          </m:ctrlPr>
                        </m:sSubPr>
                        <m:e>
                          <m:r>
                            <w:rPr>
                              <w:rFonts w:ascii="Cambria Math" w:eastAsia="宋体" w:hAnsi="Cambria Math" w:cs="Times New Roman"/>
                              <w:color w:val="FF0000"/>
                              <w:kern w:val="0"/>
                              <w:sz w:val="20"/>
                              <w:szCs w:val="20"/>
                              <w:lang w:val="en-GB" w:eastAsia="en-US"/>
                            </w:rPr>
                            <m:t>D</m:t>
                          </m:r>
                        </m:e>
                        <m:sub>
                          <m:r>
                            <w:rPr>
                              <w:rFonts w:ascii="Cambria Math" w:eastAsia="宋体" w:hAnsi="Cambria Math" w:cs="Times New Roman"/>
                              <w:color w:val="FF0000"/>
                              <w:kern w:val="0"/>
                              <w:sz w:val="20"/>
                              <w:szCs w:val="20"/>
                              <w:lang w:val="en-GB" w:eastAsia="en-US"/>
                            </w:rPr>
                            <m:t>i</m:t>
                          </m:r>
                        </m:sub>
                      </m:sSub>
                    </m:e>
                  </m:d>
                  <m:r>
                    <w:rPr>
                      <w:rFonts w:ascii="Cambria Math" w:eastAsia="MS Gothic" w:hAnsi="Cambria Math" w:cs="Times New Roman"/>
                      <w:color w:val="FF0000"/>
                      <w:kern w:val="0"/>
                      <w:sz w:val="20"/>
                      <w:szCs w:val="20"/>
                      <w:lang w:val="en-GB" w:eastAsia="en-US"/>
                    </w:rPr>
                    <m:t>-</m:t>
                  </m:r>
                  <m:r>
                    <w:rPr>
                      <w:rFonts w:ascii="Cambria Math" w:eastAsia="宋体" w:hAnsi="Cambria Math" w:cs="Times New Roman"/>
                      <w:color w:val="FF0000"/>
                      <w:kern w:val="0"/>
                      <w:sz w:val="20"/>
                      <w:szCs w:val="20"/>
                      <w:lang w:val="en-GB" w:eastAsia="en-US"/>
                    </w:rPr>
                    <m:t>1</m:t>
                  </m:r>
                </m:sup>
                <m:e>
                  <m:sSub>
                    <m:sSubPr>
                      <m:ctrlPr>
                        <w:rPr>
                          <w:rFonts w:ascii="Cambria Math" w:eastAsia="宋体" w:hAnsi="Cambria Math" w:cs="Times New Roman"/>
                          <w:i/>
                          <w:iCs/>
                          <w:color w:val="FF0000"/>
                          <w:kern w:val="0"/>
                          <w:sz w:val="20"/>
                          <w:szCs w:val="20"/>
                          <w:lang w:val="en-GB" w:eastAsia="en-US"/>
                        </w:rPr>
                      </m:ctrlPr>
                    </m:sSubPr>
                    <m:e>
                      <m:r>
                        <w:rPr>
                          <w:rFonts w:ascii="Cambria Math" w:eastAsia="宋体" w:hAnsi="Cambria Math" w:cs="Times New Roman"/>
                          <w:color w:val="FF0000"/>
                          <w:kern w:val="0"/>
                          <w:sz w:val="20"/>
                          <w:szCs w:val="20"/>
                          <w:lang w:val="en-GB" w:eastAsia="en-US"/>
                        </w:rPr>
                        <m:t>δ</m:t>
                      </m:r>
                    </m:e>
                    <m:sub>
                      <m:r>
                        <w:rPr>
                          <w:rFonts w:ascii="Cambria Math" w:eastAsia="宋体" w:hAnsi="Cambria Math" w:cs="Times New Roman"/>
                          <w:color w:val="FF0000"/>
                          <w:kern w:val="0"/>
                          <w:sz w:val="20"/>
                          <w:szCs w:val="20"/>
                          <w:lang w:val="en-GB" w:eastAsia="en-US"/>
                        </w:rPr>
                        <m:t>PUSCH,b,f,c</m:t>
                      </m:r>
                    </m:sub>
                  </m:sSub>
                  <m:d>
                    <m:dPr>
                      <m:ctrlPr>
                        <w:rPr>
                          <w:rFonts w:ascii="Cambria Math" w:eastAsia="宋体" w:hAnsi="Cambria Math" w:cs="Times New Roman"/>
                          <w:i/>
                          <w:iCs/>
                          <w:color w:val="FF0000"/>
                          <w:kern w:val="0"/>
                          <w:sz w:val="20"/>
                          <w:szCs w:val="20"/>
                          <w:lang w:val="en-GB" w:eastAsia="en-US"/>
                        </w:rPr>
                      </m:ctrlPr>
                    </m:dPr>
                    <m:e>
                      <m:r>
                        <w:rPr>
                          <w:rFonts w:ascii="Cambria Math" w:eastAsia="宋体" w:hAnsi="Cambria Math" w:cs="Times New Roman"/>
                          <w:color w:val="FF0000"/>
                          <w:kern w:val="0"/>
                          <w:sz w:val="20"/>
                          <w:szCs w:val="20"/>
                          <w:lang w:val="en-GB" w:eastAsia="en-US"/>
                        </w:rPr>
                        <m:t>m,l</m:t>
                      </m:r>
                    </m:e>
                  </m:d>
                </m:e>
              </m:nary>
            </m:oMath>
            <w:r w:rsidR="00C739E3">
              <w:rPr>
                <w:rFonts w:ascii="Times New Roman" w:eastAsia="宋体" w:hAnsi="Times New Roman" w:cs="Times New Roman"/>
                <w:color w:val="FF0000"/>
                <w:kern w:val="0"/>
                <w:sz w:val="20"/>
                <w:szCs w:val="20"/>
                <w:lang w:val="en-GB" w:eastAsia="en-US"/>
              </w:rPr>
              <w:t xml:space="preserve">, where </w:t>
            </w:r>
            <m:oMath>
              <m:sSubSup>
                <m:sSubSupPr>
                  <m:ctrlPr>
                    <w:rPr>
                      <w:rFonts w:ascii="Cambria Math" w:eastAsia="宋体" w:hAnsi="Cambria Math" w:cs="Times New Roman"/>
                      <w:color w:val="FF0000"/>
                      <w:kern w:val="0"/>
                      <w:sz w:val="20"/>
                      <w:szCs w:val="20"/>
                      <w:lang w:val="en-GB" w:eastAsia="en-US"/>
                    </w:rPr>
                  </m:ctrlPr>
                </m:sSubSupPr>
                <m:e>
                  <m:r>
                    <w:rPr>
                      <w:rFonts w:ascii="Cambria Math" w:eastAsia="宋体" w:hAnsi="Cambria Math" w:cs="Times New Roman"/>
                      <w:color w:val="FF0000"/>
                      <w:kern w:val="0"/>
                      <w:sz w:val="20"/>
                      <w:szCs w:val="20"/>
                      <w:lang w:val="en-GB" w:eastAsia="en-US"/>
                    </w:rPr>
                    <m:t>f</m:t>
                  </m:r>
                </m:e>
                <m:sub>
                  <m:r>
                    <w:rPr>
                      <w:rFonts w:ascii="Cambria Math" w:eastAsia="宋体" w:hAnsi="Cambria Math" w:cs="Times New Roman"/>
                      <w:color w:val="FF0000"/>
                      <w:kern w:val="0"/>
                      <w:sz w:val="20"/>
                      <w:szCs w:val="20"/>
                      <w:lang w:val="en-GB" w:eastAsia="en-US"/>
                    </w:rPr>
                    <m:t>b,f,c</m:t>
                  </m:r>
                </m:sub>
                <m:sup>
                  <m:r>
                    <w:rPr>
                      <w:rFonts w:ascii="Cambria Math" w:eastAsia="宋体" w:hAnsi="Cambria Math" w:cs="Times New Roman"/>
                      <w:color w:val="FF0000"/>
                      <w:kern w:val="0"/>
                      <w:sz w:val="20"/>
                      <w:szCs w:val="20"/>
                      <w:lang w:val="en-GB" w:eastAsia="en-US"/>
                    </w:rPr>
                    <m:t>'</m:t>
                  </m:r>
                </m:sup>
              </m:sSubSup>
              <m:d>
                <m:dPr>
                  <m:ctrlPr>
                    <w:rPr>
                      <w:rFonts w:ascii="Cambria Math" w:eastAsia="宋体" w:hAnsi="Cambria Math" w:cs="Times New Roman"/>
                      <w:i/>
                      <w:iCs/>
                      <w:color w:val="FF0000"/>
                      <w:kern w:val="0"/>
                      <w:sz w:val="20"/>
                      <w:szCs w:val="20"/>
                      <w:lang w:val="en-GB" w:eastAsia="en-US"/>
                    </w:rPr>
                  </m:ctrlPr>
                </m:dPr>
                <m:e>
                  <m:r>
                    <w:rPr>
                      <w:rFonts w:ascii="Cambria Math" w:eastAsia="宋体" w:hAnsi="Cambria Math" w:cs="Times New Roman"/>
                      <w:color w:val="FF0000"/>
                      <w:kern w:val="0"/>
                      <w:sz w:val="20"/>
                      <w:szCs w:val="20"/>
                      <w:lang w:val="en-GB" w:eastAsia="en-US"/>
                    </w:rPr>
                    <m:t>0,l</m:t>
                  </m:r>
                </m:e>
              </m:d>
            </m:oMath>
            <w:r w:rsidR="00C739E3">
              <w:rPr>
                <w:rFonts w:ascii="Times New Roman" w:eastAsia="宋体" w:hAnsi="Times New Roman" w:cs="Times New Roman"/>
                <w:color w:val="FF0000"/>
                <w:kern w:val="0"/>
                <w:sz w:val="20"/>
                <w:szCs w:val="20"/>
                <w:lang w:val="en-GB" w:eastAsia="en-US"/>
              </w:rPr>
              <w:t>=</w:t>
            </w:r>
            <m:oMath>
              <m:sSub>
                <m:sSubPr>
                  <m:ctrlPr>
                    <w:rPr>
                      <w:rFonts w:ascii="Cambria Math" w:eastAsia="宋体" w:hAnsi="Cambria Math" w:cs="Times New Roman"/>
                      <w:color w:val="FF0000"/>
                      <w:kern w:val="0"/>
                      <w:sz w:val="20"/>
                      <w:szCs w:val="20"/>
                      <w:lang w:val="en-GB" w:eastAsia="en-US"/>
                    </w:rPr>
                  </m:ctrlPr>
                </m:sSubPr>
                <m:e>
                  <m:r>
                    <w:rPr>
                      <w:rFonts w:ascii="Cambria Math" w:eastAsia="宋体" w:hAnsi="Cambria Math" w:cs="Times New Roman"/>
                      <w:color w:val="FF0000"/>
                      <w:kern w:val="0"/>
                      <w:sz w:val="20"/>
                      <w:szCs w:val="20"/>
                      <w:lang w:val="en-GB" w:eastAsia="en-US"/>
                    </w:rPr>
                    <m:t>f</m:t>
                  </m:r>
                </m:e>
                <m:sub>
                  <m:r>
                    <w:rPr>
                      <w:rFonts w:ascii="Cambria Math" w:eastAsia="宋体" w:hAnsi="Cambria Math" w:cs="Times New Roman"/>
                      <w:color w:val="FF0000"/>
                      <w:kern w:val="0"/>
                      <w:sz w:val="20"/>
                      <w:szCs w:val="20"/>
                      <w:lang w:val="en-GB" w:eastAsia="en-US"/>
                    </w:rPr>
                    <m:t>b,f,c</m:t>
                  </m:r>
                </m:sub>
              </m:sSub>
              <m:d>
                <m:dPr>
                  <m:ctrlPr>
                    <w:rPr>
                      <w:rFonts w:ascii="Cambria Math" w:eastAsia="宋体" w:hAnsi="Cambria Math" w:cs="Times New Roman"/>
                      <w:i/>
                      <w:iCs/>
                      <w:color w:val="FF0000"/>
                      <w:kern w:val="0"/>
                      <w:sz w:val="20"/>
                      <w:szCs w:val="20"/>
                      <w:lang w:val="en-GB" w:eastAsia="en-US"/>
                    </w:rPr>
                  </m:ctrlPr>
                </m:dPr>
                <m:e>
                  <m:r>
                    <w:rPr>
                      <w:rFonts w:ascii="Cambria Math" w:eastAsia="宋体" w:hAnsi="Cambria Math" w:cs="Times New Roman"/>
                      <w:color w:val="FF0000"/>
                      <w:kern w:val="0"/>
                      <w:sz w:val="20"/>
                      <w:szCs w:val="20"/>
                      <w:lang w:val="en-GB" w:eastAsia="en-US"/>
                    </w:rPr>
                    <m:t>0,l</m:t>
                  </m:r>
                </m:e>
              </m:d>
            </m:oMath>
          </w:p>
          <w:p w14:paraId="2EA1E573" w14:textId="77777777" w:rsidR="000F7BC3" w:rsidRDefault="00C739E3">
            <w:pPr>
              <w:widowControl/>
              <w:numPr>
                <w:ilvl w:val="0"/>
                <w:numId w:val="21"/>
              </w:numPr>
              <w:snapToGrid w:val="0"/>
              <w:spacing w:after="0" w:line="240" w:lineRule="auto"/>
              <w:ind w:left="1418" w:hanging="284"/>
              <w:rPr>
                <w:rFonts w:ascii="Times New Roman" w:eastAsia="宋体" w:hAnsi="Times New Roman" w:cs="Times New Roman"/>
                <w:color w:val="FF0000"/>
                <w:kern w:val="0"/>
                <w:sz w:val="20"/>
                <w:szCs w:val="20"/>
                <w:lang w:val="en-GB" w:eastAsia="en-US"/>
              </w:rPr>
            </w:pPr>
            <w:r>
              <w:rPr>
                <w:rFonts w:ascii="Times New Roman" w:eastAsia="宋体" w:hAnsi="Times New Roman" w:cs="Times New Roman"/>
                <w:color w:val="FF0000"/>
                <w:kern w:val="0"/>
                <w:sz w:val="20"/>
                <w:szCs w:val="20"/>
                <w:lang w:val="en-GB" w:eastAsia="en-US"/>
              </w:rPr>
              <w:t xml:space="preserve">If the transmission occasion </w:t>
            </w:r>
            <m:oMath>
              <m:r>
                <w:rPr>
                  <w:rFonts w:ascii="Cambria Math" w:eastAsia="宋体" w:hAnsi="Cambria Math" w:cs="Times New Roman"/>
                  <w:color w:val="FF0000"/>
                  <w:kern w:val="0"/>
                  <w:sz w:val="20"/>
                  <w:szCs w:val="20"/>
                  <w:lang w:val="en-GB" w:eastAsia="en-US"/>
                </w:rPr>
                <m:t>i</m:t>
              </m:r>
            </m:oMath>
            <w:r>
              <w:rPr>
                <w:rFonts w:ascii="Times New Roman" w:eastAsia="宋体" w:hAnsi="Times New Roman" w:cs="Times New Roman"/>
                <w:color w:val="FF0000"/>
                <w:kern w:val="0"/>
                <w:sz w:val="20"/>
                <w:szCs w:val="20"/>
                <w:lang w:val="en-GB" w:eastAsia="en-US"/>
              </w:rPr>
              <w:t xml:space="preserve"> is the first transmission occasion within an actual </w:t>
            </w:r>
            <w:r>
              <w:rPr>
                <w:rFonts w:ascii="Times New Roman" w:eastAsia="宋体" w:hAnsi="Times New Roman" w:cs="Times New Roman"/>
                <w:color w:val="FF0000"/>
                <w:kern w:val="0"/>
                <w:sz w:val="20"/>
                <w:szCs w:val="20"/>
                <w:lang w:val="en-GB"/>
              </w:rPr>
              <w:t>time domain window determined as described in</w:t>
            </w:r>
            <w:r>
              <w:rPr>
                <w:rFonts w:ascii="Times New Roman" w:eastAsia="宋体" w:hAnsi="Times New Roman" w:cs="Times New Roman"/>
                <w:i/>
                <w:iCs/>
                <w:color w:val="FF0000"/>
                <w:kern w:val="0"/>
                <w:sz w:val="20"/>
                <w:szCs w:val="20"/>
                <w:lang w:val="en-GB"/>
              </w:rPr>
              <w:t xml:space="preserve"> </w:t>
            </w:r>
            <w:r>
              <w:rPr>
                <w:rFonts w:ascii="Times New Roman" w:eastAsia="宋体" w:hAnsi="Times New Roman" w:cs="Times New Roman"/>
                <w:color w:val="FF0000"/>
                <w:kern w:val="0"/>
                <w:sz w:val="20"/>
                <w:szCs w:val="20"/>
                <w:lang w:val="en-GB"/>
              </w:rPr>
              <w:t xml:space="preserve">[6, TS 38.214], or if the </w:t>
            </w:r>
            <w:r>
              <w:rPr>
                <w:rFonts w:ascii="Times New Roman" w:eastAsia="宋体" w:hAnsi="Times New Roman" w:cs="Times New Roman"/>
                <w:color w:val="FF0000"/>
                <w:kern w:val="0"/>
                <w:sz w:val="20"/>
                <w:szCs w:val="20"/>
                <w:lang w:val="en-GB" w:eastAsia="en-US"/>
              </w:rPr>
              <w:t xml:space="preserve">transmission occasion </w:t>
            </w:r>
            <m:oMath>
              <m:r>
                <w:rPr>
                  <w:rFonts w:ascii="Cambria Math" w:eastAsia="宋体" w:hAnsi="Cambria Math" w:cs="Times New Roman"/>
                  <w:color w:val="FF0000"/>
                  <w:kern w:val="0"/>
                  <w:sz w:val="20"/>
                  <w:szCs w:val="20"/>
                  <w:lang w:val="en-GB" w:eastAsia="en-US"/>
                </w:rPr>
                <m:t>i</m:t>
              </m:r>
            </m:oMath>
            <w:r>
              <w:rPr>
                <w:rFonts w:ascii="Times New Roman" w:eastAsia="宋体" w:hAnsi="Times New Roman" w:cs="Times New Roman"/>
                <w:color w:val="FF0000"/>
                <w:kern w:val="0"/>
                <w:sz w:val="20"/>
                <w:szCs w:val="20"/>
                <w:lang w:val="en-GB" w:eastAsia="en-US"/>
              </w:rPr>
              <w:t xml:space="preserve"> is a transmission occasion that is not within an actual </w:t>
            </w:r>
            <w:r>
              <w:rPr>
                <w:rFonts w:ascii="Times New Roman" w:eastAsia="宋体" w:hAnsi="Times New Roman" w:cs="Times New Roman"/>
                <w:color w:val="FF0000"/>
                <w:kern w:val="0"/>
                <w:sz w:val="20"/>
                <w:szCs w:val="20"/>
                <w:lang w:val="en-GB"/>
              </w:rPr>
              <w:t xml:space="preserve">time domain window, then </w:t>
            </w:r>
            <m:oMath>
              <m:sSub>
                <m:sSubPr>
                  <m:ctrlPr>
                    <w:rPr>
                      <w:rFonts w:ascii="Cambria Math" w:eastAsia="宋体" w:hAnsi="Cambria Math" w:cs="Times New Roman"/>
                      <w:color w:val="FF0000"/>
                      <w:kern w:val="0"/>
                      <w:sz w:val="20"/>
                      <w:szCs w:val="20"/>
                      <w:lang w:val="en-GB" w:eastAsia="en-US"/>
                    </w:rPr>
                  </m:ctrlPr>
                </m:sSubPr>
                <m:e>
                  <m:r>
                    <w:rPr>
                      <w:rFonts w:ascii="Cambria Math" w:eastAsia="宋体" w:hAnsi="Cambria Math" w:cs="Times New Roman"/>
                      <w:color w:val="FF0000"/>
                      <w:kern w:val="0"/>
                      <w:sz w:val="20"/>
                      <w:szCs w:val="20"/>
                      <w:lang w:val="en-GB" w:eastAsia="en-US"/>
                    </w:rPr>
                    <m:t>f</m:t>
                  </m:r>
                </m:e>
                <m:sub>
                  <m:r>
                    <w:rPr>
                      <w:rFonts w:ascii="Cambria Math" w:eastAsia="宋体" w:hAnsi="Cambria Math" w:cs="Times New Roman"/>
                      <w:color w:val="FF0000"/>
                      <w:kern w:val="0"/>
                      <w:sz w:val="20"/>
                      <w:szCs w:val="20"/>
                      <w:lang w:val="en-GB" w:eastAsia="en-US"/>
                    </w:rPr>
                    <m:t>b,f,c</m:t>
                  </m:r>
                </m:sub>
              </m:sSub>
              <m:d>
                <m:dPr>
                  <m:ctrlPr>
                    <w:rPr>
                      <w:rFonts w:ascii="Cambria Math" w:eastAsia="宋体" w:hAnsi="Cambria Math" w:cs="Times New Roman"/>
                      <w:i/>
                      <w:iCs/>
                      <w:color w:val="FF0000"/>
                      <w:kern w:val="0"/>
                      <w:sz w:val="20"/>
                      <w:szCs w:val="20"/>
                      <w:lang w:val="en-GB" w:eastAsia="en-US"/>
                    </w:rPr>
                  </m:ctrlPr>
                </m:dPr>
                <m:e>
                  <m:r>
                    <w:rPr>
                      <w:rFonts w:ascii="Cambria Math" w:eastAsia="宋体" w:hAnsi="Cambria Math" w:cs="Times New Roman"/>
                      <w:color w:val="FF0000"/>
                      <w:kern w:val="0"/>
                      <w:sz w:val="20"/>
                      <w:szCs w:val="20"/>
                      <w:lang w:val="en-GB" w:eastAsia="en-US"/>
                    </w:rPr>
                    <m:t>i,l</m:t>
                  </m:r>
                </m:e>
              </m:d>
              <m:r>
                <w:rPr>
                  <w:rFonts w:ascii="Cambria Math" w:eastAsia="宋体" w:hAnsi="Cambria Math" w:cs="Times New Roman"/>
                  <w:color w:val="FF0000"/>
                  <w:kern w:val="0"/>
                  <w:sz w:val="20"/>
                  <w:szCs w:val="20"/>
                  <w:lang w:val="en-GB" w:eastAsia="en-US"/>
                </w:rPr>
                <m:t>=</m:t>
              </m:r>
              <m:sSubSup>
                <m:sSubSupPr>
                  <m:ctrlPr>
                    <w:rPr>
                      <w:rFonts w:ascii="Cambria Math" w:eastAsia="宋体" w:hAnsi="Cambria Math" w:cs="Times New Roman"/>
                      <w:color w:val="FF0000"/>
                      <w:kern w:val="0"/>
                      <w:sz w:val="20"/>
                      <w:szCs w:val="20"/>
                      <w:lang w:val="en-GB" w:eastAsia="en-US"/>
                    </w:rPr>
                  </m:ctrlPr>
                </m:sSubSupPr>
                <m:e>
                  <m:r>
                    <w:rPr>
                      <w:rFonts w:ascii="Cambria Math" w:eastAsia="宋体" w:hAnsi="Cambria Math" w:cs="Times New Roman"/>
                      <w:color w:val="FF0000"/>
                      <w:kern w:val="0"/>
                      <w:sz w:val="20"/>
                      <w:szCs w:val="20"/>
                      <w:lang w:val="en-GB" w:eastAsia="en-US"/>
                    </w:rPr>
                    <m:t>f</m:t>
                  </m:r>
                </m:e>
                <m:sub>
                  <m:r>
                    <w:rPr>
                      <w:rFonts w:ascii="Cambria Math" w:eastAsia="宋体" w:hAnsi="Cambria Math" w:cs="Times New Roman"/>
                      <w:color w:val="FF0000"/>
                      <w:kern w:val="0"/>
                      <w:sz w:val="20"/>
                      <w:szCs w:val="20"/>
                      <w:lang w:val="en-GB" w:eastAsia="en-US"/>
                    </w:rPr>
                    <m:t>b,f,c</m:t>
                  </m:r>
                </m:sub>
                <m:sup>
                  <m:r>
                    <w:rPr>
                      <w:rFonts w:ascii="Cambria Math" w:eastAsia="宋体" w:hAnsi="Cambria Math" w:cs="Times New Roman"/>
                      <w:color w:val="FF0000"/>
                      <w:kern w:val="0"/>
                      <w:sz w:val="20"/>
                      <w:szCs w:val="20"/>
                      <w:lang w:val="en-GB" w:eastAsia="en-US"/>
                    </w:rPr>
                    <m:t>'</m:t>
                  </m:r>
                </m:sup>
              </m:sSubSup>
              <m:d>
                <m:dPr>
                  <m:ctrlPr>
                    <w:rPr>
                      <w:rFonts w:ascii="Cambria Math" w:eastAsia="宋体" w:hAnsi="Cambria Math" w:cs="Times New Roman"/>
                      <w:i/>
                      <w:iCs/>
                      <w:color w:val="FF0000"/>
                      <w:kern w:val="0"/>
                      <w:sz w:val="20"/>
                      <w:szCs w:val="20"/>
                      <w:lang w:val="en-GB" w:eastAsia="en-US"/>
                    </w:rPr>
                  </m:ctrlPr>
                </m:dPr>
                <m:e>
                  <m:r>
                    <w:rPr>
                      <w:rFonts w:ascii="Cambria Math" w:eastAsia="宋体" w:hAnsi="Cambria Math" w:cs="Times New Roman"/>
                      <w:color w:val="FF0000"/>
                      <w:kern w:val="0"/>
                      <w:sz w:val="20"/>
                      <w:szCs w:val="20"/>
                      <w:lang w:val="en-GB" w:eastAsia="en-US"/>
                    </w:rPr>
                    <m:t>i,l</m:t>
                  </m:r>
                </m:e>
              </m:d>
            </m:oMath>
            <w:r>
              <w:rPr>
                <w:rFonts w:ascii="Times New Roman" w:eastAsia="宋体" w:hAnsi="Times New Roman" w:cs="Times New Roman"/>
                <w:color w:val="FF0000"/>
                <w:kern w:val="0"/>
                <w:sz w:val="20"/>
                <w:szCs w:val="20"/>
                <w:lang w:val="en-GB" w:eastAsia="en-US"/>
              </w:rPr>
              <w:t xml:space="preserve">, otherwise </w:t>
            </w:r>
            <m:oMath>
              <m:sSub>
                <m:sSubPr>
                  <m:ctrlPr>
                    <w:rPr>
                      <w:rFonts w:ascii="Cambria Math" w:eastAsia="宋体" w:hAnsi="Cambria Math" w:cs="Times New Roman"/>
                      <w:color w:val="FF0000"/>
                      <w:kern w:val="0"/>
                      <w:sz w:val="20"/>
                      <w:szCs w:val="20"/>
                      <w:lang w:val="en-GB" w:eastAsia="en-US"/>
                    </w:rPr>
                  </m:ctrlPr>
                </m:sSubPr>
                <m:e>
                  <m:r>
                    <w:rPr>
                      <w:rFonts w:ascii="Cambria Math" w:eastAsia="宋体" w:hAnsi="Cambria Math" w:cs="Times New Roman"/>
                      <w:color w:val="FF0000"/>
                      <w:kern w:val="0"/>
                      <w:sz w:val="20"/>
                      <w:szCs w:val="20"/>
                      <w:lang w:val="en-GB" w:eastAsia="en-US"/>
                    </w:rPr>
                    <m:t>f</m:t>
                  </m:r>
                </m:e>
                <m:sub>
                  <m:r>
                    <w:rPr>
                      <w:rFonts w:ascii="Cambria Math" w:eastAsia="宋体" w:hAnsi="Cambria Math" w:cs="Times New Roman"/>
                      <w:color w:val="FF0000"/>
                      <w:kern w:val="0"/>
                      <w:sz w:val="20"/>
                      <w:szCs w:val="20"/>
                      <w:lang w:val="en-GB" w:eastAsia="en-US"/>
                    </w:rPr>
                    <m:t>b,f,c</m:t>
                  </m:r>
                </m:sub>
              </m:sSub>
              <m:d>
                <m:dPr>
                  <m:ctrlPr>
                    <w:rPr>
                      <w:rFonts w:ascii="Cambria Math" w:eastAsia="宋体" w:hAnsi="Cambria Math" w:cs="Times New Roman"/>
                      <w:i/>
                      <w:iCs/>
                      <w:color w:val="FF0000"/>
                      <w:kern w:val="0"/>
                      <w:sz w:val="20"/>
                      <w:szCs w:val="20"/>
                      <w:lang w:val="en-GB" w:eastAsia="en-US"/>
                    </w:rPr>
                  </m:ctrlPr>
                </m:dPr>
                <m:e>
                  <m:r>
                    <w:rPr>
                      <w:rFonts w:ascii="Cambria Math" w:eastAsia="宋体" w:hAnsi="Cambria Math" w:cs="Times New Roman"/>
                      <w:color w:val="FF0000"/>
                      <w:kern w:val="0"/>
                      <w:sz w:val="20"/>
                      <w:szCs w:val="20"/>
                      <w:lang w:val="en-GB" w:eastAsia="en-US"/>
                    </w:rPr>
                    <m:t>i,l</m:t>
                  </m:r>
                </m:e>
              </m:d>
              <m:r>
                <w:rPr>
                  <w:rFonts w:ascii="Cambria Math" w:eastAsia="宋体" w:hAnsi="Cambria Math" w:cs="Times New Roman"/>
                  <w:color w:val="FF0000"/>
                  <w:kern w:val="0"/>
                  <w:sz w:val="20"/>
                  <w:szCs w:val="20"/>
                  <w:lang w:val="en-GB" w:eastAsia="en-US"/>
                </w:rPr>
                <m:t>=</m:t>
              </m:r>
              <m:sSubSup>
                <m:sSubSupPr>
                  <m:ctrlPr>
                    <w:rPr>
                      <w:rFonts w:ascii="Cambria Math" w:eastAsia="宋体" w:hAnsi="Cambria Math" w:cs="Times New Roman"/>
                      <w:color w:val="FF0000"/>
                      <w:kern w:val="0"/>
                      <w:sz w:val="20"/>
                      <w:szCs w:val="20"/>
                      <w:lang w:val="en-GB" w:eastAsia="en-US"/>
                    </w:rPr>
                  </m:ctrlPr>
                </m:sSubSupPr>
                <m:e>
                  <m:r>
                    <w:rPr>
                      <w:rFonts w:ascii="Cambria Math" w:eastAsia="宋体" w:hAnsi="Cambria Math" w:cs="Times New Roman"/>
                      <w:color w:val="FF0000"/>
                      <w:kern w:val="0"/>
                      <w:sz w:val="20"/>
                      <w:szCs w:val="20"/>
                      <w:lang w:val="en-GB" w:eastAsia="en-US"/>
                    </w:rPr>
                    <m:t>f</m:t>
                  </m:r>
                </m:e>
                <m:sub>
                  <m:r>
                    <w:rPr>
                      <w:rFonts w:ascii="Cambria Math" w:eastAsia="宋体" w:hAnsi="Cambria Math" w:cs="Times New Roman"/>
                      <w:color w:val="FF0000"/>
                      <w:kern w:val="0"/>
                      <w:sz w:val="20"/>
                      <w:szCs w:val="20"/>
                      <w:lang w:val="en-GB" w:eastAsia="en-US"/>
                    </w:rPr>
                    <m:t>b,f,c</m:t>
                  </m:r>
                </m:sub>
                <m:sup>
                  <m:r>
                    <w:rPr>
                      <w:rFonts w:ascii="Cambria Math" w:eastAsia="宋体" w:hAnsi="Cambria Math" w:cs="Times New Roman"/>
                      <w:color w:val="FF0000"/>
                      <w:kern w:val="0"/>
                      <w:sz w:val="20"/>
                      <w:szCs w:val="20"/>
                      <w:lang w:val="en-GB" w:eastAsia="en-US"/>
                    </w:rPr>
                    <m:t>'</m:t>
                  </m:r>
                </m:sup>
              </m:sSubSup>
              <m:d>
                <m:dPr>
                  <m:ctrlPr>
                    <w:rPr>
                      <w:rFonts w:ascii="Cambria Math" w:eastAsia="宋体" w:hAnsi="Cambria Math" w:cs="Times New Roman"/>
                      <w:i/>
                      <w:iCs/>
                      <w:color w:val="FF0000"/>
                      <w:kern w:val="0"/>
                      <w:sz w:val="20"/>
                      <w:szCs w:val="20"/>
                      <w:lang w:val="en-GB" w:eastAsia="en-US"/>
                    </w:rPr>
                  </m:ctrlPr>
                </m:dPr>
                <m:e>
                  <m:sSub>
                    <m:sSubPr>
                      <m:ctrlPr>
                        <w:rPr>
                          <w:rFonts w:ascii="Cambria Math" w:eastAsia="宋体" w:hAnsi="Cambria Math" w:cs="Times New Roman"/>
                          <w:i/>
                          <w:iCs/>
                          <w:color w:val="FF0000"/>
                          <w:kern w:val="0"/>
                          <w:sz w:val="20"/>
                          <w:szCs w:val="20"/>
                          <w:lang w:val="en-GB" w:eastAsia="en-US"/>
                        </w:rPr>
                      </m:ctrlPr>
                    </m:sSubPr>
                    <m:e>
                      <m:r>
                        <w:rPr>
                          <w:rFonts w:ascii="Cambria Math" w:eastAsia="宋体" w:hAnsi="Cambria Math" w:cs="Times New Roman"/>
                          <w:color w:val="FF0000"/>
                          <w:kern w:val="0"/>
                          <w:sz w:val="20"/>
                          <w:szCs w:val="20"/>
                          <w:lang w:val="en-GB" w:eastAsia="en-US"/>
                        </w:rPr>
                        <m:t>i</m:t>
                      </m:r>
                    </m:e>
                    <m:sub>
                      <m:r>
                        <w:rPr>
                          <w:rFonts w:ascii="Cambria Math" w:eastAsia="宋体" w:hAnsi="Cambria Math" w:cs="Times New Roman"/>
                          <w:color w:val="FF0000"/>
                          <w:kern w:val="0"/>
                          <w:sz w:val="20"/>
                          <w:szCs w:val="20"/>
                          <w:lang w:val="en-GB" w:eastAsia="en-US"/>
                        </w:rPr>
                        <m:t>1</m:t>
                      </m:r>
                    </m:sub>
                  </m:sSub>
                  <m:r>
                    <w:rPr>
                      <w:rFonts w:ascii="Cambria Math" w:eastAsia="宋体" w:hAnsi="Cambria Math" w:cs="Times New Roman"/>
                      <w:color w:val="FF0000"/>
                      <w:kern w:val="0"/>
                      <w:sz w:val="20"/>
                      <w:szCs w:val="20"/>
                      <w:lang w:val="en-GB" w:eastAsia="en-US"/>
                    </w:rPr>
                    <m:t>,l</m:t>
                  </m:r>
                </m:e>
              </m:d>
            </m:oMath>
            <w:r>
              <w:rPr>
                <w:rFonts w:ascii="Times New Roman" w:eastAsia="宋体" w:hAnsi="Times New Roman" w:cs="Times New Roman"/>
                <w:color w:val="FF0000"/>
                <w:kern w:val="0"/>
                <w:sz w:val="20"/>
                <w:szCs w:val="20"/>
                <w:lang w:val="en-GB" w:eastAsia="en-US"/>
              </w:rPr>
              <w:t xml:space="preserve"> where the transmission occasion </w:t>
            </w:r>
            <m:oMath>
              <m:sSub>
                <m:sSubPr>
                  <m:ctrlPr>
                    <w:rPr>
                      <w:rFonts w:ascii="Cambria Math" w:eastAsia="宋体" w:hAnsi="Cambria Math" w:cs="Times New Roman"/>
                      <w:color w:val="FF0000"/>
                      <w:kern w:val="0"/>
                      <w:sz w:val="20"/>
                      <w:szCs w:val="20"/>
                      <w:lang w:val="en-GB" w:eastAsia="en-US"/>
                    </w:rPr>
                  </m:ctrlPr>
                </m:sSubPr>
                <m:e>
                  <m:r>
                    <w:rPr>
                      <w:rFonts w:ascii="Cambria Math" w:eastAsia="宋体" w:hAnsi="Cambria Math" w:cs="Times New Roman"/>
                      <w:color w:val="FF0000"/>
                      <w:kern w:val="0"/>
                      <w:sz w:val="20"/>
                      <w:szCs w:val="20"/>
                      <w:lang w:val="en-GB" w:eastAsia="en-US"/>
                    </w:rPr>
                    <m:t>i</m:t>
                  </m:r>
                </m:e>
                <m:sub>
                  <m:r>
                    <w:rPr>
                      <w:rFonts w:ascii="Cambria Math" w:eastAsia="宋体" w:hAnsi="Cambria Math" w:cs="Times New Roman"/>
                      <w:color w:val="FF0000"/>
                      <w:kern w:val="0"/>
                      <w:sz w:val="20"/>
                      <w:szCs w:val="20"/>
                      <w:lang w:val="en-GB" w:eastAsia="en-US"/>
                    </w:rPr>
                    <m:t>1</m:t>
                  </m:r>
                </m:sub>
              </m:sSub>
            </m:oMath>
            <w:r>
              <w:rPr>
                <w:rFonts w:ascii="Times New Roman" w:eastAsia="宋体" w:hAnsi="Times New Roman" w:cs="Times New Roman"/>
                <w:color w:val="FF0000"/>
                <w:kern w:val="0"/>
                <w:sz w:val="20"/>
                <w:szCs w:val="20"/>
                <w:lang w:val="en-GB" w:eastAsia="en-US"/>
              </w:rPr>
              <w:t xml:space="preserve"> is the first transmission occasion within the same actual time domain window as the transmission occasion </w:t>
            </w:r>
            <m:oMath>
              <m:r>
                <w:rPr>
                  <w:rFonts w:ascii="Cambria Math" w:eastAsia="宋体" w:hAnsi="Cambria Math" w:cs="Times New Roman"/>
                  <w:color w:val="FF0000"/>
                  <w:kern w:val="0"/>
                  <w:sz w:val="20"/>
                  <w:szCs w:val="20"/>
                  <w:lang w:val="en-GB" w:eastAsia="en-US"/>
                </w:rPr>
                <m:t>i</m:t>
              </m:r>
            </m:oMath>
            <w:r>
              <w:rPr>
                <w:rFonts w:ascii="Times New Roman" w:eastAsia="宋体" w:hAnsi="Times New Roman" w:cs="Times New Roman"/>
                <w:color w:val="FF0000"/>
                <w:kern w:val="0"/>
                <w:sz w:val="20"/>
                <w:szCs w:val="20"/>
                <w:lang w:val="en-GB" w:eastAsia="en-US"/>
              </w:rPr>
              <w:t>.</w:t>
            </w:r>
          </w:p>
          <w:p w14:paraId="2EA1E574" w14:textId="77777777" w:rsidR="000F7BC3" w:rsidRDefault="00C739E3">
            <w:pPr>
              <w:spacing w:after="0" w:line="240" w:lineRule="auto"/>
              <w:jc w:val="center"/>
              <w:rPr>
                <w:rFonts w:ascii="Times New Roman" w:hAnsi="Times New Roman" w:cs="Times New Roman"/>
                <w:b/>
                <w:bCs/>
                <w:sz w:val="20"/>
                <w:szCs w:val="20"/>
              </w:rPr>
            </w:pPr>
            <w:r>
              <w:rPr>
                <w:rFonts w:ascii="Times New Roman" w:eastAsia="宋体" w:hAnsi="Times New Roman" w:cs="Times New Roman"/>
                <w:color w:val="FF0000"/>
                <w:kern w:val="0"/>
                <w:sz w:val="20"/>
                <w:szCs w:val="20"/>
              </w:rPr>
              <w:t>&lt; Unchanged parts are omitted &gt;</w:t>
            </w:r>
          </w:p>
        </w:tc>
      </w:tr>
    </w:tbl>
    <w:p w14:paraId="2EA1E576" w14:textId="77777777" w:rsidR="000F7BC3" w:rsidRDefault="000F7BC3">
      <w:pPr>
        <w:spacing w:after="120" w:line="240" w:lineRule="auto"/>
        <w:rPr>
          <w:rFonts w:ascii="Times New Roman" w:hAnsi="Times New Roman" w:cs="Times New Roman"/>
          <w:bCs/>
        </w:rPr>
      </w:pPr>
    </w:p>
    <w:p w14:paraId="2EA1E577" w14:textId="77777777" w:rsidR="000F7BC3" w:rsidRDefault="00C739E3">
      <w:pPr>
        <w:spacing w:after="120" w:line="240" w:lineRule="auto"/>
        <w:rPr>
          <w:rFonts w:ascii="Times New Roman" w:hAnsi="Times New Roman" w:cs="Times New Roman"/>
          <w:b/>
          <w:bCs/>
        </w:rPr>
      </w:pPr>
      <w:r>
        <w:rPr>
          <w:rFonts w:ascii="Times New Roman" w:hAnsi="Times New Roman" w:cs="Times New Roman" w:hint="eastAsia"/>
          <w:b/>
          <w:bCs/>
        </w:rPr>
        <w:t>H</w:t>
      </w:r>
      <w:r>
        <w:rPr>
          <w:rFonts w:ascii="Times New Roman" w:hAnsi="Times New Roman" w:cs="Times New Roman"/>
          <w:b/>
          <w:bCs/>
        </w:rPr>
        <w:t>uawei</w:t>
      </w:r>
      <w:r>
        <w:rPr>
          <w:rFonts w:ascii="Times New Roman" w:hAnsi="Times New Roman" w:cs="Times New Roman" w:hint="eastAsia"/>
          <w:b/>
          <w:bCs/>
        </w:rPr>
        <w:t xml:space="preserve"> </w:t>
      </w:r>
      <w:r>
        <w:rPr>
          <w:rFonts w:ascii="Times New Roman" w:hAnsi="Times New Roman" w:cs="Times New Roman" w:hint="eastAsia"/>
          <w:bCs/>
        </w:rPr>
        <w:t>proposes to adopt the following TP2 (</w:t>
      </w:r>
      <w:r>
        <w:rPr>
          <w:rFonts w:ascii="Times New Roman" w:eastAsia="Batang" w:hAnsi="Times New Roman" w:cs="Times New Roman"/>
          <w:kern w:val="0"/>
          <w:sz w:val="20"/>
          <w:szCs w:val="20"/>
          <w:lang w:eastAsia="ko-KR"/>
        </w:rPr>
        <w:t>TS 38.213</w:t>
      </w:r>
      <w:r>
        <w:rPr>
          <w:rFonts w:ascii="Times New Roman" w:hAnsi="Times New Roman" w:cs="Times New Roman" w:hint="eastAsia"/>
          <w:bCs/>
        </w:rPr>
        <w:t>)</w:t>
      </w:r>
      <w:r>
        <w:rPr>
          <w:rFonts w:ascii="Times New Roman" w:hAnsi="Times New Roman" w:cs="Times New Roman" w:hint="eastAsia"/>
          <w:b/>
          <w:bCs/>
        </w:rPr>
        <w:t>:</w:t>
      </w:r>
    </w:p>
    <w:tbl>
      <w:tblPr>
        <w:tblStyle w:val="aff"/>
        <w:tblW w:w="0" w:type="auto"/>
        <w:tblLook w:val="04A0" w:firstRow="1" w:lastRow="0" w:firstColumn="1" w:lastColumn="0" w:noHBand="0" w:noVBand="1"/>
      </w:tblPr>
      <w:tblGrid>
        <w:gridCol w:w="9736"/>
      </w:tblGrid>
      <w:tr w:rsidR="000F7BC3" w14:paraId="2EA1E580" w14:textId="77777777">
        <w:tc>
          <w:tcPr>
            <w:tcW w:w="9962" w:type="dxa"/>
          </w:tcPr>
          <w:p w14:paraId="2EA1E578" w14:textId="77777777" w:rsidR="000F7BC3" w:rsidRDefault="00C739E3">
            <w:pPr>
              <w:widowControl/>
              <w:overflowPunct w:val="0"/>
              <w:autoSpaceDE w:val="0"/>
              <w:autoSpaceDN w:val="0"/>
              <w:adjustRightInd w:val="0"/>
              <w:spacing w:beforeLines="50" w:before="156" w:afterLines="50" w:after="156" w:line="240" w:lineRule="auto"/>
              <w:jc w:val="left"/>
              <w:textAlignment w:val="baseline"/>
              <w:rPr>
                <w:rFonts w:ascii="Times New Roman" w:eastAsia="MS PGothic" w:hAnsi="Times New Roman" w:cs="Times New Roman"/>
                <w:b/>
                <w:kern w:val="0"/>
                <w:sz w:val="24"/>
                <w:szCs w:val="24"/>
                <w:lang w:val="en-GB"/>
              </w:rPr>
            </w:pPr>
            <w:r>
              <w:rPr>
                <w:rFonts w:ascii="Times New Roman" w:eastAsia="MS PGothic" w:hAnsi="Times New Roman" w:cs="Times New Roman"/>
                <w:b/>
                <w:kern w:val="0"/>
                <w:sz w:val="24"/>
                <w:szCs w:val="24"/>
                <w:lang w:val="en-GB"/>
              </w:rPr>
              <w:t>7.1.1</w:t>
            </w:r>
            <w:r>
              <w:rPr>
                <w:rFonts w:ascii="Times New Roman" w:eastAsia="MS PGothic" w:hAnsi="Times New Roman" w:cs="Times New Roman" w:hint="eastAsia"/>
                <w:b/>
                <w:kern w:val="0"/>
                <w:sz w:val="24"/>
                <w:szCs w:val="24"/>
                <w:lang w:val="en-GB"/>
              </w:rPr>
              <w:t xml:space="preserve"> </w:t>
            </w:r>
            <w:r>
              <w:rPr>
                <w:rFonts w:ascii="Times New Roman" w:eastAsia="MS PGothic" w:hAnsi="Times New Roman" w:cs="Times New Roman"/>
                <w:b/>
                <w:kern w:val="0"/>
                <w:sz w:val="24"/>
                <w:szCs w:val="24"/>
                <w:lang w:val="en-GB"/>
              </w:rPr>
              <w:t>UE behaviour</w:t>
            </w:r>
          </w:p>
          <w:p w14:paraId="2EA1E579" w14:textId="77777777" w:rsidR="000F7BC3" w:rsidRDefault="00C739E3">
            <w:pPr>
              <w:snapToGrid w:val="0"/>
              <w:spacing w:after="0" w:line="240" w:lineRule="auto"/>
              <w:jc w:val="center"/>
              <w:rPr>
                <w:rFonts w:ascii="Times New Roman" w:eastAsia="宋体" w:hAnsi="Times New Roman" w:cs="Times New Roman"/>
                <w:color w:val="FF0000"/>
                <w:kern w:val="0"/>
                <w:sz w:val="20"/>
                <w:szCs w:val="20"/>
              </w:rPr>
            </w:pPr>
            <w:r>
              <w:rPr>
                <w:rFonts w:ascii="Times New Roman" w:eastAsia="宋体" w:hAnsi="Times New Roman" w:cs="Times New Roman"/>
                <w:color w:val="FF0000"/>
                <w:kern w:val="0"/>
                <w:sz w:val="20"/>
                <w:szCs w:val="20"/>
              </w:rPr>
              <w:t>&lt; Unchanged parts are omitted &gt;</w:t>
            </w:r>
          </w:p>
          <w:p w14:paraId="2EA1E57A" w14:textId="77777777" w:rsidR="000F7BC3" w:rsidRDefault="00C739E3">
            <w:pPr>
              <w:widowControl/>
              <w:snapToGrid w:val="0"/>
              <w:spacing w:after="0" w:line="240" w:lineRule="auto"/>
              <w:ind w:left="851" w:hanging="284"/>
              <w:rPr>
                <w:rFonts w:ascii="Times New Roman" w:eastAsia="宋体" w:hAnsi="Times New Roman" w:cs="Times New Roman"/>
                <w:kern w:val="0"/>
                <w:sz w:val="20"/>
                <w:szCs w:val="20"/>
                <w:lang w:eastAsia="en-US"/>
              </w:rPr>
            </w:pPr>
            <w:r w:rsidRPr="006F493A">
              <w:rPr>
                <w:rFonts w:ascii="Times New Roman" w:eastAsia="宋体" w:hAnsi="Times New Roman" w:cs="Times New Roman"/>
                <w:kern w:val="0"/>
                <w:sz w:val="20"/>
                <w:szCs w:val="20"/>
                <w:lang w:eastAsia="en-US"/>
              </w:rPr>
              <w:t>-</w:t>
            </w:r>
            <w:r w:rsidRPr="006F493A">
              <w:rPr>
                <w:rFonts w:ascii="Times New Roman" w:eastAsia="宋体" w:hAnsi="Times New Roman" w:cs="Times New Roman"/>
                <w:kern w:val="0"/>
                <w:sz w:val="20"/>
                <w:szCs w:val="20"/>
                <w:lang w:eastAsia="en-US"/>
              </w:rPr>
              <w:tab/>
            </w:r>
            <w:r>
              <w:rPr>
                <w:rFonts w:ascii="Times New Roman" w:eastAsia="宋体" w:hAnsi="Times New Roman" w:cs="Times New Roman"/>
                <w:noProof/>
                <w:kern w:val="0"/>
                <w:position w:val="-12"/>
                <w:sz w:val="20"/>
                <w:szCs w:val="20"/>
              </w:rPr>
              <w:drawing>
                <wp:inline distT="0" distB="0" distL="0" distR="0" wp14:anchorId="2EA1EB15" wp14:editId="2EA1EB16">
                  <wp:extent cx="1384300" cy="234950"/>
                  <wp:effectExtent l="0" t="0" r="635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1384300" cy="2349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is t</w:t>
            </w:r>
            <w:r w:rsidRPr="006F493A">
              <w:rPr>
                <w:rFonts w:ascii="Times New Roman" w:eastAsia="宋体" w:hAnsi="Times New Roman" w:cs="Times New Roman"/>
                <w:kern w:val="0"/>
                <w:sz w:val="20"/>
                <w:szCs w:val="20"/>
                <w:lang w:eastAsia="en-US"/>
              </w:rPr>
              <w:t xml:space="preserve">he PUSCH power control adjustment state for </w:t>
            </w:r>
            <w:r>
              <w:rPr>
                <w:rFonts w:ascii="Times New Roman" w:eastAsia="宋体" w:hAnsi="Times New Roman" w:cs="Times New Roman"/>
                <w:kern w:val="0"/>
                <w:sz w:val="20"/>
                <w:szCs w:val="20"/>
                <w:lang w:eastAsia="en-US"/>
              </w:rPr>
              <w:t xml:space="preserve">active UL BWP </w:t>
            </w:r>
            <w:r>
              <w:rPr>
                <w:rFonts w:ascii="Times New Roman" w:eastAsia="宋体" w:hAnsi="Times New Roman" w:cs="Times New Roman"/>
                <w:iCs/>
                <w:noProof/>
                <w:kern w:val="0"/>
                <w:position w:val="-6"/>
                <w:sz w:val="20"/>
                <w:szCs w:val="20"/>
              </w:rPr>
              <w:drawing>
                <wp:inline distT="0" distB="0" distL="0" distR="0" wp14:anchorId="2EA1EB17" wp14:editId="2EA1EB18">
                  <wp:extent cx="95250" cy="184150"/>
                  <wp:effectExtent l="0" t="0" r="0" b="635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w:r>
              <w:rPr>
                <w:rFonts w:ascii="Times New Roman" w:eastAsia="宋体" w:hAnsi="Times New Roman" w:cs="Times New Roman"/>
                <w:iCs/>
                <w:noProof/>
                <w:kern w:val="0"/>
                <w:position w:val="-10"/>
                <w:sz w:val="20"/>
                <w:szCs w:val="20"/>
              </w:rPr>
              <w:drawing>
                <wp:inline distT="0" distB="0" distL="0" distR="0" wp14:anchorId="2EA1EB19" wp14:editId="2EA1EB1A">
                  <wp:extent cx="184150" cy="184150"/>
                  <wp:effectExtent l="0" t="0" r="0" b="635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of</w:t>
            </w:r>
            <w:r w:rsidRPr="006F493A">
              <w:rPr>
                <w:rFonts w:ascii="Times New Roman" w:eastAsia="宋体" w:hAnsi="Times New Roman" w:cs="Times New Roman"/>
                <w:kern w:val="0"/>
                <w:sz w:val="20"/>
                <w:szCs w:val="20"/>
                <w:lang w:eastAsia="en-US"/>
              </w:rPr>
              <w:t xml:space="preserve"> serving cell </w:t>
            </w:r>
            <w:r>
              <w:rPr>
                <w:rFonts w:ascii="Times New Roman" w:eastAsia="宋体" w:hAnsi="Times New Roman" w:cs="Times New Roman"/>
                <w:iCs/>
                <w:noProof/>
                <w:kern w:val="0"/>
                <w:position w:val="-6"/>
                <w:sz w:val="20"/>
                <w:szCs w:val="20"/>
              </w:rPr>
              <w:drawing>
                <wp:inline distT="0" distB="0" distL="0" distR="0" wp14:anchorId="2EA1EB1B" wp14:editId="2EA1EB1C">
                  <wp:extent cx="114300" cy="15875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14300" cy="1587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and PUSCH transmission occasion </w:t>
            </w:r>
            <w:r>
              <w:rPr>
                <w:rFonts w:ascii="Times New Roman" w:eastAsia="宋体" w:hAnsi="Times New Roman" w:cs="Times New Roman"/>
                <w:noProof/>
                <w:kern w:val="0"/>
                <w:position w:val="-6"/>
                <w:sz w:val="20"/>
                <w:szCs w:val="20"/>
              </w:rPr>
              <w:drawing>
                <wp:inline distT="0" distB="0" distL="0" distR="0" wp14:anchorId="2EA1EB1D" wp14:editId="2EA1EB1E">
                  <wp:extent cx="95250" cy="184150"/>
                  <wp:effectExtent l="0" t="0" r="0" b="635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6F493A">
              <w:rPr>
                <w:rFonts w:ascii="Times New Roman" w:eastAsia="宋体" w:hAnsi="Times New Roman" w:cs="Times New Roman"/>
                <w:kern w:val="0"/>
                <w:sz w:val="20"/>
                <w:szCs w:val="20"/>
                <w:lang w:eastAsia="en-US"/>
              </w:rPr>
              <w:t xml:space="preserve"> if </w:t>
            </w:r>
            <w:r>
              <w:rPr>
                <w:rFonts w:ascii="Times New Roman" w:eastAsia="宋体" w:hAnsi="Times New Roman" w:cs="Times New Roman"/>
                <w:kern w:val="0"/>
                <w:sz w:val="20"/>
                <w:szCs w:val="20"/>
                <w:lang w:eastAsia="en-US"/>
              </w:rPr>
              <w:t>the UE is provided</w:t>
            </w:r>
            <w:r w:rsidRPr="006F493A">
              <w:rPr>
                <w:rFonts w:ascii="Times New Roman" w:eastAsia="宋体" w:hAnsi="Times New Roman" w:cs="Times New Roman"/>
                <w:kern w:val="0"/>
                <w:sz w:val="20"/>
                <w:szCs w:val="20"/>
                <w:lang w:eastAsia="en-US"/>
              </w:rPr>
              <w:t xml:space="preserve"> </w:t>
            </w:r>
            <w:r w:rsidRPr="006F493A">
              <w:rPr>
                <w:rFonts w:ascii="Times New Roman" w:eastAsia="宋体" w:hAnsi="Times New Roman" w:cs="Times New Roman"/>
                <w:i/>
                <w:kern w:val="0"/>
                <w:sz w:val="20"/>
                <w:szCs w:val="20"/>
                <w:lang w:eastAsia="en-US"/>
              </w:rPr>
              <w:t>tpc-Accumulation</w:t>
            </w:r>
            <w:r>
              <w:rPr>
                <w:rFonts w:ascii="Times New Roman" w:eastAsia="宋体" w:hAnsi="Times New Roman" w:cs="Times New Roman"/>
                <w:kern w:val="0"/>
                <w:sz w:val="20"/>
                <w:szCs w:val="20"/>
                <w:lang w:eastAsia="en-US"/>
              </w:rPr>
              <w:t>, where</w:t>
            </w:r>
          </w:p>
          <w:p w14:paraId="2EA1E57B" w14:textId="77777777" w:rsidR="000F7BC3" w:rsidRDefault="00C739E3">
            <w:pPr>
              <w:widowControl/>
              <w:snapToGrid w:val="0"/>
              <w:spacing w:after="0" w:line="240" w:lineRule="auto"/>
              <w:ind w:left="1135" w:hanging="284"/>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eastAsia="en-US"/>
              </w:rPr>
              <w:lastRenderedPageBreak/>
              <w:t>-</w:t>
            </w:r>
            <w:r>
              <w:rPr>
                <w:rFonts w:ascii="Times New Roman" w:eastAsia="宋体" w:hAnsi="Times New Roman" w:cs="Times New Roman"/>
                <w:kern w:val="0"/>
                <w:sz w:val="20"/>
                <w:szCs w:val="20"/>
                <w:lang w:eastAsia="en-US"/>
              </w:rPr>
              <w:tab/>
            </w:r>
            <w:r>
              <w:rPr>
                <w:rFonts w:ascii="Times New Roman" w:eastAsia="宋体" w:hAnsi="Times New Roman" w:cs="Times New Roman"/>
                <w:noProof/>
                <w:kern w:val="0"/>
                <w:position w:val="-12"/>
                <w:sz w:val="20"/>
                <w:szCs w:val="20"/>
              </w:rPr>
              <w:drawing>
                <wp:inline distT="0" distB="0" distL="0" distR="0" wp14:anchorId="2EA1EB1F" wp14:editId="2EA1EB20">
                  <wp:extent cx="565150" cy="203200"/>
                  <wp:effectExtent l="0" t="0" r="6350" b="635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65150" cy="20320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kern w:val="0"/>
                <w:sz w:val="20"/>
                <w:szCs w:val="20"/>
                <w:lang w:eastAsia="en-US"/>
              </w:rPr>
              <w:t>absolute</w:t>
            </w:r>
            <w:r>
              <w:rPr>
                <w:rFonts w:ascii="Times New Roman" w:eastAsia="宋体" w:hAnsi="Times New Roman" w:cs="Times New Roman"/>
                <w:kern w:val="0"/>
                <w:sz w:val="20"/>
                <w:szCs w:val="20"/>
                <w:lang w:val="en-GB" w:eastAsia="en-US"/>
              </w:rPr>
              <w:t xml:space="preserve"> values are given in Table 7.1.1-1</w:t>
            </w:r>
          </w:p>
          <w:p w14:paraId="2EA1E57C" w14:textId="77777777" w:rsidR="000F7BC3" w:rsidRDefault="00C739E3">
            <w:pPr>
              <w:widowControl/>
              <w:numPr>
                <w:ilvl w:val="0"/>
                <w:numId w:val="21"/>
              </w:numPr>
              <w:snapToGrid w:val="0"/>
              <w:spacing w:after="0" w:line="240" w:lineRule="auto"/>
              <w:ind w:left="1135" w:hanging="284"/>
              <w:rPr>
                <w:rFonts w:ascii="Times New Roman" w:eastAsia="宋体" w:hAnsi="Times New Roman" w:cs="Times New Roman"/>
                <w:color w:val="FF0000"/>
                <w:kern w:val="0"/>
                <w:sz w:val="20"/>
                <w:szCs w:val="20"/>
                <w:lang w:val="en-GB" w:eastAsia="en-US"/>
              </w:rPr>
            </w:pPr>
            <w:r>
              <w:rPr>
                <w:rFonts w:ascii="Times New Roman" w:eastAsia="宋体" w:hAnsi="Times New Roman" w:cs="Times New Roman"/>
                <w:color w:val="FF0000"/>
                <w:kern w:val="0"/>
                <w:sz w:val="20"/>
                <w:szCs w:val="20"/>
                <w:lang w:val="en-GB" w:eastAsia="en-US"/>
              </w:rPr>
              <w:t xml:space="preserve">If the UE is provided </w:t>
            </w:r>
            <w:r>
              <w:rPr>
                <w:rFonts w:ascii="Times New Roman" w:eastAsia="宋体" w:hAnsi="Times New Roman" w:cs="Times New Roman"/>
                <w:i/>
                <w:iCs/>
                <w:color w:val="FF0000"/>
                <w:kern w:val="0"/>
                <w:sz w:val="20"/>
                <w:szCs w:val="20"/>
                <w:lang w:val="en-GB"/>
              </w:rPr>
              <w:t>PUSCH-DMRS-Bundling</w:t>
            </w:r>
            <w:r>
              <w:rPr>
                <w:rFonts w:ascii="Times New Roman" w:eastAsia="宋体" w:hAnsi="Times New Roman" w:cs="Times New Roman"/>
                <w:color w:val="FF0000"/>
                <w:kern w:val="0"/>
                <w:sz w:val="20"/>
                <w:szCs w:val="20"/>
                <w:lang w:val="en-GB"/>
              </w:rPr>
              <w:t xml:space="preserve"> =‘enabled’, and for processing </w:t>
            </w:r>
            <w:r>
              <w:rPr>
                <w:rFonts w:ascii="Times New Roman" w:eastAsia="宋体" w:hAnsi="Times New Roman" w:cs="Times New Roman"/>
                <w:color w:val="FF0000"/>
                <w:kern w:val="0"/>
                <w:sz w:val="20"/>
                <w:szCs w:val="20"/>
                <w:lang w:val="en-GB" w:eastAsia="en-US"/>
              </w:rPr>
              <w:t xml:space="preserve">TPC command values provided by DCI format 2_2 with CRC scrambled by TPC-PUSCH-RNTI, </w:t>
            </w:r>
          </w:p>
          <w:p w14:paraId="2EA1E57D" w14:textId="77777777" w:rsidR="000F7BC3" w:rsidRDefault="003F785C">
            <w:pPr>
              <w:widowControl/>
              <w:numPr>
                <w:ilvl w:val="0"/>
                <w:numId w:val="21"/>
              </w:numPr>
              <w:snapToGrid w:val="0"/>
              <w:spacing w:after="0" w:line="240" w:lineRule="auto"/>
              <w:ind w:left="1418" w:hanging="284"/>
              <w:rPr>
                <w:rFonts w:ascii="Times New Roman" w:eastAsia="宋体" w:hAnsi="Times New Roman" w:cs="Times New Roman"/>
                <w:color w:val="FF0000"/>
                <w:kern w:val="0"/>
                <w:sz w:val="20"/>
                <w:szCs w:val="20"/>
                <w:lang w:val="en-GB" w:eastAsia="en-US"/>
              </w:rPr>
            </w:pPr>
            <m:oMath>
              <m:sSubSup>
                <m:sSubSupPr>
                  <m:ctrlPr>
                    <w:rPr>
                      <w:rFonts w:ascii="Cambria Math" w:eastAsia="宋体" w:hAnsi="Cambria Math" w:cs="Times New Roman"/>
                      <w:color w:val="FF0000"/>
                      <w:kern w:val="0"/>
                      <w:sz w:val="20"/>
                      <w:szCs w:val="20"/>
                      <w:lang w:val="en-GB" w:eastAsia="en-US"/>
                    </w:rPr>
                  </m:ctrlPr>
                </m:sSubSupPr>
                <m:e>
                  <m:r>
                    <w:rPr>
                      <w:rFonts w:ascii="Cambria Math" w:eastAsia="宋体" w:hAnsi="Cambria Math" w:cs="Times New Roman"/>
                      <w:color w:val="FF0000"/>
                      <w:kern w:val="0"/>
                      <w:sz w:val="20"/>
                      <w:szCs w:val="20"/>
                      <w:lang w:val="en-GB" w:eastAsia="en-US"/>
                    </w:rPr>
                    <m:t>f</m:t>
                  </m:r>
                </m:e>
                <m:sub>
                  <m:r>
                    <w:rPr>
                      <w:rFonts w:ascii="Cambria Math" w:eastAsia="宋体" w:hAnsi="Cambria Math" w:cs="Times New Roman"/>
                      <w:color w:val="FF0000"/>
                      <w:kern w:val="0"/>
                      <w:sz w:val="20"/>
                      <w:szCs w:val="20"/>
                      <w:lang w:val="en-GB" w:eastAsia="en-US"/>
                    </w:rPr>
                    <m:t>b,f,c</m:t>
                  </m:r>
                </m:sub>
                <m:sup>
                  <m:r>
                    <w:rPr>
                      <w:rFonts w:ascii="Cambria Math" w:eastAsia="宋体" w:hAnsi="Cambria Math" w:cs="Times New Roman"/>
                      <w:color w:val="FF0000"/>
                      <w:kern w:val="0"/>
                      <w:sz w:val="20"/>
                      <w:szCs w:val="20"/>
                      <w:lang w:val="en-GB" w:eastAsia="en-US"/>
                    </w:rPr>
                    <m:t>'</m:t>
                  </m:r>
                </m:sup>
              </m:sSubSup>
              <m:d>
                <m:dPr>
                  <m:ctrlPr>
                    <w:rPr>
                      <w:rFonts w:ascii="Cambria Math" w:eastAsia="宋体" w:hAnsi="Cambria Math" w:cs="Times New Roman"/>
                      <w:i/>
                      <w:iCs/>
                      <w:color w:val="FF0000"/>
                      <w:kern w:val="0"/>
                      <w:sz w:val="20"/>
                      <w:szCs w:val="20"/>
                      <w:lang w:val="en-GB" w:eastAsia="en-US"/>
                    </w:rPr>
                  </m:ctrlPr>
                </m:dPr>
                <m:e>
                  <m:r>
                    <w:rPr>
                      <w:rFonts w:ascii="Cambria Math" w:eastAsia="宋体" w:hAnsi="Cambria Math" w:cs="Times New Roman"/>
                      <w:color w:val="FF0000"/>
                      <w:kern w:val="0"/>
                      <w:sz w:val="20"/>
                      <w:szCs w:val="20"/>
                      <w:lang w:val="en-GB" w:eastAsia="en-US"/>
                    </w:rPr>
                    <m:t>i,l</m:t>
                  </m:r>
                </m:e>
              </m:d>
              <m:r>
                <w:rPr>
                  <w:rFonts w:ascii="Cambria Math" w:eastAsia="宋体" w:hAnsi="Cambria Math" w:cs="Times New Roman"/>
                  <w:color w:val="FF0000"/>
                  <w:kern w:val="0"/>
                  <w:sz w:val="20"/>
                  <w:szCs w:val="20"/>
                  <w:lang w:val="en-GB" w:eastAsia="en-US"/>
                </w:rPr>
                <m:t>=</m:t>
              </m:r>
              <m:sSub>
                <m:sSubPr>
                  <m:ctrlPr>
                    <w:rPr>
                      <w:rFonts w:ascii="Cambria Math" w:eastAsia="宋体" w:hAnsi="Cambria Math" w:cs="Times New Roman"/>
                      <w:i/>
                      <w:iCs/>
                      <w:color w:val="FF0000"/>
                      <w:kern w:val="0"/>
                      <w:sz w:val="20"/>
                      <w:szCs w:val="20"/>
                      <w:lang w:val="en-GB" w:eastAsia="en-US"/>
                    </w:rPr>
                  </m:ctrlPr>
                </m:sSubPr>
                <m:e>
                  <m:r>
                    <w:rPr>
                      <w:rFonts w:ascii="Cambria Math" w:eastAsia="宋体" w:hAnsi="Cambria Math" w:cs="Times New Roman"/>
                      <w:color w:val="FF0000"/>
                      <w:kern w:val="0"/>
                      <w:sz w:val="20"/>
                      <w:szCs w:val="20"/>
                      <w:lang w:val="en-GB" w:eastAsia="en-US"/>
                    </w:rPr>
                    <m:t>δ</m:t>
                  </m:r>
                </m:e>
                <m:sub>
                  <m:r>
                    <w:rPr>
                      <w:rFonts w:ascii="Cambria Math" w:eastAsia="宋体" w:hAnsi="Cambria Math" w:cs="Times New Roman"/>
                      <w:color w:val="FF0000"/>
                      <w:kern w:val="0"/>
                      <w:sz w:val="20"/>
                      <w:szCs w:val="20"/>
                      <w:lang w:val="en-GB" w:eastAsia="en-US"/>
                    </w:rPr>
                    <m:t>PUSCH,b,f,c</m:t>
                  </m:r>
                </m:sub>
              </m:sSub>
              <m:d>
                <m:dPr>
                  <m:ctrlPr>
                    <w:rPr>
                      <w:rFonts w:ascii="Cambria Math" w:eastAsia="宋体" w:hAnsi="Cambria Math" w:cs="Times New Roman"/>
                      <w:i/>
                      <w:iCs/>
                      <w:color w:val="FF0000"/>
                      <w:kern w:val="0"/>
                      <w:sz w:val="20"/>
                      <w:szCs w:val="20"/>
                      <w:lang w:val="en-GB" w:eastAsia="en-US"/>
                    </w:rPr>
                  </m:ctrlPr>
                </m:dPr>
                <m:e>
                  <m:r>
                    <w:rPr>
                      <w:rFonts w:ascii="Cambria Math" w:eastAsia="宋体" w:hAnsi="Cambria Math" w:cs="Times New Roman"/>
                      <w:color w:val="FF0000"/>
                      <w:kern w:val="0"/>
                      <w:sz w:val="20"/>
                      <w:szCs w:val="20"/>
                      <w:lang w:val="en-GB" w:eastAsia="en-US"/>
                    </w:rPr>
                    <m:t>i,l</m:t>
                  </m:r>
                </m:e>
              </m:d>
            </m:oMath>
            <w:r w:rsidR="00C739E3">
              <w:rPr>
                <w:rFonts w:ascii="Times New Roman" w:eastAsia="宋体" w:hAnsi="Times New Roman" w:cs="Times New Roman"/>
                <w:color w:val="FF0000"/>
                <w:kern w:val="0"/>
                <w:sz w:val="20"/>
                <w:szCs w:val="20"/>
                <w:lang w:val="en-GB" w:eastAsia="en-US"/>
              </w:rPr>
              <w:t xml:space="preserve">, where </w:t>
            </w:r>
            <m:oMath>
              <m:sSubSup>
                <m:sSubSupPr>
                  <m:ctrlPr>
                    <w:rPr>
                      <w:rFonts w:ascii="Cambria Math" w:eastAsia="宋体" w:hAnsi="Cambria Math" w:cs="Times New Roman"/>
                      <w:color w:val="FF0000"/>
                      <w:kern w:val="0"/>
                      <w:sz w:val="20"/>
                      <w:szCs w:val="20"/>
                      <w:lang w:val="en-GB" w:eastAsia="en-US"/>
                    </w:rPr>
                  </m:ctrlPr>
                </m:sSubSupPr>
                <m:e>
                  <m:r>
                    <w:rPr>
                      <w:rFonts w:ascii="Cambria Math" w:eastAsia="宋体" w:hAnsi="Cambria Math" w:cs="Times New Roman"/>
                      <w:color w:val="FF0000"/>
                      <w:kern w:val="0"/>
                      <w:sz w:val="20"/>
                      <w:szCs w:val="20"/>
                      <w:lang w:val="en-GB" w:eastAsia="en-US"/>
                    </w:rPr>
                    <m:t>f</m:t>
                  </m:r>
                </m:e>
                <m:sub>
                  <m:r>
                    <w:rPr>
                      <w:rFonts w:ascii="Cambria Math" w:eastAsia="宋体" w:hAnsi="Cambria Math" w:cs="Times New Roman"/>
                      <w:color w:val="FF0000"/>
                      <w:kern w:val="0"/>
                      <w:sz w:val="20"/>
                      <w:szCs w:val="20"/>
                      <w:lang w:val="en-GB" w:eastAsia="en-US"/>
                    </w:rPr>
                    <m:t>b,f,c</m:t>
                  </m:r>
                </m:sub>
                <m:sup>
                  <m:r>
                    <w:rPr>
                      <w:rFonts w:ascii="Cambria Math" w:eastAsia="宋体" w:hAnsi="Cambria Math" w:cs="Times New Roman"/>
                      <w:color w:val="FF0000"/>
                      <w:kern w:val="0"/>
                      <w:sz w:val="20"/>
                      <w:szCs w:val="20"/>
                      <w:lang w:val="en-GB" w:eastAsia="en-US"/>
                    </w:rPr>
                    <m:t>'</m:t>
                  </m:r>
                </m:sup>
              </m:sSubSup>
              <m:d>
                <m:dPr>
                  <m:ctrlPr>
                    <w:rPr>
                      <w:rFonts w:ascii="Cambria Math" w:eastAsia="宋体" w:hAnsi="Cambria Math" w:cs="Times New Roman"/>
                      <w:i/>
                      <w:iCs/>
                      <w:color w:val="FF0000"/>
                      <w:kern w:val="0"/>
                      <w:sz w:val="20"/>
                      <w:szCs w:val="20"/>
                      <w:lang w:val="en-GB" w:eastAsia="en-US"/>
                    </w:rPr>
                  </m:ctrlPr>
                </m:dPr>
                <m:e>
                  <m:r>
                    <w:rPr>
                      <w:rFonts w:ascii="Cambria Math" w:eastAsia="宋体" w:hAnsi="Cambria Math" w:cs="Times New Roman"/>
                      <w:color w:val="FF0000"/>
                      <w:kern w:val="0"/>
                      <w:sz w:val="20"/>
                      <w:szCs w:val="20"/>
                      <w:lang w:val="en-GB" w:eastAsia="en-US"/>
                    </w:rPr>
                    <m:t>0,l</m:t>
                  </m:r>
                </m:e>
              </m:d>
              <m:r>
                <w:rPr>
                  <w:rFonts w:ascii="Cambria Math" w:eastAsia="宋体" w:hAnsi="Cambria Math" w:cs="Times New Roman"/>
                  <w:color w:val="FF0000"/>
                  <w:kern w:val="0"/>
                  <w:sz w:val="20"/>
                  <w:szCs w:val="20"/>
                  <w:lang w:val="en-GB" w:eastAsia="en-US"/>
                </w:rPr>
                <m:t xml:space="preserve"> </m:t>
              </m:r>
            </m:oMath>
            <w:r w:rsidR="00C739E3">
              <w:rPr>
                <w:rFonts w:ascii="Times New Roman" w:eastAsia="宋体" w:hAnsi="Times New Roman" w:cs="Times New Roman"/>
                <w:color w:val="FF0000"/>
                <w:kern w:val="0"/>
                <w:sz w:val="20"/>
                <w:szCs w:val="20"/>
                <w:lang w:val="en-GB" w:eastAsia="en-US"/>
              </w:rPr>
              <w:t>=</w:t>
            </w:r>
            <m:oMath>
              <m:sSub>
                <m:sSubPr>
                  <m:ctrlPr>
                    <w:rPr>
                      <w:rFonts w:ascii="Cambria Math" w:eastAsia="宋体" w:hAnsi="Cambria Math" w:cs="Times New Roman"/>
                      <w:color w:val="FF0000"/>
                      <w:kern w:val="0"/>
                      <w:sz w:val="20"/>
                      <w:szCs w:val="20"/>
                      <w:lang w:val="en-GB" w:eastAsia="en-US"/>
                    </w:rPr>
                  </m:ctrlPr>
                </m:sSubPr>
                <m:e>
                  <m:r>
                    <w:rPr>
                      <w:rFonts w:ascii="Cambria Math" w:eastAsia="宋体" w:hAnsi="Cambria Math" w:cs="Times New Roman"/>
                      <w:color w:val="FF0000"/>
                      <w:kern w:val="0"/>
                      <w:sz w:val="20"/>
                      <w:szCs w:val="20"/>
                      <w:lang w:val="en-GB" w:eastAsia="en-US"/>
                    </w:rPr>
                    <m:t xml:space="preserve"> f</m:t>
                  </m:r>
                </m:e>
                <m:sub>
                  <m:r>
                    <w:rPr>
                      <w:rFonts w:ascii="Cambria Math" w:eastAsia="宋体" w:hAnsi="Cambria Math" w:cs="Times New Roman"/>
                      <w:color w:val="FF0000"/>
                      <w:kern w:val="0"/>
                      <w:sz w:val="20"/>
                      <w:szCs w:val="20"/>
                      <w:lang w:val="en-GB" w:eastAsia="en-US"/>
                    </w:rPr>
                    <m:t>b,f,c</m:t>
                  </m:r>
                </m:sub>
              </m:sSub>
              <m:d>
                <m:dPr>
                  <m:ctrlPr>
                    <w:rPr>
                      <w:rFonts w:ascii="Cambria Math" w:eastAsia="宋体" w:hAnsi="Cambria Math" w:cs="Times New Roman"/>
                      <w:i/>
                      <w:iCs/>
                      <w:color w:val="FF0000"/>
                      <w:kern w:val="0"/>
                      <w:sz w:val="20"/>
                      <w:szCs w:val="20"/>
                      <w:lang w:val="en-GB" w:eastAsia="en-US"/>
                    </w:rPr>
                  </m:ctrlPr>
                </m:dPr>
                <m:e>
                  <m:r>
                    <w:rPr>
                      <w:rFonts w:ascii="Cambria Math" w:eastAsia="宋体" w:hAnsi="Cambria Math" w:cs="Times New Roman"/>
                      <w:color w:val="FF0000"/>
                      <w:kern w:val="0"/>
                      <w:sz w:val="20"/>
                      <w:szCs w:val="20"/>
                      <w:lang w:val="en-GB" w:eastAsia="en-US"/>
                    </w:rPr>
                    <m:t>0,l</m:t>
                  </m:r>
                </m:e>
              </m:d>
            </m:oMath>
          </w:p>
          <w:p w14:paraId="2EA1E57E" w14:textId="77777777" w:rsidR="000F7BC3" w:rsidRDefault="00C739E3">
            <w:pPr>
              <w:widowControl/>
              <w:numPr>
                <w:ilvl w:val="0"/>
                <w:numId w:val="21"/>
              </w:numPr>
              <w:snapToGrid w:val="0"/>
              <w:spacing w:after="0" w:line="240" w:lineRule="auto"/>
              <w:ind w:left="1418" w:hanging="284"/>
              <w:rPr>
                <w:rFonts w:ascii="Times New Roman" w:eastAsia="宋体" w:hAnsi="Times New Roman" w:cs="Times New Roman"/>
                <w:color w:val="FF0000"/>
                <w:kern w:val="0"/>
                <w:sz w:val="20"/>
                <w:szCs w:val="20"/>
                <w:lang w:val="en-GB" w:eastAsia="en-US"/>
              </w:rPr>
            </w:pPr>
            <w:r>
              <w:rPr>
                <w:rFonts w:ascii="Times New Roman" w:eastAsia="宋体" w:hAnsi="Times New Roman" w:cs="Times New Roman"/>
                <w:color w:val="FF0000"/>
                <w:kern w:val="0"/>
                <w:sz w:val="20"/>
                <w:szCs w:val="20"/>
                <w:lang w:val="en-GB" w:eastAsia="en-US"/>
              </w:rPr>
              <w:t xml:space="preserve">If the transmission occasion </w:t>
            </w:r>
            <m:oMath>
              <m:r>
                <w:rPr>
                  <w:rFonts w:ascii="Cambria Math" w:eastAsia="宋体" w:hAnsi="Cambria Math" w:cs="Times New Roman"/>
                  <w:color w:val="FF0000"/>
                  <w:kern w:val="0"/>
                  <w:sz w:val="20"/>
                  <w:szCs w:val="20"/>
                  <w:lang w:val="en-GB" w:eastAsia="en-US"/>
                </w:rPr>
                <m:t>i</m:t>
              </m:r>
            </m:oMath>
            <w:r>
              <w:rPr>
                <w:rFonts w:ascii="Times New Roman" w:eastAsia="宋体" w:hAnsi="Times New Roman" w:cs="Times New Roman"/>
                <w:color w:val="FF0000"/>
                <w:kern w:val="0"/>
                <w:sz w:val="20"/>
                <w:szCs w:val="20"/>
                <w:lang w:val="en-GB" w:eastAsia="en-US"/>
              </w:rPr>
              <w:t xml:space="preserve"> is the first transmission occasion within an actual </w:t>
            </w:r>
            <w:r>
              <w:rPr>
                <w:rFonts w:ascii="Times New Roman" w:eastAsia="宋体" w:hAnsi="Times New Roman" w:cs="Times New Roman"/>
                <w:color w:val="FF0000"/>
                <w:kern w:val="0"/>
                <w:sz w:val="20"/>
                <w:szCs w:val="20"/>
                <w:lang w:val="en-GB"/>
              </w:rPr>
              <w:t>time domain window determined as described in</w:t>
            </w:r>
            <w:r>
              <w:rPr>
                <w:rFonts w:ascii="Times New Roman" w:eastAsia="宋体" w:hAnsi="Times New Roman" w:cs="Times New Roman"/>
                <w:i/>
                <w:iCs/>
                <w:color w:val="FF0000"/>
                <w:kern w:val="0"/>
                <w:sz w:val="20"/>
                <w:szCs w:val="20"/>
                <w:lang w:val="en-GB"/>
              </w:rPr>
              <w:t xml:space="preserve"> </w:t>
            </w:r>
            <w:r>
              <w:rPr>
                <w:rFonts w:ascii="Times New Roman" w:eastAsia="宋体" w:hAnsi="Times New Roman" w:cs="Times New Roman"/>
                <w:color w:val="FF0000"/>
                <w:kern w:val="0"/>
                <w:sz w:val="20"/>
                <w:szCs w:val="20"/>
                <w:lang w:val="en-GB"/>
              </w:rPr>
              <w:t xml:space="preserve">[6, TS 38.214], or if the </w:t>
            </w:r>
            <w:r>
              <w:rPr>
                <w:rFonts w:ascii="Times New Roman" w:eastAsia="宋体" w:hAnsi="Times New Roman" w:cs="Times New Roman"/>
                <w:color w:val="FF0000"/>
                <w:kern w:val="0"/>
                <w:sz w:val="20"/>
                <w:szCs w:val="20"/>
                <w:lang w:val="en-GB" w:eastAsia="en-US"/>
              </w:rPr>
              <w:t xml:space="preserve">transmission occasion </w:t>
            </w:r>
            <m:oMath>
              <m:r>
                <w:rPr>
                  <w:rFonts w:ascii="Cambria Math" w:eastAsia="宋体" w:hAnsi="Cambria Math" w:cs="Times New Roman"/>
                  <w:color w:val="FF0000"/>
                  <w:kern w:val="0"/>
                  <w:sz w:val="20"/>
                  <w:szCs w:val="20"/>
                  <w:lang w:val="en-GB" w:eastAsia="en-US"/>
                </w:rPr>
                <m:t>i</m:t>
              </m:r>
            </m:oMath>
            <w:r>
              <w:rPr>
                <w:rFonts w:ascii="Times New Roman" w:eastAsia="宋体" w:hAnsi="Times New Roman" w:cs="Times New Roman"/>
                <w:color w:val="FF0000"/>
                <w:kern w:val="0"/>
                <w:sz w:val="20"/>
                <w:szCs w:val="20"/>
                <w:lang w:val="en-GB" w:eastAsia="en-US"/>
              </w:rPr>
              <w:t xml:space="preserve"> is a transmission occasion that is not within an actual </w:t>
            </w:r>
            <w:r>
              <w:rPr>
                <w:rFonts w:ascii="Times New Roman" w:eastAsia="宋体" w:hAnsi="Times New Roman" w:cs="Times New Roman"/>
                <w:color w:val="FF0000"/>
                <w:kern w:val="0"/>
                <w:sz w:val="20"/>
                <w:szCs w:val="20"/>
                <w:lang w:val="en-GB"/>
              </w:rPr>
              <w:t>time domain window</w:t>
            </w:r>
            <w:r>
              <w:rPr>
                <w:rFonts w:ascii="Times New Roman" w:eastAsia="宋体" w:hAnsi="Times New Roman" w:cs="Times New Roman"/>
                <w:color w:val="FF0000"/>
                <w:kern w:val="0"/>
                <w:sz w:val="20"/>
                <w:szCs w:val="20"/>
                <w:lang w:val="en-GB" w:eastAsia="en-US"/>
              </w:rPr>
              <w:t>,</w:t>
            </w:r>
            <w:r>
              <w:rPr>
                <w:rFonts w:ascii="Times New Roman" w:eastAsia="宋体" w:hAnsi="Times New Roman" w:cs="Times New Roman"/>
                <w:color w:val="FF0000"/>
                <w:kern w:val="0"/>
                <w:sz w:val="20"/>
                <w:szCs w:val="20"/>
                <w:lang w:val="en-GB"/>
              </w:rPr>
              <w:t xml:space="preserve"> then </w:t>
            </w:r>
            <m:oMath>
              <m:sSub>
                <m:sSubPr>
                  <m:ctrlPr>
                    <w:rPr>
                      <w:rFonts w:ascii="Cambria Math" w:eastAsia="宋体" w:hAnsi="Cambria Math" w:cs="Times New Roman"/>
                      <w:color w:val="FF0000"/>
                      <w:kern w:val="0"/>
                      <w:sz w:val="20"/>
                      <w:szCs w:val="20"/>
                      <w:lang w:val="en-GB" w:eastAsia="en-US"/>
                    </w:rPr>
                  </m:ctrlPr>
                </m:sSubPr>
                <m:e>
                  <m:r>
                    <w:rPr>
                      <w:rFonts w:ascii="Cambria Math" w:eastAsia="宋体" w:hAnsi="Cambria Math" w:cs="Times New Roman"/>
                      <w:color w:val="FF0000"/>
                      <w:kern w:val="0"/>
                      <w:sz w:val="20"/>
                      <w:szCs w:val="20"/>
                      <w:lang w:val="en-GB" w:eastAsia="en-US"/>
                    </w:rPr>
                    <m:t>f</m:t>
                  </m:r>
                </m:e>
                <m:sub>
                  <m:r>
                    <w:rPr>
                      <w:rFonts w:ascii="Cambria Math" w:eastAsia="宋体" w:hAnsi="Cambria Math" w:cs="Times New Roman"/>
                      <w:color w:val="FF0000"/>
                      <w:kern w:val="0"/>
                      <w:sz w:val="20"/>
                      <w:szCs w:val="20"/>
                      <w:lang w:val="en-GB" w:eastAsia="en-US"/>
                    </w:rPr>
                    <m:t>b,f,c</m:t>
                  </m:r>
                </m:sub>
              </m:sSub>
              <m:d>
                <m:dPr>
                  <m:ctrlPr>
                    <w:rPr>
                      <w:rFonts w:ascii="Cambria Math" w:eastAsia="宋体" w:hAnsi="Cambria Math" w:cs="Times New Roman"/>
                      <w:i/>
                      <w:iCs/>
                      <w:color w:val="FF0000"/>
                      <w:kern w:val="0"/>
                      <w:sz w:val="20"/>
                      <w:szCs w:val="20"/>
                      <w:lang w:val="en-GB" w:eastAsia="en-US"/>
                    </w:rPr>
                  </m:ctrlPr>
                </m:dPr>
                <m:e>
                  <m:r>
                    <w:rPr>
                      <w:rFonts w:ascii="Cambria Math" w:eastAsia="宋体" w:hAnsi="Cambria Math" w:cs="Times New Roman"/>
                      <w:color w:val="FF0000"/>
                      <w:kern w:val="0"/>
                      <w:sz w:val="20"/>
                      <w:szCs w:val="20"/>
                      <w:lang w:val="en-GB" w:eastAsia="en-US"/>
                    </w:rPr>
                    <m:t>i,l</m:t>
                  </m:r>
                </m:e>
              </m:d>
              <m:r>
                <w:rPr>
                  <w:rFonts w:ascii="Cambria Math" w:eastAsia="宋体" w:hAnsi="Cambria Math" w:cs="Times New Roman"/>
                  <w:color w:val="FF0000"/>
                  <w:kern w:val="0"/>
                  <w:sz w:val="20"/>
                  <w:szCs w:val="20"/>
                  <w:lang w:val="en-GB" w:eastAsia="en-US"/>
                </w:rPr>
                <m:t>=</m:t>
              </m:r>
              <m:sSubSup>
                <m:sSubSupPr>
                  <m:ctrlPr>
                    <w:rPr>
                      <w:rFonts w:ascii="Cambria Math" w:eastAsia="宋体" w:hAnsi="Cambria Math" w:cs="Times New Roman"/>
                      <w:color w:val="FF0000"/>
                      <w:kern w:val="0"/>
                      <w:sz w:val="20"/>
                      <w:szCs w:val="20"/>
                      <w:lang w:val="en-GB" w:eastAsia="en-US"/>
                    </w:rPr>
                  </m:ctrlPr>
                </m:sSubSupPr>
                <m:e>
                  <m:r>
                    <w:rPr>
                      <w:rFonts w:ascii="Cambria Math" w:eastAsia="宋体" w:hAnsi="Cambria Math" w:cs="Times New Roman"/>
                      <w:color w:val="FF0000"/>
                      <w:kern w:val="0"/>
                      <w:sz w:val="20"/>
                      <w:szCs w:val="20"/>
                      <w:lang w:val="en-GB" w:eastAsia="en-US"/>
                    </w:rPr>
                    <m:t>f</m:t>
                  </m:r>
                </m:e>
                <m:sub>
                  <m:r>
                    <w:rPr>
                      <w:rFonts w:ascii="Cambria Math" w:eastAsia="宋体" w:hAnsi="Cambria Math" w:cs="Times New Roman"/>
                      <w:color w:val="FF0000"/>
                      <w:kern w:val="0"/>
                      <w:sz w:val="20"/>
                      <w:szCs w:val="20"/>
                      <w:lang w:val="en-GB" w:eastAsia="en-US"/>
                    </w:rPr>
                    <m:t>b,f,c</m:t>
                  </m:r>
                </m:sub>
                <m:sup>
                  <m:r>
                    <w:rPr>
                      <w:rFonts w:ascii="Cambria Math" w:eastAsia="宋体" w:hAnsi="Cambria Math" w:cs="Times New Roman"/>
                      <w:color w:val="FF0000"/>
                      <w:kern w:val="0"/>
                      <w:sz w:val="20"/>
                      <w:szCs w:val="20"/>
                      <w:lang w:val="en-GB" w:eastAsia="en-US"/>
                    </w:rPr>
                    <m:t>'</m:t>
                  </m:r>
                </m:sup>
              </m:sSubSup>
              <m:d>
                <m:dPr>
                  <m:ctrlPr>
                    <w:rPr>
                      <w:rFonts w:ascii="Cambria Math" w:eastAsia="宋体" w:hAnsi="Cambria Math" w:cs="Times New Roman"/>
                      <w:i/>
                      <w:iCs/>
                      <w:color w:val="FF0000"/>
                      <w:kern w:val="0"/>
                      <w:sz w:val="20"/>
                      <w:szCs w:val="20"/>
                      <w:lang w:val="en-GB" w:eastAsia="en-US"/>
                    </w:rPr>
                  </m:ctrlPr>
                </m:dPr>
                <m:e>
                  <m:r>
                    <w:rPr>
                      <w:rFonts w:ascii="Cambria Math" w:eastAsia="宋体" w:hAnsi="Cambria Math" w:cs="Times New Roman"/>
                      <w:color w:val="FF0000"/>
                      <w:kern w:val="0"/>
                      <w:sz w:val="20"/>
                      <w:szCs w:val="20"/>
                      <w:lang w:val="en-GB" w:eastAsia="en-US"/>
                    </w:rPr>
                    <m:t>i,l</m:t>
                  </m:r>
                </m:e>
              </m:d>
            </m:oMath>
            <w:r>
              <w:rPr>
                <w:rFonts w:ascii="Times New Roman" w:eastAsia="宋体" w:hAnsi="Times New Roman" w:cs="Times New Roman"/>
                <w:color w:val="FF0000"/>
                <w:kern w:val="0"/>
                <w:sz w:val="20"/>
                <w:szCs w:val="20"/>
                <w:lang w:val="en-GB" w:eastAsia="en-US"/>
              </w:rPr>
              <w:t xml:space="preserve">, otherwise </w:t>
            </w:r>
            <m:oMath>
              <m:sSub>
                <m:sSubPr>
                  <m:ctrlPr>
                    <w:rPr>
                      <w:rFonts w:ascii="Cambria Math" w:eastAsia="宋体" w:hAnsi="Cambria Math" w:cs="Times New Roman"/>
                      <w:color w:val="FF0000"/>
                      <w:kern w:val="0"/>
                      <w:sz w:val="20"/>
                      <w:szCs w:val="20"/>
                      <w:lang w:val="en-GB" w:eastAsia="en-US"/>
                    </w:rPr>
                  </m:ctrlPr>
                </m:sSubPr>
                <m:e>
                  <m:r>
                    <w:rPr>
                      <w:rFonts w:ascii="Cambria Math" w:eastAsia="宋体" w:hAnsi="Cambria Math" w:cs="Times New Roman"/>
                      <w:color w:val="FF0000"/>
                      <w:kern w:val="0"/>
                      <w:sz w:val="20"/>
                      <w:szCs w:val="20"/>
                      <w:lang w:val="en-GB" w:eastAsia="en-US"/>
                    </w:rPr>
                    <m:t>f</m:t>
                  </m:r>
                </m:e>
                <m:sub>
                  <m:r>
                    <w:rPr>
                      <w:rFonts w:ascii="Cambria Math" w:eastAsia="宋体" w:hAnsi="Cambria Math" w:cs="Times New Roman"/>
                      <w:color w:val="FF0000"/>
                      <w:kern w:val="0"/>
                      <w:sz w:val="20"/>
                      <w:szCs w:val="20"/>
                      <w:lang w:val="en-GB" w:eastAsia="en-US"/>
                    </w:rPr>
                    <m:t>b,f,c</m:t>
                  </m:r>
                </m:sub>
              </m:sSub>
              <m:d>
                <m:dPr>
                  <m:ctrlPr>
                    <w:rPr>
                      <w:rFonts w:ascii="Cambria Math" w:eastAsia="宋体" w:hAnsi="Cambria Math" w:cs="Times New Roman"/>
                      <w:i/>
                      <w:iCs/>
                      <w:color w:val="FF0000"/>
                      <w:kern w:val="0"/>
                      <w:sz w:val="20"/>
                      <w:szCs w:val="20"/>
                      <w:lang w:val="en-GB" w:eastAsia="en-US"/>
                    </w:rPr>
                  </m:ctrlPr>
                </m:dPr>
                <m:e>
                  <m:r>
                    <w:rPr>
                      <w:rFonts w:ascii="Cambria Math" w:eastAsia="宋体" w:hAnsi="Cambria Math" w:cs="Times New Roman"/>
                      <w:color w:val="FF0000"/>
                      <w:kern w:val="0"/>
                      <w:sz w:val="20"/>
                      <w:szCs w:val="20"/>
                      <w:lang w:val="en-GB" w:eastAsia="en-US"/>
                    </w:rPr>
                    <m:t>i,l</m:t>
                  </m:r>
                </m:e>
              </m:d>
              <m:r>
                <w:rPr>
                  <w:rFonts w:ascii="Cambria Math" w:eastAsia="宋体" w:hAnsi="Cambria Math" w:cs="Times New Roman"/>
                  <w:color w:val="FF0000"/>
                  <w:kern w:val="0"/>
                  <w:sz w:val="20"/>
                  <w:szCs w:val="20"/>
                  <w:lang w:val="en-GB" w:eastAsia="en-US"/>
                </w:rPr>
                <m:t>=</m:t>
              </m:r>
              <m:sSubSup>
                <m:sSubSupPr>
                  <m:ctrlPr>
                    <w:rPr>
                      <w:rFonts w:ascii="Cambria Math" w:eastAsia="宋体" w:hAnsi="Cambria Math" w:cs="Times New Roman"/>
                      <w:color w:val="FF0000"/>
                      <w:kern w:val="0"/>
                      <w:sz w:val="20"/>
                      <w:szCs w:val="20"/>
                      <w:lang w:val="en-GB" w:eastAsia="en-US"/>
                    </w:rPr>
                  </m:ctrlPr>
                </m:sSubSupPr>
                <m:e>
                  <m:r>
                    <w:rPr>
                      <w:rFonts w:ascii="Cambria Math" w:eastAsia="宋体" w:hAnsi="Cambria Math" w:cs="Times New Roman"/>
                      <w:color w:val="FF0000"/>
                      <w:kern w:val="0"/>
                      <w:sz w:val="20"/>
                      <w:szCs w:val="20"/>
                      <w:lang w:val="en-GB" w:eastAsia="en-US"/>
                    </w:rPr>
                    <m:t>f</m:t>
                  </m:r>
                </m:e>
                <m:sub>
                  <m:r>
                    <w:rPr>
                      <w:rFonts w:ascii="Cambria Math" w:eastAsia="宋体" w:hAnsi="Cambria Math" w:cs="Times New Roman"/>
                      <w:color w:val="FF0000"/>
                      <w:kern w:val="0"/>
                      <w:sz w:val="20"/>
                      <w:szCs w:val="20"/>
                      <w:lang w:val="en-GB" w:eastAsia="en-US"/>
                    </w:rPr>
                    <m:t>b,f,c</m:t>
                  </m:r>
                </m:sub>
                <m:sup>
                  <m:r>
                    <w:rPr>
                      <w:rFonts w:ascii="Cambria Math" w:eastAsia="宋体" w:hAnsi="Cambria Math" w:cs="Times New Roman"/>
                      <w:color w:val="FF0000"/>
                      <w:kern w:val="0"/>
                      <w:sz w:val="20"/>
                      <w:szCs w:val="20"/>
                      <w:lang w:val="en-GB" w:eastAsia="en-US"/>
                    </w:rPr>
                    <m:t>'</m:t>
                  </m:r>
                </m:sup>
              </m:sSubSup>
              <m:d>
                <m:dPr>
                  <m:ctrlPr>
                    <w:rPr>
                      <w:rFonts w:ascii="Cambria Math" w:eastAsia="宋体" w:hAnsi="Cambria Math" w:cs="Times New Roman"/>
                      <w:i/>
                      <w:iCs/>
                      <w:color w:val="FF0000"/>
                      <w:kern w:val="0"/>
                      <w:sz w:val="20"/>
                      <w:szCs w:val="20"/>
                      <w:lang w:val="en-GB" w:eastAsia="en-US"/>
                    </w:rPr>
                  </m:ctrlPr>
                </m:dPr>
                <m:e>
                  <m:sSub>
                    <m:sSubPr>
                      <m:ctrlPr>
                        <w:rPr>
                          <w:rFonts w:ascii="Cambria Math" w:eastAsia="宋体" w:hAnsi="Cambria Math" w:cs="Times New Roman"/>
                          <w:i/>
                          <w:iCs/>
                          <w:color w:val="FF0000"/>
                          <w:kern w:val="0"/>
                          <w:sz w:val="20"/>
                          <w:szCs w:val="20"/>
                          <w:lang w:val="en-GB" w:eastAsia="en-US"/>
                        </w:rPr>
                      </m:ctrlPr>
                    </m:sSubPr>
                    <m:e>
                      <m:r>
                        <w:rPr>
                          <w:rFonts w:ascii="Cambria Math" w:eastAsia="宋体" w:hAnsi="Cambria Math" w:cs="Times New Roman"/>
                          <w:color w:val="FF0000"/>
                          <w:kern w:val="0"/>
                          <w:sz w:val="20"/>
                          <w:szCs w:val="20"/>
                          <w:lang w:val="en-GB" w:eastAsia="en-US"/>
                        </w:rPr>
                        <m:t>i</m:t>
                      </m:r>
                    </m:e>
                    <m:sub>
                      <m:r>
                        <w:rPr>
                          <w:rFonts w:ascii="Cambria Math" w:eastAsia="宋体" w:hAnsi="Cambria Math" w:cs="Times New Roman"/>
                          <w:color w:val="FF0000"/>
                          <w:kern w:val="0"/>
                          <w:sz w:val="20"/>
                          <w:szCs w:val="20"/>
                          <w:lang w:val="en-GB" w:eastAsia="en-US"/>
                        </w:rPr>
                        <m:t>1</m:t>
                      </m:r>
                    </m:sub>
                  </m:sSub>
                  <m:r>
                    <w:rPr>
                      <w:rFonts w:ascii="Cambria Math" w:eastAsia="宋体" w:hAnsi="Cambria Math" w:cs="Times New Roman"/>
                      <w:color w:val="FF0000"/>
                      <w:kern w:val="0"/>
                      <w:sz w:val="20"/>
                      <w:szCs w:val="20"/>
                      <w:lang w:val="en-GB" w:eastAsia="en-US"/>
                    </w:rPr>
                    <m:t>,l</m:t>
                  </m:r>
                </m:e>
              </m:d>
            </m:oMath>
            <w:r>
              <w:rPr>
                <w:rFonts w:ascii="Times New Roman" w:eastAsia="宋体" w:hAnsi="Times New Roman" w:cs="Times New Roman"/>
                <w:color w:val="FF0000"/>
                <w:kern w:val="0"/>
                <w:sz w:val="20"/>
                <w:szCs w:val="20"/>
                <w:lang w:val="en-GB" w:eastAsia="en-US"/>
              </w:rPr>
              <w:t xml:space="preserve"> where the transmission occasion </w:t>
            </w:r>
            <m:oMath>
              <m:sSub>
                <m:sSubPr>
                  <m:ctrlPr>
                    <w:rPr>
                      <w:rFonts w:ascii="Cambria Math" w:eastAsia="宋体" w:hAnsi="Cambria Math" w:cs="Times New Roman"/>
                      <w:color w:val="FF0000"/>
                      <w:kern w:val="0"/>
                      <w:sz w:val="20"/>
                      <w:szCs w:val="20"/>
                      <w:lang w:val="en-GB" w:eastAsia="en-US"/>
                    </w:rPr>
                  </m:ctrlPr>
                </m:sSubPr>
                <m:e>
                  <m:r>
                    <w:rPr>
                      <w:rFonts w:ascii="Cambria Math" w:eastAsia="宋体" w:hAnsi="Cambria Math" w:cs="Times New Roman"/>
                      <w:color w:val="FF0000"/>
                      <w:kern w:val="0"/>
                      <w:sz w:val="20"/>
                      <w:szCs w:val="20"/>
                      <w:lang w:val="en-GB" w:eastAsia="en-US"/>
                    </w:rPr>
                    <m:t>i</m:t>
                  </m:r>
                </m:e>
                <m:sub>
                  <m:r>
                    <w:rPr>
                      <w:rFonts w:ascii="Cambria Math" w:eastAsia="宋体" w:hAnsi="Cambria Math" w:cs="Times New Roman"/>
                      <w:color w:val="FF0000"/>
                      <w:kern w:val="0"/>
                      <w:sz w:val="20"/>
                      <w:szCs w:val="20"/>
                      <w:lang w:val="en-GB" w:eastAsia="en-US"/>
                    </w:rPr>
                    <m:t>1</m:t>
                  </m:r>
                </m:sub>
              </m:sSub>
            </m:oMath>
            <w:r>
              <w:rPr>
                <w:rFonts w:ascii="Times New Roman" w:eastAsia="宋体" w:hAnsi="Times New Roman" w:cs="Times New Roman"/>
                <w:color w:val="FF0000"/>
                <w:kern w:val="0"/>
                <w:sz w:val="20"/>
                <w:szCs w:val="20"/>
                <w:lang w:val="en-GB" w:eastAsia="en-US"/>
              </w:rPr>
              <w:t xml:space="preserve"> is the first transmission occasion within the same actual time domain window as the transmission occasion </w:t>
            </w:r>
            <m:oMath>
              <m:r>
                <w:rPr>
                  <w:rFonts w:ascii="Cambria Math" w:eastAsia="宋体" w:hAnsi="Cambria Math" w:cs="Times New Roman"/>
                  <w:color w:val="FF0000"/>
                  <w:kern w:val="0"/>
                  <w:sz w:val="20"/>
                  <w:szCs w:val="20"/>
                  <w:lang w:val="en-GB" w:eastAsia="en-US"/>
                </w:rPr>
                <m:t>i</m:t>
              </m:r>
            </m:oMath>
            <w:r>
              <w:rPr>
                <w:rFonts w:ascii="Times New Roman" w:eastAsia="宋体" w:hAnsi="Times New Roman" w:cs="Times New Roman"/>
                <w:color w:val="FF0000"/>
                <w:kern w:val="0"/>
                <w:sz w:val="20"/>
                <w:szCs w:val="20"/>
                <w:lang w:val="en-GB" w:eastAsia="en-US"/>
              </w:rPr>
              <w:t>.</w:t>
            </w:r>
          </w:p>
          <w:p w14:paraId="2EA1E57F" w14:textId="77777777" w:rsidR="000F7BC3" w:rsidRDefault="00C739E3">
            <w:pPr>
              <w:spacing w:after="0" w:line="240" w:lineRule="auto"/>
              <w:jc w:val="center"/>
              <w:rPr>
                <w:rFonts w:ascii="Times New Roman" w:hAnsi="Times New Roman" w:cs="Times New Roman"/>
                <w:b/>
                <w:bCs/>
              </w:rPr>
            </w:pPr>
            <w:r>
              <w:rPr>
                <w:rFonts w:ascii="Times New Roman" w:eastAsia="宋体" w:hAnsi="Times New Roman" w:cs="Times New Roman"/>
                <w:color w:val="FF0000"/>
                <w:kern w:val="0"/>
                <w:sz w:val="20"/>
                <w:szCs w:val="20"/>
              </w:rPr>
              <w:t>&lt; Unchanged parts are omitted &gt;</w:t>
            </w:r>
          </w:p>
        </w:tc>
      </w:tr>
    </w:tbl>
    <w:p w14:paraId="2EA1E581" w14:textId="77777777" w:rsidR="000F7BC3" w:rsidRDefault="000F7BC3">
      <w:pPr>
        <w:widowControl/>
        <w:autoSpaceDE w:val="0"/>
        <w:autoSpaceDN w:val="0"/>
        <w:adjustRightInd w:val="0"/>
        <w:snapToGrid w:val="0"/>
        <w:spacing w:beforeLines="30" w:before="93" w:after="0" w:line="60" w:lineRule="atLeast"/>
        <w:rPr>
          <w:rFonts w:ascii="Times New Roman" w:eastAsia="宋体" w:hAnsi="Times New Roman" w:cs="Times New Roman"/>
          <w:kern w:val="0"/>
          <w:sz w:val="22"/>
        </w:rPr>
      </w:pPr>
    </w:p>
    <w:p w14:paraId="2EA1E582" w14:textId="77777777" w:rsidR="000F7BC3" w:rsidRDefault="00C739E3">
      <w:pPr>
        <w:spacing w:after="120" w:line="240" w:lineRule="auto"/>
        <w:rPr>
          <w:rFonts w:ascii="Times New Roman" w:hAnsi="Times New Roman" w:cs="Times New Roman"/>
          <w:b/>
          <w:bCs/>
        </w:rPr>
      </w:pPr>
      <w:r>
        <w:rPr>
          <w:rFonts w:ascii="Times New Roman" w:hAnsi="Times New Roman" w:cs="Times New Roman" w:hint="eastAsia"/>
          <w:b/>
          <w:bCs/>
        </w:rPr>
        <w:t xml:space="preserve">vivo </w:t>
      </w:r>
      <w:r>
        <w:rPr>
          <w:rFonts w:ascii="Times New Roman" w:hAnsi="Times New Roman" w:cs="Times New Roman" w:hint="eastAsia"/>
          <w:bCs/>
        </w:rPr>
        <w:t>proposes to adopt the following TP1</w:t>
      </w:r>
      <w:r>
        <w:rPr>
          <w:rFonts w:ascii="Times New Roman" w:hAnsi="Times New Roman" w:cs="Times New Roman" w:hint="eastAsia"/>
          <w:b/>
          <w:bCs/>
        </w:rPr>
        <w:t>:</w:t>
      </w:r>
    </w:p>
    <w:tbl>
      <w:tblPr>
        <w:tblStyle w:val="aff"/>
        <w:tblW w:w="0" w:type="auto"/>
        <w:tblLook w:val="04A0" w:firstRow="1" w:lastRow="0" w:firstColumn="1" w:lastColumn="0" w:noHBand="0" w:noVBand="1"/>
      </w:tblPr>
      <w:tblGrid>
        <w:gridCol w:w="9736"/>
      </w:tblGrid>
      <w:tr w:rsidR="000F7BC3" w14:paraId="2EA1E5A3" w14:textId="77777777">
        <w:tc>
          <w:tcPr>
            <w:tcW w:w="9962" w:type="dxa"/>
          </w:tcPr>
          <w:p w14:paraId="2EA1E583" w14:textId="77777777" w:rsidR="000F7BC3" w:rsidRDefault="00C739E3">
            <w:pPr>
              <w:widowControl/>
              <w:spacing w:after="0" w:line="240" w:lineRule="auto"/>
              <w:jc w:val="center"/>
              <w:rPr>
                <w:rFonts w:ascii="Times New Roman" w:eastAsia="等线" w:hAnsi="Times New Roman" w:cs="Times New Roman"/>
                <w:kern w:val="0"/>
                <w:sz w:val="20"/>
                <w:szCs w:val="24"/>
                <w:lang w:eastAsia="en-US"/>
              </w:rPr>
            </w:pPr>
            <w:r>
              <w:rPr>
                <w:rFonts w:ascii="Times New Roman" w:eastAsia="等线" w:hAnsi="Times New Roman" w:cs="Times New Roman"/>
                <w:kern w:val="0"/>
                <w:sz w:val="20"/>
                <w:szCs w:val="24"/>
                <w:lang w:eastAsia="en-US"/>
              </w:rPr>
              <w:t>----------------------------------Start of TP</w:t>
            </w:r>
            <w:r>
              <w:rPr>
                <w:rFonts w:ascii="Times New Roman" w:eastAsia="等线" w:hAnsi="Times New Roman" w:cs="Times New Roman" w:hint="eastAsia"/>
                <w:kern w:val="0"/>
                <w:sz w:val="20"/>
                <w:szCs w:val="24"/>
              </w:rPr>
              <w:t>#1</w:t>
            </w:r>
            <w:r>
              <w:rPr>
                <w:rFonts w:ascii="Times New Roman" w:eastAsia="等线" w:hAnsi="Times New Roman" w:cs="Times New Roman"/>
                <w:kern w:val="0"/>
                <w:sz w:val="20"/>
                <w:szCs w:val="24"/>
                <w:lang w:eastAsia="en-US"/>
              </w:rPr>
              <w:t xml:space="preserve"> for section 7.1.1 of 38.213 V17.0.0----------------------------------</w:t>
            </w:r>
          </w:p>
          <w:p w14:paraId="2EA1E584" w14:textId="77777777" w:rsidR="000F7BC3" w:rsidRDefault="00C739E3">
            <w:pPr>
              <w:widowControl/>
              <w:overflowPunct w:val="0"/>
              <w:autoSpaceDE w:val="0"/>
              <w:autoSpaceDN w:val="0"/>
              <w:adjustRightInd w:val="0"/>
              <w:spacing w:beforeLines="50" w:before="156" w:afterLines="50" w:after="156" w:line="240" w:lineRule="auto"/>
              <w:jc w:val="left"/>
              <w:textAlignment w:val="baseline"/>
              <w:rPr>
                <w:rFonts w:ascii="Times New Roman" w:eastAsia="MS PGothic" w:hAnsi="Times New Roman" w:cs="Times New Roman"/>
                <w:b/>
                <w:kern w:val="0"/>
                <w:sz w:val="24"/>
                <w:szCs w:val="24"/>
                <w:lang w:val="en-GB"/>
              </w:rPr>
            </w:pPr>
            <w:bookmarkStart w:id="53" w:name="_Toc29899531"/>
            <w:bookmarkStart w:id="54" w:name="_Toc29917268"/>
            <w:bookmarkStart w:id="55" w:name="_Ref500774487"/>
            <w:bookmarkStart w:id="56" w:name="_Toc29899113"/>
            <w:bookmarkStart w:id="57" w:name="_Toc12021446"/>
            <w:bookmarkStart w:id="58" w:name="_Toc92093809"/>
            <w:bookmarkStart w:id="59" w:name="_Toc36498142"/>
            <w:bookmarkStart w:id="60" w:name="_Toc45699168"/>
            <w:bookmarkStart w:id="61" w:name="_Toc26719383"/>
            <w:bookmarkStart w:id="62" w:name="_Toc29894814"/>
            <w:bookmarkStart w:id="63" w:name="_Toc20311558"/>
            <w:bookmarkStart w:id="64" w:name="_Ref497117847"/>
            <w:r>
              <w:rPr>
                <w:rFonts w:ascii="Times New Roman" w:eastAsia="MS PGothic" w:hAnsi="Times New Roman" w:cs="Times New Roman"/>
                <w:b/>
                <w:kern w:val="0"/>
                <w:sz w:val="24"/>
                <w:szCs w:val="24"/>
                <w:lang w:val="en-GB"/>
              </w:rPr>
              <w:t>7.1.1</w:t>
            </w:r>
            <w:r>
              <w:rPr>
                <w:rFonts w:ascii="Times New Roman" w:eastAsia="MS PGothic" w:hAnsi="Times New Roman" w:cs="Times New Roman" w:hint="eastAsia"/>
                <w:b/>
                <w:kern w:val="0"/>
                <w:sz w:val="24"/>
                <w:szCs w:val="24"/>
                <w:lang w:val="en-GB"/>
              </w:rPr>
              <w:t xml:space="preserve"> </w:t>
            </w:r>
            <w:r>
              <w:rPr>
                <w:rFonts w:ascii="Times New Roman" w:eastAsia="MS PGothic" w:hAnsi="Times New Roman" w:cs="Times New Roman"/>
                <w:b/>
                <w:kern w:val="0"/>
                <w:sz w:val="24"/>
                <w:szCs w:val="24"/>
                <w:lang w:val="en-GB"/>
              </w:rPr>
              <w:t>UE behaviour</w:t>
            </w:r>
            <w:bookmarkEnd w:id="53"/>
            <w:bookmarkEnd w:id="54"/>
            <w:bookmarkEnd w:id="55"/>
            <w:bookmarkEnd w:id="56"/>
            <w:bookmarkEnd w:id="57"/>
            <w:bookmarkEnd w:id="58"/>
            <w:bookmarkEnd w:id="59"/>
            <w:bookmarkEnd w:id="60"/>
            <w:bookmarkEnd w:id="61"/>
            <w:bookmarkEnd w:id="62"/>
            <w:bookmarkEnd w:id="63"/>
          </w:p>
          <w:bookmarkEnd w:id="64"/>
          <w:p w14:paraId="2EA1E585" w14:textId="77777777" w:rsidR="000F7BC3" w:rsidRDefault="00C739E3">
            <w:pPr>
              <w:widowControl/>
              <w:spacing w:after="0" w:line="240" w:lineRule="auto"/>
              <w:rPr>
                <w:rFonts w:ascii="Times New Roman" w:eastAsia="Times New Roman" w:hAnsi="Times New Roman" w:cs="Times New Roman"/>
                <w:kern w:val="0"/>
                <w:sz w:val="20"/>
                <w:szCs w:val="24"/>
                <w:lang w:eastAsia="en-US"/>
              </w:rPr>
            </w:pPr>
            <w:r>
              <w:rPr>
                <w:rFonts w:ascii="Times New Roman" w:eastAsia="Times New Roman" w:hAnsi="Times New Roman" w:cs="Times New Roman"/>
                <w:kern w:val="0"/>
                <w:sz w:val="20"/>
                <w:szCs w:val="24"/>
                <w:lang w:eastAsia="en-US"/>
              </w:rPr>
              <w:t xml:space="preserve">If a UE transmits a PUSCH on active UL BWP </w:t>
            </w:r>
            <m:oMath>
              <m:r>
                <w:rPr>
                  <w:rFonts w:ascii="Cambria Math" w:eastAsia="Times New Roman" w:hAnsi="Cambria Math" w:cs="Times New Roman"/>
                  <w:kern w:val="0"/>
                  <w:sz w:val="20"/>
                  <w:szCs w:val="24"/>
                  <w:lang w:eastAsia="en-US"/>
                </w:rPr>
                <m:t>b</m:t>
              </m:r>
            </m:oMath>
            <w:r>
              <w:rPr>
                <w:rFonts w:ascii="Times New Roman" w:eastAsia="Times New Roman" w:hAnsi="Times New Roman" w:cs="Times New Roman"/>
                <w:iCs/>
                <w:kern w:val="0"/>
                <w:sz w:val="20"/>
                <w:szCs w:val="24"/>
                <w:lang w:eastAsia="en-US"/>
              </w:rPr>
              <w:t xml:space="preserve"> of </w:t>
            </w:r>
            <w:r>
              <w:rPr>
                <w:rFonts w:ascii="Times New Roman" w:eastAsia="Times New Roman" w:hAnsi="Times New Roman" w:cs="Times New Roman"/>
                <w:kern w:val="0"/>
                <w:sz w:val="20"/>
                <w:szCs w:val="24"/>
                <w:lang w:eastAsia="en-US"/>
              </w:rPr>
              <w:t xml:space="preserve">carrier </w:t>
            </w:r>
            <m:oMath>
              <m:r>
                <w:rPr>
                  <w:rFonts w:ascii="Cambria Math" w:eastAsia="Times New Roman" w:hAnsi="Cambria Math" w:cs="Times New Roman"/>
                  <w:kern w:val="0"/>
                  <w:sz w:val="20"/>
                  <w:szCs w:val="24"/>
                  <w:lang w:eastAsia="en-US"/>
                </w:rPr>
                <m:t>f</m:t>
              </m:r>
            </m:oMath>
            <w:r>
              <w:rPr>
                <w:rFonts w:ascii="Times New Roman" w:eastAsia="Times New Roman" w:hAnsi="Times New Roman" w:cs="Times New Roman"/>
                <w:iCs/>
                <w:kern w:val="0"/>
                <w:sz w:val="20"/>
                <w:szCs w:val="24"/>
                <w:lang w:eastAsia="en-US"/>
              </w:rPr>
              <w:t xml:space="preserve"> of </w:t>
            </w:r>
            <w:r>
              <w:rPr>
                <w:rFonts w:ascii="Times New Roman" w:eastAsia="Times New Roman" w:hAnsi="Times New Roman" w:cs="Times New Roman"/>
                <w:kern w:val="0"/>
                <w:sz w:val="20"/>
                <w:szCs w:val="24"/>
                <w:lang w:eastAsia="en-US"/>
              </w:rPr>
              <w:t xml:space="preserve">serving cell </w:t>
            </w:r>
            <m:oMath>
              <m:r>
                <w:rPr>
                  <w:rFonts w:ascii="Cambria Math" w:eastAsia="Times New Roman" w:hAnsi="Cambria Math" w:cs="Times New Roman"/>
                  <w:kern w:val="0"/>
                  <w:sz w:val="20"/>
                  <w:szCs w:val="24"/>
                  <w:lang w:eastAsia="en-US"/>
                </w:rPr>
                <m:t>c</m:t>
              </m:r>
            </m:oMath>
            <w:r>
              <w:rPr>
                <w:rFonts w:ascii="Times New Roman" w:eastAsia="Times New Roman" w:hAnsi="Times New Roman" w:cs="Times New Roman"/>
                <w:iCs/>
                <w:kern w:val="0"/>
                <w:sz w:val="20"/>
                <w:szCs w:val="24"/>
                <w:lang w:eastAsia="en-US"/>
              </w:rPr>
              <w:t xml:space="preserve"> using </w:t>
            </w:r>
            <w:r>
              <w:rPr>
                <w:rFonts w:ascii="Times New Roman" w:eastAsia="Times New Roman" w:hAnsi="Times New Roman" w:cs="Times New Roman"/>
                <w:kern w:val="0"/>
                <w:sz w:val="20"/>
                <w:szCs w:val="24"/>
                <w:lang w:eastAsia="en-US"/>
              </w:rPr>
              <w:t xml:space="preserve">parameter set configuration </w:t>
            </w:r>
            <w:r>
              <w:rPr>
                <w:rFonts w:ascii="Times New Roman" w:eastAsia="Times New Roman" w:hAnsi="Times New Roman" w:cs="Times New Roman"/>
                <w:iCs/>
                <w:kern w:val="0"/>
                <w:sz w:val="20"/>
                <w:szCs w:val="24"/>
                <w:lang w:eastAsia="en-US"/>
              </w:rPr>
              <w:t xml:space="preserve">with index </w:t>
            </w:r>
            <m:oMath>
              <m:r>
                <w:rPr>
                  <w:rFonts w:ascii="Cambria Math" w:eastAsia="Times New Roman" w:hAnsi="Cambria Math" w:cs="Times New Roman"/>
                  <w:kern w:val="0"/>
                  <w:sz w:val="20"/>
                  <w:szCs w:val="24"/>
                  <w:lang w:eastAsia="en-US"/>
                </w:rPr>
                <m:t>j</m:t>
              </m:r>
            </m:oMath>
            <w:r>
              <w:rPr>
                <w:rFonts w:ascii="Times New Roman" w:eastAsia="Times New Roman" w:hAnsi="Times New Roman" w:cs="Times New Roman"/>
                <w:iCs/>
                <w:kern w:val="0"/>
                <w:sz w:val="20"/>
                <w:szCs w:val="24"/>
                <w:lang w:eastAsia="en-US"/>
              </w:rPr>
              <w:t xml:space="preserve"> and </w:t>
            </w:r>
            <w:r>
              <w:rPr>
                <w:rFonts w:ascii="Times New Roman" w:eastAsia="Times New Roman" w:hAnsi="Times New Roman" w:cs="Times New Roman"/>
                <w:kern w:val="0"/>
                <w:sz w:val="20"/>
                <w:szCs w:val="24"/>
                <w:lang w:eastAsia="en-US"/>
              </w:rPr>
              <w:t xml:space="preserve">PUSCH power control adjustment state with index </w:t>
            </w:r>
            <m:oMath>
              <m:r>
                <w:rPr>
                  <w:rFonts w:ascii="Cambria Math" w:eastAsia="Times New Roman" w:hAnsi="Cambria Math" w:cs="Times New Roman"/>
                  <w:kern w:val="0"/>
                  <w:sz w:val="20"/>
                  <w:szCs w:val="24"/>
                  <w:lang w:eastAsia="en-US"/>
                </w:rPr>
                <m:t>l</m:t>
              </m:r>
            </m:oMath>
            <w:r>
              <w:rPr>
                <w:rFonts w:ascii="Times New Roman" w:eastAsia="Times New Roman" w:hAnsi="Times New Roman" w:cs="Times New Roman"/>
                <w:kern w:val="0"/>
                <w:sz w:val="20"/>
                <w:szCs w:val="24"/>
                <w:lang w:eastAsia="en-US"/>
              </w:rPr>
              <w:t xml:space="preserve">, the UE determines the PUSCH transmission power </w:t>
            </w:r>
            <m:oMath>
              <m:sSub>
                <m:sSubPr>
                  <m:ctrlPr>
                    <w:rPr>
                      <w:rFonts w:ascii="Cambria Math" w:eastAsia="Times New Roman" w:hAnsi="Cambria Math" w:cs="Times New Roman"/>
                      <w:iCs/>
                      <w:kern w:val="0"/>
                      <w:sz w:val="20"/>
                      <w:szCs w:val="24"/>
                      <w:lang w:eastAsia="en-US"/>
                    </w:rPr>
                  </m:ctrlPr>
                </m:sSubPr>
                <m:e>
                  <m:r>
                    <w:rPr>
                      <w:rFonts w:ascii="Cambria Math" w:eastAsia="Times New Roman" w:hAnsi="Cambria Math" w:cs="Times New Roman"/>
                      <w:kern w:val="0"/>
                      <w:sz w:val="20"/>
                      <w:szCs w:val="24"/>
                      <w:lang w:eastAsia="en-US"/>
                    </w:rPr>
                    <m:t>P</m:t>
                  </m:r>
                </m:e>
                <m:sub>
                  <m:r>
                    <m:rPr>
                      <m:nor/>
                    </m:rPr>
                    <w:rPr>
                      <w:rFonts w:ascii="Cambria Math" w:eastAsia="Times New Roman" w:hAnsi="Times New Roman" w:cs="Times New Roman"/>
                      <w:iCs/>
                      <w:kern w:val="0"/>
                      <w:sz w:val="20"/>
                      <w:szCs w:val="24"/>
                      <w:lang w:eastAsia="en-US"/>
                    </w:rPr>
                    <m:t>PUSCH</m:t>
                  </m:r>
                  <m:r>
                    <m:rPr>
                      <m:sty m:val="p"/>
                    </m:rPr>
                    <w:rPr>
                      <w:rFonts w:ascii="Cambria Math" w:eastAsia="Times New Roman" w:hAnsi="Times New Roman" w:cs="Times New Roman"/>
                      <w:kern w:val="0"/>
                      <w:sz w:val="20"/>
                      <w:szCs w:val="24"/>
                      <w:lang w:eastAsia="en-US"/>
                    </w:rPr>
                    <m:t>,</m:t>
                  </m:r>
                  <m:r>
                    <w:rPr>
                      <w:rFonts w:ascii="Cambria Math" w:eastAsia="Times New Roman" w:hAnsi="Times New Roman" w:cs="Times New Roman"/>
                      <w:kern w:val="0"/>
                      <w:sz w:val="20"/>
                      <w:szCs w:val="24"/>
                      <w:lang w:eastAsia="en-US"/>
                    </w:rPr>
                    <m:t>b</m:t>
                  </m:r>
                  <m:r>
                    <m:rPr>
                      <m:sty m:val="p"/>
                    </m:rPr>
                    <w:rPr>
                      <w:rFonts w:ascii="Cambria Math" w:eastAsia="Times New Roman" w:hAnsi="Times New Roman" w:cs="Times New Roman"/>
                      <w:kern w:val="0"/>
                      <w:sz w:val="20"/>
                      <w:szCs w:val="24"/>
                      <w:lang w:eastAsia="en-US"/>
                    </w:rPr>
                    <m:t>,</m:t>
                  </m:r>
                  <m:r>
                    <w:rPr>
                      <w:rFonts w:ascii="Cambria Math" w:eastAsia="Times New Roman" w:hAnsi="Times New Roman" w:cs="Times New Roman"/>
                      <w:kern w:val="0"/>
                      <w:sz w:val="20"/>
                      <w:szCs w:val="24"/>
                      <w:lang w:eastAsia="en-US"/>
                    </w:rPr>
                    <m:t>f</m:t>
                  </m:r>
                  <m:r>
                    <m:rPr>
                      <m:sty m:val="p"/>
                    </m:rPr>
                    <w:rPr>
                      <w:rFonts w:ascii="Cambria Math" w:eastAsia="Times New Roman" w:hAnsi="Times New Roman" w:cs="Times New Roman"/>
                      <w:kern w:val="0"/>
                      <w:sz w:val="20"/>
                      <w:szCs w:val="24"/>
                      <w:lang w:eastAsia="en-US"/>
                    </w:rPr>
                    <m:t>,</m:t>
                  </m:r>
                  <m:r>
                    <w:rPr>
                      <w:rFonts w:ascii="Cambria Math" w:eastAsia="Times New Roman" w:hAnsi="Times New Roman" w:cs="Times New Roman"/>
                      <w:kern w:val="0"/>
                      <w:sz w:val="20"/>
                      <w:szCs w:val="24"/>
                      <w:lang w:eastAsia="en-US"/>
                    </w:rPr>
                    <m:t>c</m:t>
                  </m:r>
                </m:sub>
              </m:sSub>
              <m:r>
                <m:rPr>
                  <m:sty m:val="p"/>
                </m:rPr>
                <w:rPr>
                  <w:rFonts w:ascii="Cambria Math" w:eastAsia="Times New Roman" w:hAnsi="Times New Roman" w:cs="Times New Roman"/>
                  <w:kern w:val="0"/>
                  <w:sz w:val="20"/>
                  <w:szCs w:val="24"/>
                  <w:lang w:eastAsia="en-US"/>
                </w:rPr>
                <m:t>(</m:t>
              </m:r>
              <m:r>
                <w:rPr>
                  <w:rFonts w:ascii="Cambria Math" w:eastAsia="Times New Roman" w:hAnsi="Times New Roman" w:cs="Times New Roman"/>
                  <w:kern w:val="0"/>
                  <w:sz w:val="20"/>
                  <w:szCs w:val="24"/>
                  <w:lang w:eastAsia="en-US"/>
                </w:rPr>
                <m:t>i</m:t>
              </m:r>
              <m:r>
                <m:rPr>
                  <m:sty m:val="p"/>
                </m:rPr>
                <w:rPr>
                  <w:rFonts w:ascii="Cambria Math" w:eastAsia="Times New Roman" w:hAnsi="Times New Roman" w:cs="Times New Roman"/>
                  <w:kern w:val="0"/>
                  <w:sz w:val="20"/>
                  <w:szCs w:val="24"/>
                  <w:lang w:eastAsia="en-US"/>
                </w:rPr>
                <m:t>,</m:t>
              </m:r>
              <m:r>
                <w:rPr>
                  <w:rFonts w:ascii="Cambria Math" w:eastAsia="Times New Roman" w:hAnsi="Times New Roman" w:cs="Times New Roman"/>
                  <w:kern w:val="0"/>
                  <w:sz w:val="20"/>
                  <w:szCs w:val="24"/>
                  <w:lang w:eastAsia="en-US"/>
                </w:rPr>
                <m:t>j</m:t>
              </m:r>
              <m:r>
                <m:rPr>
                  <m:sty m:val="p"/>
                </m:rPr>
                <w:rPr>
                  <w:rFonts w:ascii="Cambria Math" w:eastAsia="Times New Roman" w:hAnsi="Times New Roman" w:cs="Times New Roman"/>
                  <w:kern w:val="0"/>
                  <w:sz w:val="20"/>
                  <w:szCs w:val="24"/>
                  <w:lang w:eastAsia="en-US"/>
                </w:rPr>
                <m:t>,</m:t>
              </m:r>
              <m:sSub>
                <m:sSubPr>
                  <m:ctrlPr>
                    <w:rPr>
                      <w:rFonts w:ascii="Cambria Math" w:eastAsia="Times New Roman" w:hAnsi="Cambria Math" w:cs="Times New Roman"/>
                      <w:iCs/>
                      <w:kern w:val="0"/>
                      <w:sz w:val="20"/>
                      <w:szCs w:val="24"/>
                      <w:lang w:eastAsia="en-US"/>
                    </w:rPr>
                  </m:ctrlPr>
                </m:sSubPr>
                <m:e>
                  <m:r>
                    <w:rPr>
                      <w:rFonts w:ascii="Cambria Math" w:eastAsia="Times New Roman" w:hAnsi="Times New Roman" w:cs="Times New Roman"/>
                      <w:kern w:val="0"/>
                      <w:sz w:val="20"/>
                      <w:szCs w:val="24"/>
                      <w:lang w:eastAsia="en-US"/>
                    </w:rPr>
                    <m:t>q</m:t>
                  </m:r>
                </m:e>
                <m:sub>
                  <m:r>
                    <w:rPr>
                      <w:rFonts w:ascii="Cambria Math" w:eastAsia="Times New Roman" w:hAnsi="Times New Roman" w:cs="Times New Roman"/>
                      <w:kern w:val="0"/>
                      <w:sz w:val="20"/>
                      <w:szCs w:val="24"/>
                      <w:lang w:eastAsia="en-US"/>
                    </w:rPr>
                    <m:t>d</m:t>
                  </m:r>
                </m:sub>
              </m:sSub>
              <m:r>
                <m:rPr>
                  <m:sty m:val="p"/>
                </m:rPr>
                <w:rPr>
                  <w:rFonts w:ascii="Cambria Math" w:eastAsia="Times New Roman" w:hAnsi="Times New Roman" w:cs="Times New Roman"/>
                  <w:kern w:val="0"/>
                  <w:sz w:val="20"/>
                  <w:szCs w:val="24"/>
                  <w:lang w:eastAsia="en-US"/>
                </w:rPr>
                <m:t>,</m:t>
              </m:r>
              <m:r>
                <w:rPr>
                  <w:rFonts w:ascii="Cambria Math" w:eastAsia="Times New Roman" w:hAnsi="Times New Roman" w:cs="Times New Roman"/>
                  <w:kern w:val="0"/>
                  <w:sz w:val="20"/>
                  <w:szCs w:val="24"/>
                  <w:lang w:eastAsia="en-US"/>
                </w:rPr>
                <m:t>l</m:t>
              </m:r>
              <m:r>
                <m:rPr>
                  <m:sty m:val="p"/>
                </m:rPr>
                <w:rPr>
                  <w:rFonts w:ascii="Cambria Math" w:eastAsia="Times New Roman" w:hAnsi="Times New Roman" w:cs="Times New Roman"/>
                  <w:kern w:val="0"/>
                  <w:sz w:val="20"/>
                  <w:szCs w:val="24"/>
                  <w:lang w:eastAsia="en-US"/>
                </w:rPr>
                <m:t>)</m:t>
              </m:r>
            </m:oMath>
            <w:r>
              <w:rPr>
                <w:rFonts w:ascii="Times New Roman" w:eastAsia="Times New Roman" w:hAnsi="Times New Roman" w:cs="Times New Roman"/>
                <w:kern w:val="0"/>
                <w:sz w:val="20"/>
                <w:szCs w:val="24"/>
                <w:lang w:eastAsia="en-US"/>
              </w:rPr>
              <w:t xml:space="preserve"> in PUSCH transmission occasion </w:t>
            </w:r>
            <m:oMath>
              <m:r>
                <w:rPr>
                  <w:rFonts w:ascii="Cambria Math" w:eastAsia="Times New Roman" w:hAnsi="Cambria Math" w:cs="Times New Roman"/>
                  <w:kern w:val="0"/>
                  <w:sz w:val="20"/>
                  <w:szCs w:val="24"/>
                  <w:lang w:eastAsia="en-US"/>
                </w:rPr>
                <m:t>i</m:t>
              </m:r>
            </m:oMath>
            <w:r>
              <w:rPr>
                <w:rFonts w:ascii="Times New Roman" w:eastAsia="Times New Roman" w:hAnsi="Times New Roman" w:cs="Times New Roman"/>
                <w:iCs/>
                <w:kern w:val="0"/>
                <w:sz w:val="20"/>
                <w:szCs w:val="24"/>
                <w:lang w:eastAsia="en-US"/>
              </w:rPr>
              <w:t xml:space="preserve"> </w:t>
            </w:r>
            <w:r>
              <w:rPr>
                <w:rFonts w:ascii="Times New Roman" w:eastAsia="Times New Roman" w:hAnsi="Times New Roman" w:cs="Times New Roman"/>
                <w:kern w:val="0"/>
                <w:sz w:val="20"/>
                <w:szCs w:val="24"/>
                <w:lang w:eastAsia="en-US"/>
              </w:rPr>
              <w:t>as</w:t>
            </w:r>
          </w:p>
          <w:p w14:paraId="2EA1E586" w14:textId="77777777" w:rsidR="000F7BC3" w:rsidRDefault="00C739E3">
            <w:pPr>
              <w:keepLines/>
              <w:widowControl/>
              <w:tabs>
                <w:tab w:val="center" w:pos="4536"/>
                <w:tab w:val="righ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noProof/>
                <w:kern w:val="0"/>
                <w:position w:val="-32"/>
                <w:sz w:val="20"/>
                <w:szCs w:val="20"/>
              </w:rPr>
              <w:drawing>
                <wp:inline distT="0" distB="0" distL="0" distR="0" wp14:anchorId="2EA1EB21" wp14:editId="2EA1EB22">
                  <wp:extent cx="5861050" cy="469900"/>
                  <wp:effectExtent l="0" t="0" r="0" b="6350"/>
                  <wp:docPr id="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5861050" cy="469900"/>
                          </a:xfrm>
                          <a:prstGeom prst="rect">
                            <a:avLst/>
                          </a:prstGeom>
                          <a:noFill/>
                          <a:ln>
                            <a:noFill/>
                          </a:ln>
                        </pic:spPr>
                      </pic:pic>
                    </a:graphicData>
                  </a:graphic>
                </wp:inline>
              </w:drawing>
            </w:r>
            <w:r>
              <w:rPr>
                <w:rFonts w:ascii="Times New Roman" w:eastAsia="Times New Roman" w:hAnsi="Times New Roman" w:cs="Times New Roman"/>
                <w:kern w:val="0"/>
                <w:sz w:val="20"/>
                <w:szCs w:val="20"/>
                <w:lang w:val="en-GB" w:eastAsia="en-GB"/>
              </w:rPr>
              <w:t xml:space="preserve"> [dBm]</w:t>
            </w:r>
          </w:p>
          <w:p w14:paraId="2EA1E587" w14:textId="77777777" w:rsidR="000F7BC3" w:rsidRDefault="00C739E3">
            <w:pPr>
              <w:widowControl/>
              <w:spacing w:after="0" w:line="240" w:lineRule="auto"/>
              <w:rPr>
                <w:rFonts w:ascii="Times New Roman" w:eastAsia="Times New Roman" w:hAnsi="Times New Roman" w:cs="Times New Roman"/>
                <w:kern w:val="0"/>
                <w:sz w:val="20"/>
                <w:szCs w:val="24"/>
                <w:lang w:eastAsia="en-US"/>
              </w:rPr>
            </w:pPr>
            <w:r>
              <w:rPr>
                <w:rFonts w:ascii="Times New Roman" w:eastAsia="Times New Roman" w:hAnsi="Times New Roman" w:cs="Times New Roman"/>
                <w:kern w:val="0"/>
                <w:sz w:val="20"/>
                <w:szCs w:val="24"/>
                <w:lang w:eastAsia="en-US"/>
              </w:rPr>
              <w:t>where,</w:t>
            </w:r>
          </w:p>
          <w:p w14:paraId="2EA1E588" w14:textId="77777777" w:rsidR="000F7BC3" w:rsidRDefault="00C739E3">
            <w:pPr>
              <w:widowControl/>
              <w:overflowPunct w:val="0"/>
              <w:autoSpaceDE w:val="0"/>
              <w:autoSpaceDN w:val="0"/>
              <w:adjustRightInd w:val="0"/>
              <w:spacing w:after="0" w:line="240" w:lineRule="auto"/>
              <w:ind w:left="568" w:hanging="284"/>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w:t>
            </w:r>
            <w:r>
              <w:rPr>
                <w:rFonts w:ascii="Times New Roman" w:eastAsia="Times New Roman" w:hAnsi="Times New Roman" w:cs="Times New Roman"/>
                <w:kern w:val="0"/>
                <w:sz w:val="20"/>
                <w:szCs w:val="20"/>
                <w:lang w:val="en-GB" w:eastAsia="en-GB"/>
              </w:rPr>
              <w:tab/>
            </w:r>
            <m:oMath>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P</m:t>
                  </m:r>
                </m:e>
                <m:sub>
                  <m:r>
                    <m:rPr>
                      <m:nor/>
                    </m:rPr>
                    <w:rPr>
                      <w:rFonts w:ascii="Cambria Math" w:eastAsia="Times New Roman" w:hAnsi="Times New Roman" w:cs="Times New Roman"/>
                      <w:iCs/>
                      <w:kern w:val="0"/>
                      <w:sz w:val="20"/>
                      <w:szCs w:val="20"/>
                      <w:lang w:val="en-GB" w:eastAsia="en-GB"/>
                    </w:rPr>
                    <m:t>C</m:t>
                  </m:r>
                  <m:r>
                    <m:rPr>
                      <m:nor/>
                    </m:rPr>
                    <w:rPr>
                      <w:rFonts w:ascii="Cambria Math" w:eastAsia="Times New Roman" w:hAnsi="Times New Roman" w:cs="Times New Roman"/>
                      <w:iCs/>
                      <w:kern w:val="0"/>
                      <w:sz w:val="20"/>
                      <w:szCs w:val="20"/>
                      <w:lang w:eastAsia="en-GB"/>
                    </w:rPr>
                    <m:t>MAX</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i</m:t>
              </m:r>
              <m:r>
                <m:rPr>
                  <m:sty m:val="p"/>
                </m:rPr>
                <w:rPr>
                  <w:rFonts w:ascii="Cambria Math" w:eastAsia="Times New Roman" w:hAnsi="Times New Roman" w:cs="Times New Roman"/>
                  <w:kern w:val="0"/>
                  <w:sz w:val="20"/>
                  <w:szCs w:val="20"/>
                  <w:lang w:val="en-GB" w:eastAsia="en-GB"/>
                </w:rPr>
                <m:t>)</m:t>
              </m:r>
            </m:oMath>
            <w:r>
              <w:rPr>
                <w:rFonts w:ascii="Times New Roman" w:eastAsia="Times New Roman" w:hAnsi="Times New Roman" w:cs="Times New Roman"/>
                <w:kern w:val="0"/>
                <w:sz w:val="20"/>
                <w:szCs w:val="20"/>
                <w:lang w:val="en-GB" w:eastAsia="en-GB"/>
              </w:rPr>
              <w:t>is the</w:t>
            </w:r>
            <w:r>
              <w:rPr>
                <w:rFonts w:ascii="Times New Roman" w:eastAsia="Times New Roman" w:hAnsi="Times New Roman" w:cs="Times New Roman"/>
                <w:kern w:val="0"/>
                <w:sz w:val="20"/>
                <w:szCs w:val="20"/>
                <w:lang w:eastAsia="en-GB"/>
              </w:rPr>
              <w:t xml:space="preserve"> UE</w:t>
            </w:r>
            <w:r>
              <w:rPr>
                <w:rFonts w:ascii="Times New Roman" w:eastAsia="Times New Roman" w:hAnsi="Times New Roman" w:cs="Times New Roman"/>
                <w:kern w:val="0"/>
                <w:sz w:val="20"/>
                <w:szCs w:val="20"/>
                <w:lang w:val="en-GB" w:eastAsia="en-GB"/>
              </w:rPr>
              <w:t xml:space="preserve"> configured </w:t>
            </w:r>
            <w:r>
              <w:rPr>
                <w:rFonts w:ascii="Times New Roman" w:eastAsia="Calibri" w:hAnsi="Times New Roman" w:cs="Times New Roman"/>
                <w:kern w:val="0"/>
                <w:sz w:val="20"/>
                <w:szCs w:val="20"/>
                <w:lang w:eastAsia="en-GB"/>
              </w:rPr>
              <w:t>maximum output</w:t>
            </w:r>
            <w:r>
              <w:rPr>
                <w:rFonts w:ascii="Times New Roman" w:eastAsia="Times New Roman" w:hAnsi="Times New Roman" w:cs="Times New Roman"/>
                <w:kern w:val="0"/>
                <w:sz w:val="20"/>
                <w:szCs w:val="20"/>
                <w:lang w:val="en-GB" w:eastAsia="en-GB"/>
              </w:rPr>
              <w:t xml:space="preserve"> power defined in [</w:t>
            </w:r>
            <w:r>
              <w:rPr>
                <w:rFonts w:ascii="Times New Roman" w:eastAsia="Times New Roman" w:hAnsi="Times New Roman" w:cs="Times New Roman"/>
                <w:kern w:val="0"/>
                <w:sz w:val="20"/>
                <w:szCs w:val="20"/>
                <w:lang w:eastAsia="en-GB"/>
              </w:rPr>
              <w:t>8-1</w:t>
            </w:r>
            <w:r>
              <w:rPr>
                <w:rFonts w:ascii="Times New Roman" w:eastAsia="Times New Roman" w:hAnsi="Times New Roman" w:cs="Times New Roman"/>
                <w:kern w:val="0"/>
                <w:sz w:val="20"/>
                <w:szCs w:val="20"/>
                <w:lang w:val="en-GB" w:eastAsia="en-GB"/>
              </w:rPr>
              <w:t>, TS 38.1</w:t>
            </w:r>
            <w:r>
              <w:rPr>
                <w:rFonts w:ascii="Times New Roman" w:eastAsia="Times New Roman" w:hAnsi="Times New Roman" w:cs="Times New Roman"/>
                <w:kern w:val="0"/>
                <w:sz w:val="20"/>
                <w:szCs w:val="20"/>
                <w:lang w:eastAsia="en-GB"/>
              </w:rPr>
              <w:t>01-1</w:t>
            </w:r>
            <w:r>
              <w:rPr>
                <w:rFonts w:ascii="Times New Roman" w:eastAsia="Times New Roman" w:hAnsi="Times New Roman" w:cs="Times New Roman"/>
                <w:kern w:val="0"/>
                <w:sz w:val="20"/>
                <w:szCs w:val="20"/>
                <w:lang w:val="en-GB" w:eastAsia="en-GB"/>
              </w:rPr>
              <w:t>]</w:t>
            </w:r>
            <w:r>
              <w:rPr>
                <w:rFonts w:ascii="Times New Roman" w:eastAsia="Times New Roman" w:hAnsi="Times New Roman" w:cs="Times New Roman"/>
                <w:kern w:val="0"/>
                <w:sz w:val="20"/>
                <w:szCs w:val="20"/>
                <w:lang w:eastAsia="en-GB"/>
              </w:rPr>
              <w:t>, [8-2, TS38.101-2] and [8-3, TS38.101-3] for</w:t>
            </w:r>
            <w:r>
              <w:rPr>
                <w:rFonts w:ascii="Times New Roman" w:eastAsia="Times New Roman" w:hAnsi="Times New Roman" w:cs="Times New Roman"/>
                <w:kern w:val="0"/>
                <w:sz w:val="20"/>
                <w:szCs w:val="20"/>
                <w:lang w:val="en-GB" w:eastAsia="en-GB"/>
              </w:rPr>
              <w:t xml:space="preserve"> carrier </w:t>
            </w:r>
            <m:oMath>
              <m:r>
                <w:rPr>
                  <w:rFonts w:ascii="Cambria Math" w:eastAsia="Times New Roman" w:hAnsi="Cambria Math" w:cs="Times New Roman"/>
                  <w:kern w:val="0"/>
                  <w:sz w:val="20"/>
                  <w:szCs w:val="20"/>
                  <w:lang w:val="en-GB" w:eastAsia="en-GB"/>
                </w:rPr>
                <m:t>f</m:t>
              </m:r>
            </m:oMath>
            <w:r>
              <w:rPr>
                <w:rFonts w:ascii="Times New Roman" w:eastAsia="Times New Roman" w:hAnsi="Times New Roman" w:cs="Times New Roman"/>
                <w:iCs/>
                <w:kern w:val="0"/>
                <w:sz w:val="20"/>
                <w:szCs w:val="20"/>
                <w:lang w:val="en-GB" w:eastAsia="en-GB"/>
              </w:rPr>
              <w:t xml:space="preserve"> </w:t>
            </w:r>
            <w:r>
              <w:rPr>
                <w:rFonts w:ascii="Times New Roman" w:eastAsia="Times New Roman" w:hAnsi="Times New Roman" w:cs="Times New Roman"/>
                <w:iCs/>
                <w:kern w:val="0"/>
                <w:sz w:val="20"/>
                <w:szCs w:val="20"/>
                <w:lang w:eastAsia="en-GB"/>
              </w:rPr>
              <w:t xml:space="preserve">of </w:t>
            </w:r>
            <w:r>
              <w:rPr>
                <w:rFonts w:ascii="Times New Roman" w:eastAsia="Times New Roman" w:hAnsi="Times New Roman" w:cs="Times New Roman"/>
                <w:kern w:val="0"/>
                <w:sz w:val="20"/>
                <w:szCs w:val="20"/>
                <w:lang w:val="en-GB" w:eastAsia="en-GB"/>
              </w:rPr>
              <w:t xml:space="preserve">serving cell </w:t>
            </w:r>
            <m:oMath>
              <m:r>
                <w:rPr>
                  <w:rFonts w:ascii="Cambria Math" w:eastAsia="Times New Roman" w:hAnsi="Cambria Math" w:cs="Times New Roman"/>
                  <w:kern w:val="0"/>
                  <w:sz w:val="20"/>
                  <w:szCs w:val="20"/>
                  <w:lang w:val="en-GB" w:eastAsia="en-GB"/>
                </w:rPr>
                <m:t>c</m:t>
              </m:r>
            </m:oMath>
            <w:r>
              <w:rPr>
                <w:rFonts w:ascii="Times New Roman" w:eastAsia="Times New Roman" w:hAnsi="Times New Roman" w:cs="Times New Roman"/>
                <w:kern w:val="0"/>
                <w:sz w:val="20"/>
                <w:szCs w:val="20"/>
                <w:lang w:eastAsia="en-GB"/>
              </w:rPr>
              <w:t xml:space="preserve"> </w:t>
            </w:r>
            <w:r>
              <w:rPr>
                <w:rFonts w:ascii="Times New Roman" w:eastAsia="Times New Roman" w:hAnsi="Times New Roman" w:cs="Times New Roman"/>
                <w:kern w:val="0"/>
                <w:sz w:val="20"/>
                <w:szCs w:val="20"/>
                <w:lang w:val="en-GB" w:eastAsia="en-GB"/>
              </w:rPr>
              <w:t xml:space="preserve">in </w:t>
            </w:r>
            <w:r>
              <w:rPr>
                <w:rFonts w:ascii="Times New Roman" w:eastAsia="Times New Roman" w:hAnsi="Times New Roman" w:cs="Times New Roman"/>
                <w:kern w:val="0"/>
                <w:sz w:val="20"/>
                <w:szCs w:val="20"/>
                <w:lang w:eastAsia="en-GB"/>
              </w:rPr>
              <w:t>PUSCH transmission occasion</w:t>
            </w:r>
            <w:r>
              <w:rPr>
                <w:rFonts w:ascii="Times New Roman" w:eastAsia="Times New Roman" w:hAnsi="Times New Roman" w:cs="Times New Roman"/>
                <w:kern w:val="0"/>
                <w:sz w:val="20"/>
                <w:szCs w:val="20"/>
                <w:lang w:val="en-GB" w:eastAsia="en-GB"/>
              </w:rPr>
              <w:t xml:space="preserve"> </w:t>
            </w:r>
            <m:oMath>
              <m:r>
                <w:rPr>
                  <w:rFonts w:ascii="Cambria Math" w:eastAsia="Times New Roman" w:hAnsi="Cambria Math" w:cs="Times New Roman"/>
                  <w:kern w:val="0"/>
                  <w:sz w:val="20"/>
                  <w:szCs w:val="20"/>
                  <w:lang w:val="en-GB" w:eastAsia="en-GB"/>
                </w:rPr>
                <m:t>i</m:t>
              </m:r>
            </m:oMath>
            <w:r>
              <w:rPr>
                <w:rFonts w:ascii="Times New Roman" w:eastAsia="Times New Roman" w:hAnsi="Times New Roman" w:cs="Times New Roman"/>
                <w:kern w:val="0"/>
                <w:sz w:val="20"/>
                <w:szCs w:val="20"/>
                <w:lang w:val="en-GB" w:eastAsia="en-GB"/>
              </w:rPr>
              <w:t>.</w:t>
            </w:r>
          </w:p>
          <w:p w14:paraId="2EA1E589" w14:textId="77777777" w:rsidR="000F7BC3" w:rsidRDefault="00C739E3">
            <w:pPr>
              <w:widowControl/>
              <w:spacing w:after="0" w:line="240" w:lineRule="auto"/>
              <w:jc w:val="center"/>
              <w:rPr>
                <w:rFonts w:ascii="Times New Roman" w:eastAsia="等线" w:hAnsi="Times New Roman" w:cs="Times New Roman"/>
                <w:color w:val="FF0000"/>
                <w:kern w:val="0"/>
                <w:sz w:val="20"/>
                <w:szCs w:val="24"/>
                <w:lang w:val="en-GB"/>
              </w:rPr>
            </w:pPr>
            <w:r>
              <w:rPr>
                <w:rFonts w:ascii="Times New Roman" w:eastAsia="等线" w:hAnsi="Times New Roman" w:cs="Times New Roman" w:hint="eastAsia"/>
                <w:color w:val="FF0000"/>
                <w:kern w:val="0"/>
                <w:sz w:val="20"/>
                <w:szCs w:val="24"/>
                <w:lang w:val="en-GB"/>
              </w:rPr>
              <w:t>&lt;</w:t>
            </w:r>
            <w:r>
              <w:rPr>
                <w:rFonts w:ascii="Times New Roman" w:eastAsia="等线" w:hAnsi="Times New Roman" w:cs="Times New Roman"/>
                <w:color w:val="FF0000"/>
                <w:kern w:val="0"/>
                <w:sz w:val="20"/>
                <w:szCs w:val="24"/>
                <w:lang w:val="en-GB"/>
              </w:rPr>
              <w:t>&lt;unchanged text omitted&gt;&gt;</w:t>
            </w:r>
          </w:p>
          <w:p w14:paraId="2EA1E58A" w14:textId="77777777" w:rsidR="000F7BC3" w:rsidRDefault="00C739E3">
            <w:pPr>
              <w:widowControl/>
              <w:overflowPunct w:val="0"/>
              <w:autoSpaceDE w:val="0"/>
              <w:autoSpaceDN w:val="0"/>
              <w:adjustRightInd w:val="0"/>
              <w:spacing w:after="0" w:line="240" w:lineRule="auto"/>
              <w:ind w:left="851" w:hanging="284"/>
              <w:textAlignment w:val="baseline"/>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val="en-GB" w:eastAsia="en-GB"/>
              </w:rPr>
              <w:t>-</w:t>
            </w:r>
            <w:r>
              <w:rPr>
                <w:rFonts w:ascii="Times New Roman" w:eastAsia="Times New Roman" w:hAnsi="Times New Roman" w:cs="Times New Roman"/>
                <w:kern w:val="0"/>
                <w:sz w:val="20"/>
                <w:szCs w:val="20"/>
                <w:lang w:val="en-GB" w:eastAsia="en-GB"/>
              </w:rPr>
              <w:tab/>
            </w:r>
            <m:oMath>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f</m:t>
                  </m:r>
                </m:e>
                <m:sub>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rPr>
                      <w:rFonts w:ascii="Cambria Math" w:eastAsia="Times New Roman" w:hAnsi="Cambria Math" w:cs="Times New Roman"/>
                      <w:kern w:val="0"/>
                      <w:sz w:val="20"/>
                      <w:szCs w:val="20"/>
                      <w:lang w:val="en-GB" w:eastAsia="en-GB"/>
                    </w:rPr>
                  </m:ctrlPr>
                </m:dPr>
                <m:e>
                  <m:r>
                    <w:rPr>
                      <w:rFonts w:ascii="Cambria Math" w:eastAsia="Times New Roman" w:hAnsi="Times New Roman" w:cs="Times New Roman"/>
                      <w:kern w:val="0"/>
                      <w:sz w:val="20"/>
                      <w:szCs w:val="20"/>
                      <w:lang w:val="en-GB" w:eastAsia="en-GB"/>
                    </w:rPr>
                    <m:t>i,l</m:t>
                  </m:r>
                </m:e>
              </m:d>
              <m:r>
                <w:rPr>
                  <w:rFonts w:ascii="Cambria Math" w:eastAsia="Times New Roman" w:hAnsi="Times New Roman" w:cs="Times New Roman"/>
                  <w:kern w:val="0"/>
                  <w:sz w:val="20"/>
                  <w:szCs w:val="20"/>
                  <w:lang w:val="en-GB" w:eastAsia="en-GB"/>
                </w:rPr>
                <m:t>=</m:t>
              </m:r>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f</m:t>
                  </m:r>
                </m:e>
                <m:sub>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rPr>
                      <w:rFonts w:ascii="Cambria Math" w:eastAsia="Times New Roman" w:hAnsi="Cambria Math" w:cs="Times New Roman"/>
                      <w:kern w:val="0"/>
                      <w:sz w:val="20"/>
                      <w:szCs w:val="20"/>
                      <w:lang w:val="en-GB" w:eastAsia="en-GB"/>
                    </w:rPr>
                  </m:ctrlPr>
                </m:dPr>
                <m:e>
                  <m:r>
                    <w:rPr>
                      <w:rFonts w:ascii="Cambria Math" w:eastAsia="Times New Roman" w:hAnsi="Cambria Math" w:cs="Times New Roman"/>
                      <w:kern w:val="0"/>
                      <w:sz w:val="20"/>
                      <w:szCs w:val="20"/>
                      <w:lang w:val="en-GB" w:eastAsia="en-GB"/>
                    </w:rPr>
                    <m:t>i-</m:t>
                  </m:r>
                  <m:sSub>
                    <m:sSubPr>
                      <m:ctrlPr>
                        <w:rPr>
                          <w:rFonts w:ascii="Cambria Math" w:eastAsia="Times New Roman" w:hAnsi="Cambria Math" w:cs="Times New Roman"/>
                          <w:i/>
                          <w:kern w:val="0"/>
                          <w:sz w:val="20"/>
                          <w:szCs w:val="20"/>
                          <w:lang w:val="en-GB" w:eastAsia="en-GB"/>
                        </w:rPr>
                      </m:ctrlPr>
                    </m:sSubPr>
                    <m:e>
                      <m:r>
                        <w:rPr>
                          <w:rFonts w:ascii="Cambria Math" w:eastAsia="Times New Roman" w:hAnsi="Cambria Math" w:cs="Times New Roman"/>
                          <w:kern w:val="0"/>
                          <w:sz w:val="20"/>
                          <w:szCs w:val="20"/>
                          <w:lang w:val="en-GB" w:eastAsia="en-GB"/>
                        </w:rPr>
                        <m:t>i</m:t>
                      </m:r>
                    </m:e>
                    <m:sub>
                      <m:r>
                        <w:rPr>
                          <w:rFonts w:ascii="Cambria Math" w:eastAsia="Times New Roman" w:hAnsi="Cambria Math" w:cs="Times New Roman"/>
                          <w:kern w:val="0"/>
                          <w:sz w:val="20"/>
                          <w:szCs w:val="20"/>
                          <w:lang w:val="en-GB" w:eastAsia="en-GB"/>
                        </w:rPr>
                        <m:t>0</m:t>
                      </m:r>
                    </m:sub>
                  </m:sSub>
                  <m:r>
                    <w:rPr>
                      <w:rFonts w:ascii="Cambria Math" w:eastAsia="Times New Roman" w:hAnsi="Times New Roman" w:cs="Times New Roman"/>
                      <w:kern w:val="0"/>
                      <w:sz w:val="20"/>
                      <w:szCs w:val="20"/>
                      <w:lang w:val="en-GB" w:eastAsia="en-GB"/>
                    </w:rPr>
                    <m:t>,l</m:t>
                  </m:r>
                </m:e>
              </m:d>
              <m:r>
                <w:rPr>
                  <w:rFonts w:ascii="Cambria Math" w:eastAsia="Times New Roman" w:hAnsi="Times New Roman" w:cs="Times New Roman"/>
                  <w:kern w:val="0"/>
                  <w:sz w:val="20"/>
                  <w:szCs w:val="20"/>
                  <w:lang w:val="en-GB" w:eastAsia="en-GB"/>
                </w:rPr>
                <m:t>+</m:t>
              </m:r>
              <m:nary>
                <m:naryPr>
                  <m:chr m:val="∑"/>
                  <m:limLoc m:val="undOvr"/>
                  <m:ctrlPr>
                    <w:rPr>
                      <w:rFonts w:ascii="Cambria Math" w:eastAsia="Times New Roman" w:hAnsi="Cambria Math" w:cs="Times New Roman"/>
                      <w:i/>
                      <w:kern w:val="0"/>
                      <w:sz w:val="20"/>
                      <w:szCs w:val="20"/>
                      <w:lang w:val="en-GB" w:eastAsia="en-GB"/>
                    </w:rPr>
                  </m:ctrlPr>
                </m:naryPr>
                <m:sub>
                  <m:r>
                    <w:rPr>
                      <w:rFonts w:ascii="Cambria Math" w:eastAsia="Times New Roman" w:hAnsi="Cambria Math" w:cs="Times New Roman"/>
                      <w:kern w:val="0"/>
                      <w:sz w:val="20"/>
                      <w:szCs w:val="20"/>
                      <w:lang w:val="en-GB" w:eastAsia="en-GB"/>
                    </w:rPr>
                    <m:t>m=0</m:t>
                  </m:r>
                </m:sub>
                <m:sup>
                  <m:r>
                    <m:rPr>
                      <m:nor/>
                    </m:rPr>
                    <w:rPr>
                      <w:rFonts w:ascii="Freestyle Script" w:eastAsia="Times New Roman" w:hAnsi="Freestyle Script" w:cs="Times New Roman"/>
                      <w:kern w:val="0"/>
                      <w:sz w:val="20"/>
                      <w:szCs w:val="20"/>
                      <w:lang w:val="en-GB" w:eastAsia="en-GB"/>
                    </w:rPr>
                    <m:t>C</m:t>
                  </m:r>
                  <m:d>
                    <m:dPr>
                      <m:ctrlPr>
                        <w:rPr>
                          <w:rFonts w:ascii="Cambria Math" w:eastAsia="Times New Roman" w:hAnsi="Cambria Math" w:cs="Helvetica"/>
                          <w:i/>
                          <w:kern w:val="0"/>
                          <w:sz w:val="20"/>
                          <w:szCs w:val="20"/>
                          <w:lang w:val="en-GB" w:eastAsia="en-GB"/>
                        </w:rPr>
                      </m:ctrlPr>
                    </m:dPr>
                    <m:e>
                      <m:sSub>
                        <m:sSubPr>
                          <m:ctrlPr>
                            <w:rPr>
                              <w:rFonts w:ascii="Cambria Math" w:eastAsia="Times New Roman" w:hAnsi="Cambria Math" w:cs="Times New Roman"/>
                              <w:i/>
                              <w:kern w:val="0"/>
                              <w:sz w:val="20"/>
                              <w:szCs w:val="20"/>
                              <w:lang w:val="en-GB" w:eastAsia="en-GB"/>
                            </w:rPr>
                          </m:ctrlPr>
                        </m:sSubPr>
                        <m:e>
                          <m:r>
                            <w:rPr>
                              <w:rFonts w:ascii="Cambria Math" w:eastAsia="Times New Roman" w:hAnsi="Cambria Math" w:cs="Times New Roman"/>
                              <w:kern w:val="0"/>
                              <w:sz w:val="20"/>
                              <w:szCs w:val="20"/>
                              <w:lang w:val="en-GB" w:eastAsia="en-GB"/>
                            </w:rPr>
                            <m:t>D</m:t>
                          </m:r>
                        </m:e>
                        <m:sub>
                          <m:r>
                            <w:rPr>
                              <w:rFonts w:ascii="Cambria Math" w:eastAsia="Times New Roman" w:hAnsi="Cambria Math" w:cs="Times New Roman"/>
                              <w:kern w:val="0"/>
                              <w:sz w:val="20"/>
                              <w:szCs w:val="20"/>
                              <w:lang w:val="en-GB" w:eastAsia="en-GB"/>
                            </w:rPr>
                            <m:t>i</m:t>
                          </m:r>
                        </m:sub>
                      </m:sSub>
                    </m:e>
                  </m:d>
                  <m:r>
                    <w:rPr>
                      <w:rFonts w:ascii="Cambria Math" w:eastAsia="Times New Roman" w:hAnsi="Cambria Math" w:cs="Helvetica"/>
                      <w:kern w:val="0"/>
                      <w:sz w:val="20"/>
                      <w:szCs w:val="20"/>
                      <w:lang w:val="en-GB" w:eastAsia="en-GB"/>
                    </w:rPr>
                    <m:t>-1</m:t>
                  </m:r>
                </m:sup>
                <m:e>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δ</m:t>
                      </m:r>
                    </m:e>
                    <m:sub>
                      <m:r>
                        <m:rPr>
                          <m:sty m:val="p"/>
                        </m:rPr>
                        <w:rPr>
                          <w:rFonts w:ascii="Cambria Math" w:eastAsia="Times New Roman" w:hAnsi="Times New Roman" w:cs="Times New Roman"/>
                          <w:kern w:val="0"/>
                          <w:sz w:val="20"/>
                          <w:szCs w:val="20"/>
                          <w:lang w:val="en-GB" w:eastAsia="en-GB"/>
                        </w:rPr>
                        <m:t>PUSCH</m:t>
                      </m:r>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r>
                    <w:rPr>
                      <w:rFonts w:ascii="Cambria Math" w:eastAsia="Times New Roman" w:hAnsi="Cambria Math" w:cs="Times New Roman"/>
                      <w:kern w:val="0"/>
                      <w:sz w:val="20"/>
                      <w:szCs w:val="20"/>
                      <w:lang w:val="en-GB" w:eastAsia="en-GB"/>
                    </w:rPr>
                    <m:t>(m,l)</m:t>
                  </m:r>
                </m:e>
              </m:nary>
            </m:oMath>
            <w:r>
              <w:rPr>
                <w:rFonts w:ascii="Times New Roman" w:eastAsia="Times New Roman" w:hAnsi="Times New Roman" w:cs="Times New Roman"/>
                <w:kern w:val="0"/>
                <w:sz w:val="20"/>
                <w:szCs w:val="20"/>
                <w:lang w:val="en-GB" w:eastAsia="en-GB"/>
              </w:rPr>
              <w:t xml:space="preserve"> </w:t>
            </w:r>
            <w:r>
              <w:rPr>
                <w:rFonts w:ascii="Times New Roman" w:eastAsia="Times New Roman" w:hAnsi="Times New Roman" w:cs="Times New Roman"/>
                <w:kern w:val="0"/>
                <w:sz w:val="20"/>
                <w:szCs w:val="20"/>
                <w:lang w:eastAsia="en-GB"/>
              </w:rPr>
              <w:t>is t</w:t>
            </w:r>
            <w:r>
              <w:rPr>
                <w:rFonts w:ascii="Times New Roman" w:eastAsia="Times New Roman" w:hAnsi="Times New Roman" w:cs="Times New Roman"/>
                <w:kern w:val="0"/>
                <w:sz w:val="20"/>
                <w:szCs w:val="20"/>
                <w:lang w:val="en-GB" w:eastAsia="en-GB"/>
              </w:rPr>
              <w:t xml:space="preserve">he PUSCH power control adjustment state </w:t>
            </w:r>
            <m:oMath>
              <m:r>
                <w:rPr>
                  <w:rFonts w:ascii="Cambria Math" w:eastAsia="Times New Roman" w:hAnsi="Cambria Math" w:cs="Times New Roman"/>
                  <w:kern w:val="0"/>
                  <w:sz w:val="20"/>
                  <w:szCs w:val="20"/>
                  <w:lang w:eastAsia="en-GB"/>
                </w:rPr>
                <m:t>l</m:t>
              </m:r>
            </m:oMath>
            <w:r>
              <w:rPr>
                <w:rFonts w:ascii="Times New Roman" w:eastAsia="Times New Roman" w:hAnsi="Times New Roman" w:cs="Times New Roman"/>
                <w:kern w:val="0"/>
                <w:sz w:val="20"/>
                <w:szCs w:val="20"/>
                <w:lang w:eastAsia="en-GB"/>
              </w:rPr>
              <w:t xml:space="preserve"> </w:t>
            </w:r>
            <w:r>
              <w:rPr>
                <w:rFonts w:ascii="Times New Roman" w:eastAsia="Times New Roman" w:hAnsi="Times New Roman" w:cs="Times New Roman"/>
                <w:kern w:val="0"/>
                <w:sz w:val="20"/>
                <w:szCs w:val="20"/>
                <w:lang w:val="en-GB" w:eastAsia="en-GB"/>
              </w:rPr>
              <w:t xml:space="preserve">for </w:t>
            </w:r>
            <w:r>
              <w:rPr>
                <w:rFonts w:ascii="Times New Roman" w:eastAsia="Times New Roman" w:hAnsi="Times New Roman" w:cs="Times New Roman"/>
                <w:kern w:val="0"/>
                <w:sz w:val="20"/>
                <w:szCs w:val="20"/>
                <w:lang w:eastAsia="en-GB"/>
              </w:rPr>
              <w:t xml:space="preserve">active UL BWP </w:t>
            </w:r>
            <m:oMath>
              <m:r>
                <w:rPr>
                  <w:rFonts w:ascii="Cambria Math" w:eastAsia="Times New Roman" w:hAnsi="Cambria Math" w:cs="Times New Roman"/>
                  <w:kern w:val="0"/>
                  <w:sz w:val="20"/>
                  <w:szCs w:val="20"/>
                  <w:lang w:eastAsia="en-GB"/>
                </w:rPr>
                <m:t>b</m:t>
              </m:r>
            </m:oMath>
            <w:r>
              <w:rPr>
                <w:rFonts w:ascii="Times New Roman" w:eastAsia="Times New Roman" w:hAnsi="Times New Roman" w:cs="Times New Roman"/>
                <w:iCs/>
                <w:kern w:val="0"/>
                <w:sz w:val="20"/>
                <w:szCs w:val="20"/>
                <w:lang w:eastAsia="en-GB"/>
              </w:rPr>
              <w:t xml:space="preserve"> </w:t>
            </w:r>
            <w:r>
              <w:rPr>
                <w:rFonts w:ascii="Times New Roman" w:eastAsia="Times New Roman" w:hAnsi="Times New Roman" w:cs="Times New Roman"/>
                <w:kern w:val="0"/>
                <w:sz w:val="20"/>
                <w:szCs w:val="20"/>
                <w:lang w:eastAsia="en-GB"/>
              </w:rPr>
              <w:t xml:space="preserve">of carrier </w:t>
            </w:r>
            <m:oMath>
              <m:r>
                <w:rPr>
                  <w:rFonts w:ascii="Cambria Math" w:eastAsia="Times New Roman" w:hAnsi="Cambria Math" w:cs="Times New Roman"/>
                  <w:kern w:val="0"/>
                  <w:sz w:val="20"/>
                  <w:szCs w:val="20"/>
                  <w:lang w:eastAsia="en-GB"/>
                </w:rPr>
                <m:t>f</m:t>
              </m:r>
            </m:oMath>
            <w:r>
              <w:rPr>
                <w:rFonts w:ascii="Times New Roman" w:eastAsia="Times New Roman" w:hAnsi="Times New Roman" w:cs="Times New Roman"/>
                <w:iCs/>
                <w:kern w:val="0"/>
                <w:sz w:val="20"/>
                <w:szCs w:val="20"/>
                <w:lang w:eastAsia="en-GB"/>
              </w:rPr>
              <w:t xml:space="preserve"> of</w:t>
            </w:r>
            <w:r>
              <w:rPr>
                <w:rFonts w:ascii="Times New Roman" w:eastAsia="Times New Roman" w:hAnsi="Times New Roman" w:cs="Times New Roman"/>
                <w:kern w:val="0"/>
                <w:sz w:val="20"/>
                <w:szCs w:val="20"/>
                <w:lang w:val="en-GB" w:eastAsia="en-GB"/>
              </w:rPr>
              <w:t xml:space="preserve"> serving cell </w:t>
            </w:r>
            <m:oMath>
              <m:r>
                <w:rPr>
                  <w:rFonts w:ascii="Cambria Math" w:eastAsia="Times New Roman" w:hAnsi="Cambria Math" w:cs="Times New Roman"/>
                  <w:kern w:val="0"/>
                  <w:sz w:val="20"/>
                  <w:szCs w:val="20"/>
                  <w:lang w:val="en-GB" w:eastAsia="en-GB"/>
                </w:rPr>
                <m:t>c</m:t>
              </m:r>
            </m:oMath>
            <w:r>
              <w:rPr>
                <w:rFonts w:ascii="Times New Roman" w:eastAsia="Times New Roman" w:hAnsi="Times New Roman" w:cs="Times New Roman"/>
                <w:kern w:val="0"/>
                <w:sz w:val="20"/>
                <w:szCs w:val="20"/>
                <w:lang w:eastAsia="en-GB"/>
              </w:rPr>
              <w:t xml:space="preserve"> and PUSCH transmission occasion </w:t>
            </w:r>
            <m:oMath>
              <m:r>
                <w:rPr>
                  <w:rFonts w:ascii="Cambria Math" w:eastAsia="Times New Roman" w:hAnsi="Cambria Math" w:cs="Times New Roman"/>
                  <w:kern w:val="0"/>
                  <w:sz w:val="20"/>
                  <w:szCs w:val="20"/>
                  <w:lang w:eastAsia="en-GB"/>
                </w:rPr>
                <m:t>i</m:t>
              </m:r>
            </m:oMath>
            <w:r>
              <w:rPr>
                <w:rFonts w:ascii="Times New Roman" w:eastAsia="Times New Roman" w:hAnsi="Times New Roman" w:cs="Times New Roman"/>
                <w:kern w:val="0"/>
                <w:sz w:val="20"/>
                <w:szCs w:val="20"/>
                <w:lang w:val="en-GB" w:eastAsia="en-GB"/>
              </w:rPr>
              <w:t xml:space="preserve"> if the</w:t>
            </w:r>
            <w:r>
              <w:rPr>
                <w:rFonts w:ascii="Times New Roman" w:eastAsia="Times New Roman" w:hAnsi="Times New Roman" w:cs="Times New Roman"/>
                <w:kern w:val="0"/>
                <w:sz w:val="20"/>
                <w:szCs w:val="20"/>
                <w:lang w:eastAsia="en-GB"/>
              </w:rPr>
              <w:t xml:space="preserve"> UE is not provided</w:t>
            </w:r>
            <w:r>
              <w:rPr>
                <w:rFonts w:ascii="Times New Roman" w:eastAsia="Times New Roman" w:hAnsi="Times New Roman" w:cs="Times New Roman"/>
                <w:kern w:val="0"/>
                <w:sz w:val="20"/>
                <w:szCs w:val="20"/>
                <w:lang w:val="en-GB" w:eastAsia="en-GB"/>
              </w:rPr>
              <w:t xml:space="preserve"> </w:t>
            </w:r>
            <w:r>
              <w:rPr>
                <w:rFonts w:ascii="Times New Roman" w:eastAsia="Times New Roman" w:hAnsi="Times New Roman" w:cs="Times New Roman"/>
                <w:i/>
                <w:kern w:val="0"/>
                <w:sz w:val="20"/>
                <w:szCs w:val="20"/>
                <w:lang w:val="en-GB" w:eastAsia="en-GB"/>
              </w:rPr>
              <w:t>tpc-Accumulation</w:t>
            </w:r>
            <w:r>
              <w:rPr>
                <w:rFonts w:ascii="Times New Roman" w:eastAsia="Times New Roman" w:hAnsi="Times New Roman" w:cs="Times New Roman"/>
                <w:kern w:val="0"/>
                <w:sz w:val="20"/>
                <w:szCs w:val="20"/>
                <w:lang w:eastAsia="en-GB"/>
              </w:rPr>
              <w:t>,</w:t>
            </w:r>
            <w:r>
              <w:rPr>
                <w:rFonts w:ascii="Times New Roman" w:eastAsia="Times New Roman" w:hAnsi="Times New Roman" w:cs="Times New Roman" w:hint="eastAsia"/>
                <w:kern w:val="0"/>
                <w:sz w:val="20"/>
                <w:szCs w:val="20"/>
                <w:lang w:val="en-GB" w:eastAsia="en-GB"/>
              </w:rPr>
              <w:t xml:space="preserve"> </w:t>
            </w:r>
            <w:r>
              <w:rPr>
                <w:rFonts w:ascii="Times New Roman" w:eastAsia="Times New Roman" w:hAnsi="Times New Roman" w:cs="Times New Roman"/>
                <w:kern w:val="0"/>
                <w:sz w:val="20"/>
                <w:szCs w:val="20"/>
                <w:lang w:eastAsia="en-GB"/>
              </w:rPr>
              <w:t xml:space="preserve">where </w:t>
            </w:r>
          </w:p>
          <w:p w14:paraId="2EA1E58B" w14:textId="77777777" w:rsidR="000F7BC3" w:rsidRDefault="00C739E3">
            <w:pPr>
              <w:widowControl/>
              <w:spacing w:after="0" w:line="240" w:lineRule="auto"/>
              <w:ind w:left="1135"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The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δ</m:t>
                  </m:r>
                </m:e>
                <m:sub>
                  <m:r>
                    <m:rPr>
                      <m:sty m:val="p"/>
                    </m:rPr>
                    <w:rPr>
                      <w:rFonts w:ascii="Cambria Math" w:eastAsia="宋体" w:hAnsi="Times New Roman" w:cs="Times New Roman"/>
                      <w:kern w:val="0"/>
                      <w:sz w:val="20"/>
                      <w:szCs w:val="20"/>
                      <w:lang w:val="en-GB" w:eastAsia="en-US"/>
                    </w:rPr>
                    <m:t>PUSCH</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oMath>
            <w:r>
              <w:rPr>
                <w:rFonts w:ascii="Times New Roman" w:eastAsia="宋体" w:hAnsi="Times New Roman" w:cs="Times New Roman"/>
                <w:kern w:val="0"/>
                <w:sz w:val="20"/>
                <w:szCs w:val="20"/>
                <w:lang w:val="en-GB" w:eastAsia="en-US"/>
              </w:rPr>
              <w:t xml:space="preserve"> values are given in Table 7.1.1-1</w:t>
            </w:r>
          </w:p>
          <w:p w14:paraId="2EA1E58C" w14:textId="77777777" w:rsidR="000F7BC3" w:rsidRDefault="00C739E3">
            <w:pPr>
              <w:widowControl/>
              <w:spacing w:after="0" w:line="240" w:lineRule="auto"/>
              <w:ind w:left="1135" w:hanging="284"/>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r>
            <m:oMath>
              <m:nary>
                <m:naryPr>
                  <m:chr m:val="∑"/>
                  <m:limLoc m:val="undOvr"/>
                  <m:ctrlPr>
                    <w:rPr>
                      <w:rFonts w:ascii="Cambria Math" w:eastAsia="宋体" w:hAnsi="Cambria Math" w:cs="Times New Roman"/>
                      <w:i/>
                      <w:kern w:val="0"/>
                      <w:sz w:val="20"/>
                      <w:szCs w:val="20"/>
                      <w:lang w:val="en-GB" w:eastAsia="en-US"/>
                    </w:rPr>
                  </m:ctrlPr>
                </m:naryPr>
                <m:sub>
                  <m:r>
                    <w:rPr>
                      <w:rFonts w:ascii="Cambria Math" w:eastAsia="宋体" w:hAnsi="Cambria Math" w:cs="Times New Roman"/>
                      <w:kern w:val="0"/>
                      <w:sz w:val="20"/>
                      <w:szCs w:val="20"/>
                      <w:lang w:val="en-GB" w:eastAsia="en-US"/>
                    </w:rPr>
                    <m:t>m=0</m:t>
                  </m:r>
                </m:sub>
                <m:sup>
                  <m:r>
                    <m:rPr>
                      <m:nor/>
                    </m:rPr>
                    <w:rPr>
                      <w:rFonts w:ascii="Freestyle Script" w:eastAsia="宋体" w:hAnsi="Freestyle Script" w:cs="Times New Roman"/>
                      <w:kern w:val="0"/>
                      <w:sz w:val="20"/>
                      <w:szCs w:val="20"/>
                      <w:lang w:val="en-GB" w:eastAsia="en-US"/>
                    </w:rPr>
                    <m:t>C</m:t>
                  </m:r>
                  <m:d>
                    <m:dPr>
                      <m:ctrlPr>
                        <w:rPr>
                          <w:rFonts w:ascii="Cambria Math" w:eastAsia="宋体" w:hAnsi="Cambria Math" w:cs="Helvetica"/>
                          <w:i/>
                          <w:kern w:val="0"/>
                          <w:sz w:val="20"/>
                          <w:szCs w:val="20"/>
                          <w:lang w:val="en-GB" w:eastAsia="en-US"/>
                        </w:rPr>
                      </m:ctrlPr>
                    </m:dPr>
                    <m:e>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D</m:t>
                          </m:r>
                        </m:e>
                        <m:sub>
                          <m:r>
                            <w:rPr>
                              <w:rFonts w:ascii="Cambria Math" w:eastAsia="宋体" w:hAnsi="Cambria Math" w:cs="Times New Roman"/>
                              <w:kern w:val="0"/>
                              <w:sz w:val="20"/>
                              <w:szCs w:val="20"/>
                              <w:lang w:val="en-GB" w:eastAsia="en-US"/>
                            </w:rPr>
                            <m:t>i</m:t>
                          </m:r>
                        </m:sub>
                      </m:sSub>
                    </m:e>
                  </m:d>
                  <m:r>
                    <w:rPr>
                      <w:rFonts w:ascii="Cambria Math" w:eastAsia="宋体" w:hAnsi="Cambria Math" w:cs="Helvetica"/>
                      <w:kern w:val="0"/>
                      <w:sz w:val="20"/>
                      <w:szCs w:val="20"/>
                      <w:lang w:val="en-GB" w:eastAsia="en-US"/>
                    </w:rPr>
                    <m:t>-1</m:t>
                  </m:r>
                </m:sup>
                <m:e>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δ</m:t>
                      </m:r>
                    </m:e>
                    <m:sub>
                      <m:r>
                        <m:rPr>
                          <m:sty m:val="p"/>
                        </m:rPr>
                        <w:rPr>
                          <w:rFonts w:ascii="Cambria Math" w:eastAsia="宋体" w:hAnsi="Times New Roman" w:cs="Times New Roman"/>
                          <w:kern w:val="0"/>
                          <w:sz w:val="20"/>
                          <w:szCs w:val="20"/>
                          <w:lang w:val="en-GB" w:eastAsia="en-US"/>
                        </w:rPr>
                        <m:t>PUSCH</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r>
                    <w:rPr>
                      <w:rFonts w:ascii="Cambria Math" w:eastAsia="宋体" w:hAnsi="Cambria Math" w:cs="Times New Roman"/>
                      <w:kern w:val="0"/>
                      <w:sz w:val="20"/>
                      <w:szCs w:val="20"/>
                      <w:lang w:val="en-GB" w:eastAsia="en-US"/>
                    </w:rPr>
                    <m:t>(m,l)</m:t>
                  </m:r>
                </m:e>
              </m:nary>
            </m:oMath>
            <w:r>
              <w:rPr>
                <w:rFonts w:ascii="Times New Roman" w:eastAsia="宋体" w:hAnsi="Times New Roman" w:cs="Times New Roman"/>
                <w:kern w:val="0"/>
                <w:sz w:val="20"/>
                <w:szCs w:val="20"/>
                <w:lang w:val="en-GB" w:eastAsia="en-US"/>
              </w:rPr>
              <w:t xml:space="preserve"> is a sum of TPC command values in a set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D</m:t>
                  </m:r>
                </m:e>
                <m:sub>
                  <m:r>
                    <w:rPr>
                      <w:rFonts w:ascii="Cambria Math" w:eastAsia="宋体" w:hAnsi="Times New Roman" w:cs="Times New Roman"/>
                      <w:kern w:val="0"/>
                      <w:sz w:val="20"/>
                      <w:szCs w:val="20"/>
                      <w:lang w:val="en-GB" w:eastAsia="en-US"/>
                    </w:rPr>
                    <m:t>i</m:t>
                  </m:r>
                </m:sub>
              </m:sSub>
            </m:oMath>
            <w:r>
              <w:rPr>
                <w:rFonts w:ascii="Times New Roman" w:eastAsia="宋体" w:hAnsi="Times New Roman" w:cs="Times New Roman"/>
                <w:kern w:val="0"/>
                <w:sz w:val="20"/>
                <w:szCs w:val="20"/>
                <w:lang w:val="en-GB" w:eastAsia="en-US"/>
              </w:rPr>
              <w:t xml:space="preserve"> of TPC command values with cardinality </w:t>
            </w:r>
            <m:oMath>
              <m:r>
                <m:rPr>
                  <m:nor/>
                </m:rPr>
                <w:rPr>
                  <w:rFonts w:ascii="Freestyle Script" w:eastAsia="宋体" w:hAnsi="Freestyle Script" w:cs="Times New Roman"/>
                  <w:kern w:val="0"/>
                  <w:sz w:val="20"/>
                  <w:szCs w:val="20"/>
                  <w:lang w:val="en-GB" w:eastAsia="en-US"/>
                </w:rPr>
                <m:t>C</m:t>
              </m:r>
              <m:d>
                <m:dPr>
                  <m:ctrlPr>
                    <w:rPr>
                      <w:rFonts w:ascii="Cambria Math" w:eastAsia="宋体" w:hAnsi="Cambria Math" w:cs="Helvetica"/>
                      <w:i/>
                      <w:kern w:val="0"/>
                      <w:sz w:val="20"/>
                      <w:szCs w:val="20"/>
                      <w:lang w:val="en-GB" w:eastAsia="en-US"/>
                    </w:rPr>
                  </m:ctrlPr>
                </m:dPr>
                <m:e>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D</m:t>
                      </m:r>
                    </m:e>
                    <m:sub>
                      <m:r>
                        <w:rPr>
                          <w:rFonts w:ascii="Cambria Math" w:eastAsia="宋体" w:hAnsi="Cambria Math" w:cs="Times New Roman"/>
                          <w:kern w:val="0"/>
                          <w:sz w:val="20"/>
                          <w:szCs w:val="20"/>
                          <w:lang w:val="en-GB" w:eastAsia="en-US"/>
                        </w:rPr>
                        <m:t>i</m:t>
                      </m:r>
                    </m:sub>
                  </m:sSub>
                </m:e>
              </m:d>
            </m:oMath>
            <w:r>
              <w:rPr>
                <w:rFonts w:ascii="Times New Roman" w:eastAsia="宋体" w:hAnsi="Times New Roman" w:cs="Times New Roman"/>
                <w:kern w:val="0"/>
                <w:sz w:val="20"/>
                <w:szCs w:val="20"/>
                <w:lang w:val="en-GB" w:eastAsia="en-US"/>
              </w:rPr>
              <w:t xml:space="preserve"> that the UE receives between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K</m:t>
                  </m:r>
                </m:e>
                <m:sub>
                  <m:r>
                    <m:rPr>
                      <m:sty m:val="p"/>
                    </m:rPr>
                    <w:rPr>
                      <w:rFonts w:ascii="Cambria Math" w:eastAsia="宋体" w:hAnsi="Times New Roman" w:cs="Times New Roman"/>
                      <w:kern w:val="0"/>
                      <w:sz w:val="20"/>
                      <w:szCs w:val="20"/>
                      <w:lang w:val="en-GB" w:eastAsia="en-US"/>
                    </w:rPr>
                    <m:t>PUSCH</m:t>
                  </m:r>
                </m:sub>
              </m:sSub>
              <m:d>
                <m:dPr>
                  <m:ctrlPr>
                    <w:rPr>
                      <w:rFonts w:ascii="Cambria Math" w:eastAsia="宋体" w:hAnsi="Cambria Math" w:cs="Times New Roman"/>
                      <w:i/>
                      <w:iCs/>
                      <w:kern w:val="0"/>
                      <w:sz w:val="20"/>
                      <w:szCs w:val="20"/>
                      <w:lang w:val="en-GB" w:eastAsia="en-US"/>
                    </w:rPr>
                  </m:ctrlPr>
                </m:dPr>
                <m:e>
                  <m:r>
                    <w:rPr>
                      <w:rFonts w:ascii="Cambria Math" w:eastAsia="宋体" w:hAnsi="Cambria Math" w:cs="Times New Roman"/>
                      <w:kern w:val="0"/>
                      <w:sz w:val="20"/>
                      <w:szCs w:val="20"/>
                      <w:lang w:val="en-GB" w:eastAsia="en-US"/>
                    </w:rPr>
                    <m:t>i-</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ctrlPr>
                    <w:rPr>
                      <w:rFonts w:ascii="Cambria Math" w:eastAsia="宋体" w:hAnsi="Cambria Math" w:cs="Times New Roman"/>
                      <w:i/>
                      <w:kern w:val="0"/>
                      <w:sz w:val="20"/>
                      <w:szCs w:val="20"/>
                      <w:lang w:val="en-GB" w:eastAsia="en-US"/>
                    </w:rPr>
                  </m:ctrlPr>
                </m:e>
              </m:d>
              <m:r>
                <w:rPr>
                  <w:rFonts w:ascii="Cambria Math" w:eastAsia="宋体" w:hAnsi="Cambria Math" w:cs="Times New Roman"/>
                  <w:kern w:val="0"/>
                  <w:sz w:val="20"/>
                  <w:szCs w:val="20"/>
                  <w:lang w:val="en-GB" w:eastAsia="en-US"/>
                </w:rPr>
                <m:t>-1</m:t>
              </m:r>
            </m:oMath>
            <w:r>
              <w:rPr>
                <w:rFonts w:ascii="Times New Roman" w:eastAsia="宋体" w:hAnsi="Times New Roman" w:cs="Times New Roman"/>
                <w:kern w:val="0"/>
                <w:sz w:val="20"/>
                <w:szCs w:val="20"/>
                <w:lang w:val="en-GB" w:eastAsia="en-US"/>
              </w:rPr>
              <w:t xml:space="preserve"> symbols before PUSCH transmission occasion </w:t>
            </w:r>
            <m:oMath>
              <m:r>
                <w:rPr>
                  <w:rFonts w:ascii="Cambria Math" w:eastAsia="宋体" w:hAnsi="Cambria Math" w:cs="Times New Roman"/>
                  <w:kern w:val="0"/>
                  <w:sz w:val="20"/>
                  <w:szCs w:val="20"/>
                  <w:lang w:val="en-GB" w:eastAsia="en-US"/>
                </w:rPr>
                <m:t>i-</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oMath>
            <w:r>
              <w:rPr>
                <w:rFonts w:ascii="Times New Roman" w:eastAsia="宋体" w:hAnsi="Times New Roman" w:cs="Times New Roman"/>
                <w:kern w:val="0"/>
                <w:sz w:val="20"/>
                <w:szCs w:val="20"/>
                <w:lang w:val="en-GB" w:eastAsia="en-US"/>
              </w:rPr>
              <w:t xml:space="preserve"> and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K</m:t>
                  </m:r>
                </m:e>
                <m:sub>
                  <m:r>
                    <m:rPr>
                      <m:sty m:val="p"/>
                    </m:rPr>
                    <w:rPr>
                      <w:rFonts w:ascii="Cambria Math" w:eastAsia="宋体" w:hAnsi="Times New Roman" w:cs="Times New Roman"/>
                      <w:kern w:val="0"/>
                      <w:sz w:val="20"/>
                      <w:szCs w:val="20"/>
                      <w:lang w:val="en-GB" w:eastAsia="en-US"/>
                    </w:rPr>
                    <m:t>PUSCH</m:t>
                  </m:r>
                </m:sub>
              </m:sSub>
              <m:r>
                <w:rPr>
                  <w:rFonts w:ascii="Cambria Math" w:eastAsia="宋体" w:hAnsi="Cambria Math" w:cs="Times New Roman"/>
                  <w:kern w:val="0"/>
                  <w:sz w:val="20"/>
                  <w:szCs w:val="20"/>
                  <w:lang w:val="en-GB" w:eastAsia="en-US"/>
                </w:rPr>
                <m:t>(i)</m:t>
              </m:r>
            </m:oMath>
            <w:r>
              <w:rPr>
                <w:rFonts w:ascii="Times New Roman" w:eastAsia="宋体" w:hAnsi="Times New Roman" w:cs="Times New Roman"/>
                <w:kern w:val="0"/>
                <w:sz w:val="20"/>
                <w:szCs w:val="20"/>
                <w:lang w:val="en-GB" w:eastAsia="en-US"/>
              </w:rPr>
              <w:t xml:space="preserve"> symbols before PUSCH transmission occasion </w:t>
            </w:r>
            <m:oMath>
              <m:r>
                <w:rPr>
                  <w:rFonts w:ascii="Cambria Math" w:eastAsia="宋体" w:hAnsi="Cambria Math" w:cs="Times New Roman"/>
                  <w:kern w:val="0"/>
                  <w:sz w:val="20"/>
                  <w:szCs w:val="20"/>
                  <w:lang w:eastAsia="en-US"/>
                </w:rPr>
                <m:t>i</m:t>
              </m:r>
            </m:oMath>
            <w:r>
              <w:rPr>
                <w:rFonts w:ascii="Times New Roman" w:eastAsia="宋体" w:hAnsi="Times New Roman" w:cs="Times New Roman"/>
                <w:kern w:val="0"/>
                <w:sz w:val="20"/>
                <w:szCs w:val="20"/>
                <w:lang w:val="en-GB" w:eastAsia="en-US"/>
              </w:rPr>
              <w:t xml:space="preserve"> on active </w:t>
            </w:r>
            <w:r>
              <w:rPr>
                <w:rFonts w:ascii="Times New Roman" w:eastAsia="宋体" w:hAnsi="Times New Roman" w:cs="Times New Roman"/>
                <w:kern w:val="0"/>
                <w:sz w:val="20"/>
                <w:szCs w:val="20"/>
                <w:lang w:eastAsia="en-US"/>
              </w:rPr>
              <w:t xml:space="preserve">UL BWP </w:t>
            </w:r>
            <m:oMath>
              <m:r>
                <w:rPr>
                  <w:rFonts w:ascii="Cambria Math" w:eastAsia="宋体" w:hAnsi="Cambria Math" w:cs="Times New Roman"/>
                  <w:kern w:val="0"/>
                  <w:sz w:val="20"/>
                  <w:szCs w:val="20"/>
                  <w:lang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serving cell </w:t>
            </w:r>
            <m:oMath>
              <m:r>
                <w:rPr>
                  <w:rFonts w:ascii="Cambria Math" w:eastAsia="宋体" w:hAnsi="Cambria Math" w:cs="Times New Roman"/>
                  <w:kern w:val="0"/>
                  <w:sz w:val="20"/>
                  <w:szCs w:val="20"/>
                  <w:lang w:val="en-GB" w:eastAsia="en-US"/>
                </w:rPr>
                <m:t>c</m:t>
              </m:r>
            </m:oMath>
            <w:r>
              <w:rPr>
                <w:rFonts w:ascii="Times New Roman" w:eastAsia="宋体" w:hAnsi="Times New Roman" w:cs="Times New Roman"/>
                <w:kern w:val="0"/>
                <w:sz w:val="20"/>
                <w:szCs w:val="20"/>
                <w:lang w:val="en-GB" w:eastAsia="en-US"/>
              </w:rPr>
              <w:t xml:space="preserve"> for PUSCH power control adjustment state </w:t>
            </w:r>
            <m:oMath>
              <m:r>
                <w:rPr>
                  <w:rFonts w:ascii="Cambria Math" w:eastAsia="宋体" w:hAnsi="Cambria Math" w:cs="Times New Roman"/>
                  <w:kern w:val="0"/>
                  <w:sz w:val="20"/>
                  <w:szCs w:val="20"/>
                  <w:lang w:val="en-GB" w:eastAsia="en-US"/>
                </w:rPr>
                <m:t>l</m:t>
              </m:r>
            </m:oMath>
            <w:r>
              <w:rPr>
                <w:rFonts w:ascii="Times New Roman" w:eastAsia="宋体" w:hAnsi="Times New Roman" w:cs="Times New Roman"/>
                <w:kern w:val="0"/>
                <w:sz w:val="20"/>
                <w:szCs w:val="20"/>
                <w:lang w:val="en-GB" w:eastAsia="en-US"/>
              </w:rPr>
              <w:t xml:space="preserve">, where </w:t>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r>
                <w:rPr>
                  <w:rFonts w:ascii="Cambria Math" w:eastAsia="宋体" w:hAnsi="Cambria Math" w:cs="Times New Roman"/>
                  <w:kern w:val="0"/>
                  <w:sz w:val="20"/>
                  <w:szCs w:val="20"/>
                  <w:lang w:val="en-GB" w:eastAsia="en-US"/>
                </w:rPr>
                <m:t>&gt;0</m:t>
              </m:r>
            </m:oMath>
            <w:r>
              <w:rPr>
                <w:rFonts w:ascii="Times New Roman" w:eastAsia="宋体" w:hAnsi="Times New Roman" w:cs="Times New Roman"/>
                <w:kern w:val="0"/>
                <w:sz w:val="20"/>
                <w:szCs w:val="20"/>
                <w:lang w:val="en-GB" w:eastAsia="en-US"/>
              </w:rPr>
              <w:t xml:space="preserve"> is the smallest integer for which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K</m:t>
                  </m:r>
                </m:e>
                <m:sub>
                  <m:r>
                    <m:rPr>
                      <m:sty m:val="p"/>
                    </m:rPr>
                    <w:rPr>
                      <w:rFonts w:ascii="Cambria Math" w:eastAsia="宋体" w:hAnsi="Times New Roman" w:cs="Times New Roman"/>
                      <w:kern w:val="0"/>
                      <w:sz w:val="20"/>
                      <w:szCs w:val="20"/>
                      <w:lang w:val="en-GB" w:eastAsia="en-US"/>
                    </w:rPr>
                    <m:t>PUSCH</m:t>
                  </m:r>
                </m:sub>
              </m:sSub>
              <m:r>
                <w:rPr>
                  <w:rFonts w:ascii="Cambria Math" w:eastAsia="宋体" w:hAnsi="Cambria Math" w:cs="Times New Roman"/>
                  <w:kern w:val="0"/>
                  <w:sz w:val="20"/>
                  <w:szCs w:val="20"/>
                  <w:lang w:val="en-GB" w:eastAsia="en-US"/>
                </w:rPr>
                <m:t>(i-</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r>
                <w:rPr>
                  <w:rFonts w:ascii="Cambria Math" w:eastAsia="宋体" w:hAnsi="Cambria Math" w:cs="Times New Roman"/>
                  <w:kern w:val="0"/>
                  <w:sz w:val="20"/>
                  <w:szCs w:val="20"/>
                  <w:lang w:val="en-GB" w:eastAsia="en-US"/>
                </w:rPr>
                <m:t>)</m:t>
              </m:r>
            </m:oMath>
            <w:r>
              <w:rPr>
                <w:rFonts w:ascii="Times New Roman" w:eastAsia="宋体" w:hAnsi="Times New Roman" w:cs="Times New Roman"/>
                <w:kern w:val="0"/>
                <w:sz w:val="20"/>
                <w:szCs w:val="20"/>
                <w:lang w:val="en-GB" w:eastAsia="en-US"/>
              </w:rPr>
              <w:t xml:space="preserve"> symbols before PUSCH transmission occasion </w:t>
            </w:r>
            <m:oMath>
              <m:r>
                <w:rPr>
                  <w:rFonts w:ascii="Cambria Math" w:eastAsia="宋体" w:hAnsi="Cambria Math" w:cs="Times New Roman"/>
                  <w:kern w:val="0"/>
                  <w:sz w:val="20"/>
                  <w:szCs w:val="20"/>
                  <w:lang w:val="en-GB" w:eastAsia="en-US"/>
                </w:rPr>
                <m:t>i-</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oMath>
            <w:r>
              <w:rPr>
                <w:rFonts w:ascii="Times New Roman" w:eastAsia="宋体" w:hAnsi="Times New Roman" w:cs="Times New Roman"/>
                <w:kern w:val="0"/>
                <w:sz w:val="20"/>
                <w:szCs w:val="20"/>
                <w:lang w:val="en-GB" w:eastAsia="en-US"/>
              </w:rPr>
              <w:t xml:space="preserve"> is earlier than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K</m:t>
                  </m:r>
                </m:e>
                <m:sub>
                  <m:r>
                    <m:rPr>
                      <m:sty m:val="p"/>
                    </m:rPr>
                    <w:rPr>
                      <w:rFonts w:ascii="Cambria Math" w:eastAsia="宋体" w:hAnsi="Times New Roman" w:cs="Times New Roman"/>
                      <w:kern w:val="0"/>
                      <w:sz w:val="20"/>
                      <w:szCs w:val="20"/>
                      <w:lang w:val="en-GB" w:eastAsia="en-US"/>
                    </w:rPr>
                    <m:t>PUSCH</m:t>
                  </m:r>
                </m:sub>
              </m:sSub>
              <m:r>
                <w:rPr>
                  <w:rFonts w:ascii="Cambria Math" w:eastAsia="宋体" w:hAnsi="Cambria Math" w:cs="Times New Roman"/>
                  <w:kern w:val="0"/>
                  <w:sz w:val="20"/>
                  <w:szCs w:val="20"/>
                  <w:lang w:val="en-GB" w:eastAsia="en-US"/>
                </w:rPr>
                <m:t>(i)</m:t>
              </m:r>
            </m:oMath>
            <w:r>
              <w:rPr>
                <w:rFonts w:ascii="Times New Roman" w:eastAsia="宋体" w:hAnsi="Times New Roman" w:cs="Times New Roman"/>
                <w:kern w:val="0"/>
                <w:sz w:val="20"/>
                <w:szCs w:val="20"/>
                <w:lang w:val="en-GB" w:eastAsia="en-US"/>
              </w:rPr>
              <w:t xml:space="preserve"> symbols before PUSCH transmission occasion </w:t>
            </w:r>
            <m:oMath>
              <m:r>
                <w:rPr>
                  <w:rFonts w:ascii="Cambria Math" w:eastAsia="宋体" w:hAnsi="Cambria Math" w:cs="Times New Roman"/>
                  <w:kern w:val="0"/>
                  <w:sz w:val="20"/>
                  <w:szCs w:val="20"/>
                  <w:lang w:val="en-GB" w:eastAsia="en-US"/>
                </w:rPr>
                <m:t>i</m:t>
              </m:r>
            </m:oMath>
          </w:p>
          <w:p w14:paraId="2EA1E58D" w14:textId="77777777" w:rsidR="000F7BC3" w:rsidRDefault="00C739E3">
            <w:pPr>
              <w:widowControl/>
              <w:spacing w:after="0" w:line="240" w:lineRule="auto"/>
              <w:ind w:left="1418" w:hanging="284"/>
              <w:jc w:val="left"/>
              <w:rPr>
                <w:rFonts w:ascii="Times New Roman" w:eastAsia="宋体" w:hAnsi="Times New Roman" w:cs="Times New Roman"/>
                <w:color w:val="FF0000"/>
                <w:kern w:val="0"/>
                <w:sz w:val="20"/>
                <w:szCs w:val="20"/>
                <w:lang w:eastAsia="en-US"/>
              </w:rPr>
            </w:pPr>
            <w:r>
              <w:rPr>
                <w:rFonts w:ascii="Times New Roman" w:eastAsia="宋体" w:hAnsi="Times New Roman" w:cs="Times New Roman"/>
                <w:color w:val="FF0000"/>
                <w:kern w:val="0"/>
                <w:sz w:val="20"/>
                <w:szCs w:val="20"/>
                <w:lang w:eastAsia="en-US"/>
              </w:rPr>
              <w:t>-</w:t>
            </w:r>
            <w:r>
              <w:rPr>
                <w:rFonts w:ascii="Times New Roman" w:eastAsia="宋体" w:hAnsi="Times New Roman" w:cs="Times New Roman"/>
                <w:color w:val="FF0000"/>
                <w:kern w:val="0"/>
                <w:sz w:val="20"/>
                <w:szCs w:val="20"/>
                <w:lang w:eastAsia="en-US"/>
              </w:rPr>
              <w:tab/>
              <w:t xml:space="preserve">If the UE is provided PUSCH-DMRS-Bundling = ‘enabled’, </w:t>
            </w:r>
          </w:p>
          <w:p w14:paraId="2EA1E58E" w14:textId="77777777" w:rsidR="000F7BC3" w:rsidRDefault="00C739E3">
            <w:pPr>
              <w:widowControl/>
              <w:spacing w:after="0" w:line="240" w:lineRule="auto"/>
              <w:ind w:left="1702" w:hanging="284"/>
              <w:jc w:val="left"/>
              <w:rPr>
                <w:rFonts w:ascii="Times New Roman" w:eastAsia="宋体" w:hAnsi="Times New Roman" w:cs="Times New Roman"/>
                <w:color w:val="FF0000"/>
                <w:kern w:val="0"/>
                <w:sz w:val="20"/>
                <w:szCs w:val="20"/>
                <w:lang w:eastAsia="en-US"/>
              </w:rPr>
            </w:pPr>
            <w:r>
              <w:rPr>
                <w:rFonts w:ascii="Times New Roman" w:eastAsia="宋体" w:hAnsi="Times New Roman" w:cs="Times New Roman"/>
                <w:color w:val="FF0000"/>
                <w:kern w:val="0"/>
                <w:sz w:val="20"/>
                <w:szCs w:val="20"/>
                <w:lang w:eastAsia="en-US"/>
              </w:rPr>
              <w:t>-</w:t>
            </w:r>
            <w:r>
              <w:rPr>
                <w:rFonts w:ascii="Times New Roman" w:eastAsia="宋体" w:hAnsi="Times New Roman" w:cs="Times New Roman"/>
                <w:color w:val="FF0000"/>
                <w:kern w:val="0"/>
                <w:sz w:val="20"/>
                <w:szCs w:val="20"/>
                <w:lang w:eastAsia="en-US"/>
              </w:rPr>
              <w:tab/>
              <w:t xml:space="preserve">for a transmission occasion </w:t>
            </w:r>
            <m:oMath>
              <m:r>
                <w:rPr>
                  <w:rFonts w:ascii="Cambria Math" w:eastAsia="宋体" w:hAnsi="Cambria Math" w:cs="Times New Roman"/>
                  <w:color w:val="FF0000"/>
                  <w:kern w:val="0"/>
                  <w:sz w:val="20"/>
                  <w:szCs w:val="20"/>
                  <w:lang w:eastAsia="en-US"/>
                </w:rPr>
                <m:t>i</m:t>
              </m:r>
            </m:oMath>
            <w:r>
              <w:rPr>
                <w:rFonts w:ascii="Times New Roman" w:eastAsia="宋体" w:hAnsi="Times New Roman" w:cs="Times New Roman"/>
                <w:color w:val="FF0000"/>
                <w:kern w:val="0"/>
                <w:sz w:val="20"/>
                <w:szCs w:val="20"/>
                <w:lang w:eastAsia="en-US"/>
              </w:rPr>
              <w:t xml:space="preserve"> occurs within a nominal time domain window determined as described in [6, TS 38.214], </w:t>
            </w:r>
            <m:oMath>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f</m:t>
                  </m:r>
                </m:e>
                <m:sub>
                  <m:r>
                    <w:rPr>
                      <w:rFonts w:ascii="Cambria Math" w:eastAsia="宋体" w:hAnsi="Cambria Math" w:cs="Times New Roman"/>
                      <w:color w:val="FF0000"/>
                      <w:kern w:val="0"/>
                      <w:sz w:val="20"/>
                      <w:szCs w:val="20"/>
                      <w:lang w:eastAsia="en-US"/>
                    </w:rPr>
                    <m:t>b</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f</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c</m:t>
                  </m:r>
                </m:sub>
              </m:sSub>
              <m:d>
                <m:dPr>
                  <m:ctrlPr>
                    <w:rPr>
                      <w:rFonts w:ascii="Cambria Math" w:eastAsia="宋体" w:hAnsi="Cambria Math" w:cs="Times New Roman"/>
                      <w:color w:val="FF0000"/>
                      <w:kern w:val="0"/>
                      <w:sz w:val="20"/>
                      <w:szCs w:val="20"/>
                      <w:lang w:eastAsia="en-US"/>
                    </w:rPr>
                  </m:ctrlPr>
                </m:dPr>
                <m:e>
                  <m:r>
                    <w:rPr>
                      <w:rFonts w:ascii="Cambria Math" w:eastAsia="宋体" w:hAnsi="Cambria Math" w:cs="Times New Roman"/>
                      <w:color w:val="FF0000"/>
                      <w:kern w:val="0"/>
                      <w:sz w:val="20"/>
                      <w:szCs w:val="20"/>
                      <w:lang w:eastAsia="en-US"/>
                    </w:rPr>
                    <m:t>i</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l</m:t>
                  </m:r>
                </m:e>
              </m:d>
              <m:r>
                <m:rPr>
                  <m:sty m:val="p"/>
                </m:rPr>
                <w:rPr>
                  <w:rFonts w:ascii="Cambria Math" w:eastAsia="宋体" w:hAnsi="Cambria Math" w:cs="Times New Roman"/>
                  <w:color w:val="FF0000"/>
                  <w:kern w:val="0"/>
                  <w:sz w:val="20"/>
                  <w:szCs w:val="20"/>
                  <w:lang w:eastAsia="en-US"/>
                </w:rPr>
                <m:t>=</m:t>
              </m:r>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f</m:t>
                  </m:r>
                </m:e>
                <m:sub>
                  <m:r>
                    <w:rPr>
                      <w:rFonts w:ascii="Cambria Math" w:eastAsia="宋体" w:hAnsi="Cambria Math" w:cs="Times New Roman"/>
                      <w:color w:val="FF0000"/>
                      <w:kern w:val="0"/>
                      <w:sz w:val="20"/>
                      <w:szCs w:val="20"/>
                      <w:lang w:eastAsia="en-US"/>
                    </w:rPr>
                    <m:t>b</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f</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c</m:t>
                  </m:r>
                </m:sub>
              </m:sSub>
              <m:r>
                <m:rPr>
                  <m:sty m:val="p"/>
                </m:rPr>
                <w:rPr>
                  <w:rFonts w:ascii="Cambria Math" w:eastAsia="宋体" w:hAnsi="Cambria Math" w:cs="Times New Roman"/>
                  <w:color w:val="FF0000"/>
                  <w:kern w:val="0"/>
                  <w:sz w:val="20"/>
                  <w:szCs w:val="20"/>
                  <w:lang w:eastAsia="en-US"/>
                </w:rPr>
                <m:t>(</m:t>
              </m:r>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i</m:t>
                  </m:r>
                </m:e>
                <m:sub>
                  <m:r>
                    <m:rPr>
                      <m:sty m:val="p"/>
                    </m:rPr>
                    <w:rPr>
                      <w:rFonts w:ascii="Cambria Math" w:eastAsia="宋体" w:hAnsi="Cambria Math" w:cs="Times New Roman"/>
                      <w:color w:val="FF0000"/>
                      <w:kern w:val="0"/>
                      <w:sz w:val="20"/>
                      <w:szCs w:val="20"/>
                      <w:lang w:eastAsia="en-US"/>
                    </w:rPr>
                    <m:t>1</m:t>
                  </m:r>
                </m:sub>
              </m:sSub>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l</m:t>
              </m:r>
              <m:r>
                <m:rPr>
                  <m:sty m:val="p"/>
                </m:rPr>
                <w:rPr>
                  <w:rFonts w:ascii="Cambria Math" w:eastAsia="宋体" w:hAnsi="Cambria Math" w:cs="Times New Roman"/>
                  <w:color w:val="FF0000"/>
                  <w:kern w:val="0"/>
                  <w:sz w:val="20"/>
                  <w:szCs w:val="20"/>
                  <w:lang w:eastAsia="en-US"/>
                </w:rPr>
                <m:t>)</m:t>
              </m:r>
            </m:oMath>
            <w:r>
              <w:rPr>
                <w:rFonts w:ascii="Times New Roman" w:eastAsia="宋体" w:hAnsi="Times New Roman" w:cs="Times New Roman"/>
                <w:color w:val="FF0000"/>
                <w:kern w:val="0"/>
                <w:sz w:val="20"/>
                <w:szCs w:val="20"/>
                <w:lang w:eastAsia="en-US"/>
              </w:rPr>
              <w:t xml:space="preserve">, where transmission occasion </w:t>
            </w:r>
            <m:oMath>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i</m:t>
                  </m:r>
                </m:e>
                <m:sub>
                  <m:r>
                    <m:rPr>
                      <m:sty m:val="p"/>
                    </m:rPr>
                    <w:rPr>
                      <w:rFonts w:ascii="Cambria Math" w:eastAsia="宋体" w:hAnsi="Cambria Math" w:cs="Times New Roman"/>
                      <w:color w:val="FF0000"/>
                      <w:kern w:val="0"/>
                      <w:sz w:val="20"/>
                      <w:szCs w:val="20"/>
                      <w:lang w:eastAsia="en-US"/>
                    </w:rPr>
                    <m:t>1</m:t>
                  </m:r>
                </m:sub>
              </m:sSub>
            </m:oMath>
            <w:r>
              <w:rPr>
                <w:rFonts w:ascii="Times New Roman" w:eastAsia="宋体" w:hAnsi="Times New Roman" w:cs="Times New Roman"/>
                <w:color w:val="FF0000"/>
                <w:kern w:val="0"/>
                <w:sz w:val="20"/>
                <w:szCs w:val="20"/>
                <w:lang w:eastAsia="en-US"/>
              </w:rPr>
              <w:t xml:space="preserve"> is a first transmission occasion within the nominal time domain window; </w:t>
            </w:r>
          </w:p>
          <w:p w14:paraId="2EA1E58F" w14:textId="77777777" w:rsidR="000F7BC3" w:rsidRDefault="00C739E3">
            <w:pPr>
              <w:widowControl/>
              <w:spacing w:after="0" w:line="240" w:lineRule="auto"/>
              <w:ind w:left="1702" w:hanging="284"/>
              <w:jc w:val="left"/>
              <w:rPr>
                <w:rFonts w:ascii="Times New Roman" w:eastAsia="宋体" w:hAnsi="Times New Roman" w:cs="Times New Roman"/>
                <w:color w:val="FF0000"/>
                <w:kern w:val="0"/>
                <w:sz w:val="20"/>
                <w:szCs w:val="20"/>
                <w:lang w:eastAsia="en-US"/>
              </w:rPr>
            </w:pPr>
            <w:r>
              <w:rPr>
                <w:rFonts w:ascii="Times New Roman" w:eastAsia="宋体" w:hAnsi="Times New Roman" w:cs="Times New Roman"/>
                <w:color w:val="FF0000"/>
                <w:kern w:val="0"/>
                <w:sz w:val="20"/>
                <w:szCs w:val="20"/>
                <w:lang w:eastAsia="en-US"/>
              </w:rPr>
              <w:t>-</w:t>
            </w:r>
            <w:r>
              <w:rPr>
                <w:rFonts w:ascii="Times New Roman" w:eastAsia="宋体" w:hAnsi="Times New Roman" w:cs="Times New Roman"/>
                <w:color w:val="FF0000"/>
                <w:kern w:val="0"/>
                <w:sz w:val="20"/>
                <w:szCs w:val="20"/>
                <w:lang w:eastAsia="en-US"/>
              </w:rPr>
              <w:tab/>
              <w:t xml:space="preserve">for the first transmission occasion </w:t>
            </w:r>
            <m:oMath>
              <m:r>
                <w:rPr>
                  <w:rFonts w:ascii="Cambria Math" w:eastAsia="宋体" w:hAnsi="Cambria Math" w:cs="Times New Roman"/>
                  <w:color w:val="FF0000"/>
                  <w:kern w:val="0"/>
                  <w:sz w:val="20"/>
                  <w:szCs w:val="20"/>
                  <w:lang w:eastAsia="en-US"/>
                </w:rPr>
                <m:t>i</m:t>
              </m:r>
            </m:oMath>
            <w:r>
              <w:rPr>
                <w:rFonts w:ascii="Times New Roman" w:eastAsia="宋体" w:hAnsi="Times New Roman" w:cs="Times New Roman"/>
                <w:color w:val="FF0000"/>
                <w:kern w:val="0"/>
                <w:sz w:val="20"/>
                <w:szCs w:val="20"/>
                <w:lang w:eastAsia="en-US"/>
              </w:rPr>
              <w:t xml:space="preserve"> occurs after the nominal time domain window, </w:t>
            </w:r>
            <m:oMath>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f</m:t>
                  </m:r>
                </m:e>
                <m:sub>
                  <m:r>
                    <w:rPr>
                      <w:rFonts w:ascii="Cambria Math" w:eastAsia="宋体" w:hAnsi="Cambria Math" w:cs="Times New Roman"/>
                      <w:color w:val="FF0000"/>
                      <w:kern w:val="0"/>
                      <w:sz w:val="20"/>
                      <w:szCs w:val="20"/>
                      <w:lang w:eastAsia="en-US"/>
                    </w:rPr>
                    <m:t>b</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f</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c</m:t>
                  </m:r>
                </m:sub>
              </m:sSub>
              <m:d>
                <m:dPr>
                  <m:ctrlPr>
                    <w:rPr>
                      <w:rFonts w:ascii="Cambria Math" w:eastAsia="宋体" w:hAnsi="Cambria Math" w:cs="Times New Roman"/>
                      <w:color w:val="FF0000"/>
                      <w:kern w:val="0"/>
                      <w:sz w:val="20"/>
                      <w:szCs w:val="20"/>
                      <w:lang w:eastAsia="en-US"/>
                    </w:rPr>
                  </m:ctrlPr>
                </m:dPr>
                <m:e>
                  <m:r>
                    <w:rPr>
                      <w:rFonts w:ascii="Cambria Math" w:eastAsia="宋体" w:hAnsi="Cambria Math" w:cs="Times New Roman"/>
                      <w:color w:val="FF0000"/>
                      <w:kern w:val="0"/>
                      <w:sz w:val="20"/>
                      <w:szCs w:val="20"/>
                      <w:lang w:eastAsia="en-US"/>
                    </w:rPr>
                    <m:t>i</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l</m:t>
                  </m:r>
                </m:e>
              </m:d>
              <m:r>
                <m:rPr>
                  <m:sty m:val="p"/>
                </m:rPr>
                <w:rPr>
                  <w:rFonts w:ascii="Cambria Math" w:eastAsia="宋体" w:hAnsi="Cambria Math" w:cs="Times New Roman"/>
                  <w:color w:val="FF0000"/>
                  <w:kern w:val="0"/>
                  <w:sz w:val="20"/>
                  <w:szCs w:val="20"/>
                  <w:lang w:eastAsia="en-US"/>
                </w:rPr>
                <m:t>=</m:t>
              </m:r>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f</m:t>
                  </m:r>
                </m:e>
                <m:sub>
                  <m:r>
                    <w:rPr>
                      <w:rFonts w:ascii="Cambria Math" w:eastAsia="宋体" w:hAnsi="Cambria Math" w:cs="Times New Roman"/>
                      <w:color w:val="FF0000"/>
                      <w:kern w:val="0"/>
                      <w:sz w:val="20"/>
                      <w:szCs w:val="20"/>
                      <w:lang w:eastAsia="en-US"/>
                    </w:rPr>
                    <m:t>b</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f</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c</m:t>
                  </m:r>
                </m:sub>
              </m:sSub>
              <m:d>
                <m:dPr>
                  <m:ctrlPr>
                    <w:rPr>
                      <w:rFonts w:ascii="Cambria Math" w:eastAsia="宋体" w:hAnsi="Cambria Math" w:cs="Times New Roman"/>
                      <w:color w:val="FF0000"/>
                      <w:kern w:val="0"/>
                      <w:sz w:val="20"/>
                      <w:szCs w:val="20"/>
                      <w:lang w:eastAsia="en-US"/>
                    </w:rPr>
                  </m:ctrlPr>
                </m:dPr>
                <m:e>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i</m:t>
                      </m:r>
                    </m:e>
                    <m:sub>
                      <m:r>
                        <m:rPr>
                          <m:sty m:val="p"/>
                        </m:rPr>
                        <w:rPr>
                          <w:rFonts w:ascii="Cambria Math" w:eastAsia="宋体" w:hAnsi="Cambria Math" w:cs="Times New Roman"/>
                          <w:color w:val="FF0000"/>
                          <w:kern w:val="0"/>
                          <w:sz w:val="20"/>
                          <w:szCs w:val="20"/>
                          <w:lang w:eastAsia="en-US"/>
                        </w:rPr>
                        <m:t>1</m:t>
                      </m:r>
                    </m:sub>
                  </m:sSub>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l</m:t>
                  </m:r>
                </m:e>
              </m:d>
              <m:r>
                <m:rPr>
                  <m:sty m:val="p"/>
                </m:rPr>
                <w:rPr>
                  <w:rFonts w:ascii="Cambria Math" w:eastAsia="宋体" w:hAnsi="Cambria Math" w:cs="Times New Roman"/>
                  <w:color w:val="FF0000"/>
                  <w:kern w:val="0"/>
                  <w:sz w:val="20"/>
                  <w:szCs w:val="20"/>
                  <w:lang w:eastAsia="en-US"/>
                </w:rPr>
                <m:t>+</m:t>
              </m:r>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δ</m:t>
                  </m:r>
                </m:e>
                <m:sub>
                  <m:r>
                    <w:rPr>
                      <w:rFonts w:ascii="Cambria Math" w:eastAsia="宋体" w:hAnsi="Cambria Math" w:cs="Times New Roman"/>
                      <w:color w:val="FF0000"/>
                      <w:kern w:val="0"/>
                      <w:sz w:val="20"/>
                      <w:szCs w:val="20"/>
                      <w:lang w:eastAsia="en-US"/>
                    </w:rPr>
                    <m:t>accuTDW</m:t>
                  </m:r>
                </m:sub>
              </m:sSub>
            </m:oMath>
            <w:r>
              <w:rPr>
                <w:rFonts w:ascii="Times New Roman" w:eastAsia="宋体" w:hAnsi="Times New Roman" w:cs="Times New Roman"/>
                <w:color w:val="FF0000"/>
                <w:kern w:val="0"/>
                <w:sz w:val="20"/>
                <w:szCs w:val="20"/>
                <w:lang w:eastAsia="en-US"/>
              </w:rPr>
              <w:t xml:space="preserve">, where </w:t>
            </w:r>
            <m:oMath>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δ</m:t>
                  </m:r>
                </m:e>
                <m:sub>
                  <m:r>
                    <w:rPr>
                      <w:rFonts w:ascii="Cambria Math" w:eastAsia="宋体" w:hAnsi="Cambria Math" w:cs="Times New Roman"/>
                      <w:color w:val="FF0000"/>
                      <w:kern w:val="0"/>
                      <w:sz w:val="20"/>
                      <w:szCs w:val="20"/>
                      <w:lang w:eastAsia="en-US"/>
                    </w:rPr>
                    <m:t>accuTDW</m:t>
                  </m:r>
                </m:sub>
              </m:sSub>
            </m:oMath>
            <w:r>
              <w:rPr>
                <w:rFonts w:ascii="Times New Roman" w:eastAsia="宋体" w:hAnsi="Times New Roman" w:cs="Times New Roman"/>
                <w:color w:val="FF0000"/>
                <w:kern w:val="0"/>
                <w:sz w:val="20"/>
                <w:szCs w:val="20"/>
                <w:lang w:eastAsia="en-US"/>
              </w:rPr>
              <w:t xml:space="preserve"> is the accumulation of the TPC command values that would take effect in the nominal time domain window.</w:t>
            </w:r>
          </w:p>
          <w:p w14:paraId="2EA1E590" w14:textId="77777777" w:rsidR="000F7BC3" w:rsidRDefault="00C739E3">
            <w:pPr>
              <w:widowControl/>
              <w:spacing w:after="0" w:line="240" w:lineRule="auto"/>
              <w:ind w:left="1135"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val="en-GB" w:eastAsia="en-US"/>
              </w:rPr>
              <w:lastRenderedPageBreak/>
              <w:t>-</w:t>
            </w:r>
            <w:r>
              <w:rPr>
                <w:rFonts w:ascii="Times New Roman" w:eastAsia="宋体" w:hAnsi="Times New Roman" w:cs="Times New Roman"/>
                <w:kern w:val="0"/>
                <w:sz w:val="20"/>
                <w:szCs w:val="20"/>
                <w:lang w:val="en-GB" w:eastAsia="en-US"/>
              </w:rPr>
              <w:tab/>
              <w:t xml:space="preserve">If a PUSCH transmission is scheduled by a DCI format,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K</m:t>
                  </m:r>
                </m:e>
                <m:sub>
                  <m:r>
                    <m:rPr>
                      <m:sty m:val="p"/>
                    </m:rPr>
                    <w:rPr>
                      <w:rFonts w:ascii="Cambria Math" w:eastAsia="宋体" w:hAnsi="Times New Roman" w:cs="Times New Roman"/>
                      <w:kern w:val="0"/>
                      <w:sz w:val="20"/>
                      <w:szCs w:val="20"/>
                      <w:lang w:val="en-GB" w:eastAsia="en-US"/>
                    </w:rPr>
                    <m:t>PUSCH</m:t>
                  </m:r>
                </m:sub>
              </m:sSub>
              <m:r>
                <w:rPr>
                  <w:rFonts w:ascii="Cambria Math" w:eastAsia="宋体" w:hAnsi="Cambria Math" w:cs="Times New Roman"/>
                  <w:kern w:val="0"/>
                  <w:sz w:val="20"/>
                  <w:szCs w:val="20"/>
                  <w:lang w:val="en-GB" w:eastAsia="en-US"/>
                </w:rPr>
                <m:t>(i)</m:t>
              </m:r>
            </m:oMath>
            <w:r>
              <w:rPr>
                <w:rFonts w:ascii="Times New Roman" w:eastAsia="宋体" w:hAnsi="Times New Roman" w:cs="Times New Roman"/>
                <w:kern w:val="0"/>
                <w:sz w:val="20"/>
                <w:szCs w:val="20"/>
                <w:lang w:val="en-GB" w:eastAsia="en-US"/>
              </w:rPr>
              <w:t xml:space="preserve"> is a number of symbols for active </w:t>
            </w:r>
            <w:r>
              <w:rPr>
                <w:rFonts w:ascii="Times New Roman" w:eastAsia="宋体" w:hAnsi="Times New Roman" w:cs="Times New Roman"/>
                <w:kern w:val="0"/>
                <w:sz w:val="20"/>
                <w:szCs w:val="20"/>
                <w:lang w:eastAsia="en-US"/>
              </w:rPr>
              <w:t xml:space="preserve">UL BWP </w:t>
            </w:r>
            <m:oMath>
              <m:r>
                <w:rPr>
                  <w:rFonts w:ascii="Cambria Math" w:eastAsia="宋体" w:hAnsi="Cambria Math" w:cs="Times New Roman"/>
                  <w:kern w:val="0"/>
                  <w:sz w:val="20"/>
                  <w:szCs w:val="20"/>
                  <w:lang w:val="en-GB"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serving cell </w:t>
            </w:r>
            <m:oMath>
              <m:r>
                <w:rPr>
                  <w:rFonts w:ascii="Cambria Math" w:eastAsia="宋体" w:hAnsi="Cambria Math" w:cs="Times New Roman"/>
                  <w:kern w:val="0"/>
                  <w:sz w:val="20"/>
                  <w:szCs w:val="20"/>
                  <w:lang w:val="en-GB" w:eastAsia="en-US"/>
                </w:rPr>
                <m:t>c</m:t>
              </m:r>
            </m:oMath>
            <w:r>
              <w:rPr>
                <w:rFonts w:ascii="Times New Roman" w:eastAsia="宋体" w:hAnsi="Times New Roman" w:cs="Times New Roman"/>
                <w:kern w:val="0"/>
                <w:sz w:val="20"/>
                <w:szCs w:val="20"/>
                <w:lang w:val="en-GB" w:eastAsia="en-US"/>
              </w:rPr>
              <w:t xml:space="preserve"> after a last symbol of a corresponding PDCCH reception and before a first symbol of the PUSCH transmission </w:t>
            </w:r>
          </w:p>
          <w:p w14:paraId="2EA1E591" w14:textId="77777777" w:rsidR="000F7BC3" w:rsidRDefault="00C739E3">
            <w:pPr>
              <w:widowControl/>
              <w:spacing w:after="0" w:line="240" w:lineRule="auto"/>
              <w:ind w:left="1135"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If a PUSCH transmission is configured by </w:t>
            </w:r>
            <w:r>
              <w:rPr>
                <w:rFonts w:ascii="Times New Roman" w:eastAsia="宋体" w:hAnsi="Times New Roman" w:cs="Times New Roman"/>
                <w:i/>
                <w:iCs/>
                <w:kern w:val="0"/>
                <w:sz w:val="20"/>
                <w:szCs w:val="20"/>
                <w:lang w:val="en-GB" w:eastAsia="en-US"/>
              </w:rPr>
              <w:t>ConfiguredGrantConfig</w:t>
            </w:r>
            <w:r>
              <w:rPr>
                <w:rFonts w:ascii="Times New Roman" w:eastAsia="宋体" w:hAnsi="Times New Roman" w:cs="Times New Roman"/>
                <w:kern w:val="0"/>
                <w:sz w:val="20"/>
                <w:szCs w:val="20"/>
                <w:lang w:val="en-GB" w:eastAsia="en-US"/>
              </w:rPr>
              <w:t xml:space="preserve">,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K</m:t>
                  </m:r>
                </m:e>
                <m:sub>
                  <m:r>
                    <m:rPr>
                      <m:sty m:val="p"/>
                    </m:rPr>
                    <w:rPr>
                      <w:rFonts w:ascii="Cambria Math" w:eastAsia="宋体" w:hAnsi="Times New Roman" w:cs="Times New Roman"/>
                      <w:kern w:val="0"/>
                      <w:sz w:val="20"/>
                      <w:szCs w:val="20"/>
                      <w:lang w:val="en-GB" w:eastAsia="en-US"/>
                    </w:rPr>
                    <m:t>PUSCH</m:t>
                  </m:r>
                </m:sub>
              </m:sSub>
              <m:r>
                <w:rPr>
                  <w:rFonts w:ascii="Cambria Math" w:eastAsia="宋体" w:hAnsi="Cambria Math" w:cs="Times New Roman"/>
                  <w:kern w:val="0"/>
                  <w:sz w:val="20"/>
                  <w:szCs w:val="20"/>
                  <w:lang w:val="en-GB" w:eastAsia="en-US"/>
                </w:rPr>
                <m:t>(i)</m:t>
              </m:r>
            </m:oMath>
            <w:r>
              <w:rPr>
                <w:rFonts w:ascii="Times New Roman" w:eastAsia="宋体" w:hAnsi="Times New Roman" w:cs="Times New Roman"/>
                <w:kern w:val="0"/>
                <w:sz w:val="20"/>
                <w:szCs w:val="20"/>
                <w:lang w:val="en-GB" w:eastAsia="en-US"/>
              </w:rPr>
              <w:t xml:space="preserve"> is a number of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K</m:t>
                  </m:r>
                </m:e>
                <m:sub>
                  <m:r>
                    <m:rPr>
                      <m:sty m:val="p"/>
                    </m:rPr>
                    <w:rPr>
                      <w:rFonts w:ascii="Cambria Math" w:eastAsia="宋体" w:hAnsi="Times New Roman" w:cs="Times New Roman"/>
                      <w:kern w:val="0"/>
                      <w:sz w:val="20"/>
                      <w:szCs w:val="20"/>
                      <w:lang w:val="en-GB" w:eastAsia="en-US"/>
                    </w:rPr>
                    <m:t>PUSCH,min</m:t>
                  </m:r>
                </m:sub>
              </m:sSub>
            </m:oMath>
            <w:r>
              <w:rPr>
                <w:rFonts w:ascii="Times New Roman" w:eastAsia="宋体" w:hAnsi="Times New Roman" w:cs="Times New Roman"/>
                <w:kern w:val="0"/>
                <w:sz w:val="20"/>
                <w:szCs w:val="20"/>
                <w:lang w:val="en-GB" w:eastAsia="en-US"/>
              </w:rPr>
              <w:t xml:space="preserve"> symbols equal to the product of a number of symbols per slot, </w:t>
            </w:r>
            <m:oMath>
              <m:sSubSup>
                <m:sSubSupPr>
                  <m:ctrlPr>
                    <w:rPr>
                      <w:rFonts w:ascii="Cambria Math" w:eastAsia="宋体" w:hAnsi="Cambria Math" w:cs="Times New Roman"/>
                      <w:iCs/>
                      <w:kern w:val="0"/>
                      <w:sz w:val="20"/>
                      <w:szCs w:val="20"/>
                      <w:lang w:val="zh-CN" w:eastAsia="en-US"/>
                    </w:rPr>
                  </m:ctrlPr>
                </m:sSubSup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symb</m:t>
                  </m:r>
                </m:sub>
                <m:sup>
                  <m:r>
                    <m:rPr>
                      <m:sty m:val="p"/>
                    </m:rPr>
                    <w:rPr>
                      <w:rFonts w:ascii="Cambria Math" w:eastAsia="宋体" w:hAnsi="Cambria Math" w:cs="Times New Roman"/>
                      <w:kern w:val="0"/>
                      <w:sz w:val="20"/>
                      <w:szCs w:val="20"/>
                      <w:lang w:val="en-GB" w:eastAsia="en-US"/>
                    </w:rPr>
                    <m:t>slot</m:t>
                  </m:r>
                </m:sup>
              </m:sSubSup>
            </m:oMath>
            <w:r>
              <w:rPr>
                <w:rFonts w:ascii="Times New Roman" w:eastAsia="宋体" w:hAnsi="Times New Roman" w:cs="Times New Roman"/>
                <w:kern w:val="0"/>
                <w:sz w:val="20"/>
                <w:szCs w:val="20"/>
                <w:lang w:val="en-GB" w:eastAsia="en-US"/>
              </w:rPr>
              <w:t xml:space="preserve">, and the minimum of the values provided by </w:t>
            </w:r>
            <w:r>
              <w:rPr>
                <w:rFonts w:ascii="Times New Roman" w:eastAsia="宋体" w:hAnsi="Times New Roman" w:cs="Times New Roman"/>
                <w:i/>
                <w:kern w:val="0"/>
                <w:sz w:val="20"/>
                <w:szCs w:val="20"/>
                <w:lang w:val="en-GB" w:eastAsia="en-US"/>
              </w:rPr>
              <w:t>k2</w:t>
            </w:r>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hint="eastAsia"/>
                <w:kern w:val="0"/>
                <w:sz w:val="20"/>
                <w:szCs w:val="20"/>
                <w:lang w:val="en-GB" w:eastAsia="en-US"/>
              </w:rPr>
              <w:t xml:space="preserve">in </w:t>
            </w:r>
            <w:r>
              <w:rPr>
                <w:rFonts w:ascii="Times New Roman" w:eastAsia="宋体" w:hAnsi="Times New Roman" w:cs="Times New Roman" w:hint="eastAsia"/>
                <w:i/>
                <w:iCs/>
                <w:kern w:val="0"/>
                <w:sz w:val="20"/>
                <w:szCs w:val="20"/>
                <w:lang w:val="en-GB" w:eastAsia="en-US"/>
              </w:rPr>
              <w:t xml:space="preserve">PUSCH-ConfigCommon </w:t>
            </w:r>
            <w:r>
              <w:rPr>
                <w:rFonts w:ascii="Times New Roman" w:eastAsia="宋体" w:hAnsi="Times New Roman" w:cs="Times New Roman"/>
                <w:kern w:val="0"/>
                <w:sz w:val="20"/>
                <w:szCs w:val="20"/>
                <w:lang w:val="en-GB" w:eastAsia="en-US"/>
              </w:rPr>
              <w:t xml:space="preserve">for active </w:t>
            </w:r>
            <w:r>
              <w:rPr>
                <w:rFonts w:ascii="Times New Roman" w:eastAsia="宋体" w:hAnsi="Times New Roman" w:cs="Times New Roman"/>
                <w:kern w:val="0"/>
                <w:sz w:val="20"/>
                <w:szCs w:val="20"/>
                <w:lang w:eastAsia="en-US"/>
              </w:rPr>
              <w:t xml:space="preserve">UL BWP </w:t>
            </w:r>
            <m:oMath>
              <m:r>
                <w:rPr>
                  <w:rFonts w:ascii="Cambria Math" w:eastAsia="宋体" w:hAnsi="Cambria Math" w:cs="Times New Roman"/>
                  <w:kern w:val="0"/>
                  <w:sz w:val="20"/>
                  <w:szCs w:val="20"/>
                  <w:lang w:val="en-GB"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serving cell </w:t>
            </w:r>
            <m:oMath>
              <m:r>
                <w:rPr>
                  <w:rFonts w:ascii="Cambria Math" w:eastAsia="宋体" w:hAnsi="Cambria Math" w:cs="Times New Roman"/>
                  <w:kern w:val="0"/>
                  <w:sz w:val="20"/>
                  <w:szCs w:val="20"/>
                  <w:lang w:val="en-GB" w:eastAsia="en-US"/>
                </w:rPr>
                <m:t>c</m:t>
              </m:r>
            </m:oMath>
          </w:p>
          <w:p w14:paraId="2EA1E592" w14:textId="77777777" w:rsidR="000F7BC3" w:rsidRDefault="00C739E3">
            <w:pPr>
              <w:widowControl/>
              <w:spacing w:after="0" w:line="240" w:lineRule="auto"/>
              <w:ind w:left="1135"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If </w:t>
            </w:r>
            <w:r>
              <w:rPr>
                <w:rFonts w:ascii="Times New Roman" w:eastAsia="宋体" w:hAnsi="Times New Roman" w:cs="Times New Roman"/>
                <w:kern w:val="0"/>
                <w:sz w:val="20"/>
                <w:szCs w:val="20"/>
                <w:lang w:eastAsia="en-US"/>
              </w:rPr>
              <w:t xml:space="preserve">the </w:t>
            </w:r>
            <w:r>
              <w:rPr>
                <w:rFonts w:ascii="Times New Roman" w:eastAsia="宋体" w:hAnsi="Times New Roman" w:cs="Times New Roman"/>
                <w:kern w:val="0"/>
                <w:sz w:val="20"/>
                <w:szCs w:val="20"/>
                <w:lang w:val="en-GB" w:eastAsia="en-US"/>
              </w:rPr>
              <w:t xml:space="preserve">UE has reached maximum power for active </w:t>
            </w:r>
            <w:r>
              <w:rPr>
                <w:rFonts w:ascii="Times New Roman" w:eastAsia="宋体" w:hAnsi="Times New Roman" w:cs="Times New Roman"/>
                <w:kern w:val="0"/>
                <w:sz w:val="20"/>
                <w:szCs w:val="20"/>
                <w:lang w:eastAsia="en-US"/>
              </w:rPr>
              <w:t xml:space="preserve">UL BWP </w:t>
            </w:r>
            <m:oMath>
              <m:r>
                <w:rPr>
                  <w:rFonts w:ascii="Cambria Math" w:eastAsia="宋体" w:hAnsi="Cambria Math" w:cs="Times New Roman"/>
                  <w:kern w:val="0"/>
                  <w:sz w:val="20"/>
                  <w:szCs w:val="20"/>
                  <w:lang w:val="en-GB"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serving cell </w:t>
            </w:r>
            <m:oMath>
              <m:r>
                <w:rPr>
                  <w:rFonts w:ascii="Cambria Math" w:eastAsia="宋体" w:hAnsi="Cambria Math" w:cs="Times New Roman"/>
                  <w:kern w:val="0"/>
                  <w:sz w:val="20"/>
                  <w:szCs w:val="20"/>
                  <w:lang w:val="en-GB" w:eastAsia="en-US"/>
                </w:rPr>
                <m:t>c</m:t>
              </m:r>
            </m:oMath>
            <w:r>
              <w:rPr>
                <w:rFonts w:ascii="Times New Roman" w:eastAsia="宋体" w:hAnsi="Times New Roman" w:cs="Times New Roman"/>
                <w:iCs/>
                <w:kern w:val="0"/>
                <w:position w:val="-6"/>
                <w:sz w:val="20"/>
                <w:szCs w:val="20"/>
                <w:lang w:val="en-GB" w:eastAsia="en-US"/>
              </w:rPr>
              <w:t xml:space="preserve"> </w:t>
            </w:r>
            <w:r>
              <w:rPr>
                <w:rFonts w:ascii="Times New Roman" w:eastAsia="宋体" w:hAnsi="Times New Roman" w:cs="Times New Roman"/>
                <w:kern w:val="0"/>
                <w:sz w:val="20"/>
                <w:szCs w:val="20"/>
                <w:lang w:val="en-GB" w:eastAsia="en-US"/>
              </w:rPr>
              <w:t xml:space="preserve">at PUSCH transmission occasion </w:t>
            </w:r>
            <m:oMath>
              <m:r>
                <w:rPr>
                  <w:rFonts w:ascii="Cambria Math" w:eastAsia="宋体" w:hAnsi="Cambria Math" w:cs="Times New Roman"/>
                  <w:kern w:val="0"/>
                  <w:sz w:val="20"/>
                  <w:szCs w:val="20"/>
                  <w:lang w:val="en-GB" w:eastAsia="en-US"/>
                </w:rPr>
                <m:t>i-</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oMath>
            <w:r>
              <w:rPr>
                <w:rFonts w:ascii="Times New Roman" w:eastAsia="宋体" w:hAnsi="Times New Roman" w:cs="Times New Roman"/>
                <w:kern w:val="0"/>
                <w:sz w:val="20"/>
                <w:szCs w:val="20"/>
                <w:lang w:val="en-GB" w:eastAsia="en-US"/>
              </w:rPr>
              <w:t xml:space="preserve"> and </w:t>
            </w:r>
            <m:oMath>
              <m:nary>
                <m:naryPr>
                  <m:chr m:val="∑"/>
                  <m:limLoc m:val="undOvr"/>
                  <m:ctrlPr>
                    <w:rPr>
                      <w:rFonts w:ascii="Cambria Math" w:eastAsia="宋体" w:hAnsi="Cambria Math" w:cs="Times New Roman"/>
                      <w:i/>
                      <w:kern w:val="0"/>
                      <w:sz w:val="20"/>
                      <w:szCs w:val="20"/>
                      <w:lang w:val="en-GB" w:eastAsia="en-US"/>
                    </w:rPr>
                  </m:ctrlPr>
                </m:naryPr>
                <m:sub>
                  <m:r>
                    <w:rPr>
                      <w:rFonts w:ascii="Cambria Math" w:eastAsia="宋体" w:hAnsi="Cambria Math" w:cs="Times New Roman"/>
                      <w:kern w:val="0"/>
                      <w:sz w:val="20"/>
                      <w:szCs w:val="20"/>
                      <w:lang w:val="en-GB" w:eastAsia="en-US"/>
                    </w:rPr>
                    <m:t>m=0</m:t>
                  </m:r>
                </m:sub>
                <m:sup>
                  <m:r>
                    <m:rPr>
                      <m:nor/>
                    </m:rPr>
                    <w:rPr>
                      <w:rFonts w:ascii="Freestyle Script" w:eastAsia="宋体" w:hAnsi="Freestyle Script" w:cs="Times New Roman"/>
                      <w:kern w:val="0"/>
                      <w:sz w:val="20"/>
                      <w:szCs w:val="20"/>
                      <w:lang w:val="en-GB" w:eastAsia="en-US"/>
                    </w:rPr>
                    <m:t>C</m:t>
                  </m:r>
                  <m:d>
                    <m:dPr>
                      <m:ctrlPr>
                        <w:rPr>
                          <w:rFonts w:ascii="Cambria Math" w:eastAsia="宋体" w:hAnsi="Cambria Math" w:cs="Helvetica"/>
                          <w:i/>
                          <w:kern w:val="0"/>
                          <w:sz w:val="20"/>
                          <w:szCs w:val="20"/>
                          <w:lang w:val="en-GB" w:eastAsia="en-US"/>
                        </w:rPr>
                      </m:ctrlPr>
                    </m:dPr>
                    <m:e>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D</m:t>
                          </m:r>
                        </m:e>
                        <m:sub>
                          <m:r>
                            <w:rPr>
                              <w:rFonts w:ascii="Cambria Math" w:eastAsia="宋体" w:hAnsi="Cambria Math" w:cs="Times New Roman"/>
                              <w:kern w:val="0"/>
                              <w:sz w:val="20"/>
                              <w:szCs w:val="20"/>
                              <w:lang w:val="en-GB" w:eastAsia="en-US"/>
                            </w:rPr>
                            <m:t>i</m:t>
                          </m:r>
                        </m:sub>
                      </m:sSub>
                    </m:e>
                  </m:d>
                  <m:r>
                    <w:rPr>
                      <w:rFonts w:ascii="Cambria Math" w:eastAsia="宋体" w:hAnsi="Cambria Math" w:cs="Helvetica"/>
                      <w:kern w:val="0"/>
                      <w:sz w:val="20"/>
                      <w:szCs w:val="20"/>
                      <w:lang w:val="en-GB" w:eastAsia="en-US"/>
                    </w:rPr>
                    <m:t>-1</m:t>
                  </m:r>
                </m:sup>
                <m:e>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δ</m:t>
                      </m:r>
                    </m:e>
                    <m:sub>
                      <m:r>
                        <m:rPr>
                          <m:sty m:val="p"/>
                        </m:rPr>
                        <w:rPr>
                          <w:rFonts w:ascii="Cambria Math" w:eastAsia="宋体" w:hAnsi="Times New Roman" w:cs="Times New Roman"/>
                          <w:kern w:val="0"/>
                          <w:sz w:val="20"/>
                          <w:szCs w:val="20"/>
                          <w:lang w:val="en-GB" w:eastAsia="en-US"/>
                        </w:rPr>
                        <m:t>PUSCH</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r>
                    <w:rPr>
                      <w:rFonts w:ascii="Cambria Math" w:eastAsia="宋体" w:hAnsi="Cambria Math" w:cs="Times New Roman"/>
                      <w:kern w:val="0"/>
                      <w:sz w:val="20"/>
                      <w:szCs w:val="20"/>
                      <w:lang w:val="en-GB" w:eastAsia="en-US"/>
                    </w:rPr>
                    <m:t>(m,l)≥0</m:t>
                  </m:r>
                </m:e>
              </m:nary>
            </m:oMath>
            <w:r>
              <w:rPr>
                <w:rFonts w:ascii="Times New Roman" w:eastAsia="宋体" w:hAnsi="Times New Roman" w:cs="Times New Roman"/>
                <w:kern w:val="0"/>
                <w:sz w:val="20"/>
                <w:szCs w:val="20"/>
                <w:lang w:val="en-GB" w:eastAsia="en-US"/>
              </w:rPr>
              <w:t xml:space="preserve">, then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f</m:t>
                  </m:r>
                </m:e>
                <m:sub>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d>
                <m:dPr>
                  <m:ctrlPr>
                    <w:rPr>
                      <w:rFonts w:ascii="Cambria Math" w:eastAsia="宋体" w:hAnsi="Cambria Math" w:cs="Times New Roman"/>
                      <w:kern w:val="0"/>
                      <w:sz w:val="20"/>
                      <w:szCs w:val="20"/>
                      <w:lang w:val="en-GB" w:eastAsia="en-US"/>
                    </w:rPr>
                  </m:ctrlPr>
                </m:dPr>
                <m:e>
                  <m:r>
                    <w:rPr>
                      <w:rFonts w:ascii="Cambria Math" w:eastAsia="宋体" w:hAnsi="Times New Roman" w:cs="Times New Roman"/>
                      <w:kern w:val="0"/>
                      <w:sz w:val="20"/>
                      <w:szCs w:val="20"/>
                      <w:lang w:val="en-GB" w:eastAsia="en-US"/>
                    </w:rPr>
                    <m:t>i,l</m:t>
                  </m:r>
                </m:e>
              </m:d>
              <m:r>
                <w:rPr>
                  <w:rFonts w:ascii="Cambria Math" w:eastAsia="宋体" w:hAnsi="Times New Roman" w:cs="Times New Roman"/>
                  <w:kern w:val="0"/>
                  <w:sz w:val="20"/>
                  <w:szCs w:val="20"/>
                  <w:lang w:val="en-GB" w:eastAsia="en-US"/>
                </w:rPr>
                <m:t>=</m:t>
              </m:r>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f</m:t>
                  </m:r>
                </m:e>
                <m:sub>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d>
                <m:dPr>
                  <m:ctrlPr>
                    <w:rPr>
                      <w:rFonts w:ascii="Cambria Math" w:eastAsia="宋体" w:hAnsi="Cambria Math" w:cs="Times New Roman"/>
                      <w:kern w:val="0"/>
                      <w:sz w:val="20"/>
                      <w:szCs w:val="20"/>
                      <w:lang w:val="en-GB" w:eastAsia="en-US"/>
                    </w:rPr>
                  </m:ctrlPr>
                </m:dPr>
                <m:e>
                  <m:r>
                    <w:rPr>
                      <w:rFonts w:ascii="Cambria Math" w:eastAsia="宋体" w:hAnsi="Cambria Math" w:cs="Times New Roman"/>
                      <w:kern w:val="0"/>
                      <w:sz w:val="20"/>
                      <w:szCs w:val="20"/>
                      <w:lang w:val="en-GB" w:eastAsia="en-US"/>
                    </w:rPr>
                    <m:t>i-</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r>
                    <w:rPr>
                      <w:rFonts w:ascii="Cambria Math" w:eastAsia="宋体" w:hAnsi="Times New Roman" w:cs="Times New Roman"/>
                      <w:kern w:val="0"/>
                      <w:sz w:val="20"/>
                      <w:szCs w:val="20"/>
                      <w:lang w:val="en-GB" w:eastAsia="en-US"/>
                    </w:rPr>
                    <m:t>,l</m:t>
                  </m:r>
                </m:e>
              </m:d>
            </m:oMath>
          </w:p>
          <w:p w14:paraId="2EA1E593" w14:textId="77777777" w:rsidR="000F7BC3" w:rsidRDefault="00C739E3">
            <w:pPr>
              <w:widowControl/>
              <w:spacing w:after="0" w:line="240" w:lineRule="auto"/>
              <w:ind w:left="1135"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If UE has reached minimum power</w:t>
            </w:r>
            <w:r>
              <w:rPr>
                <w:rFonts w:ascii="Times New Roman" w:eastAsia="宋体" w:hAnsi="Times New Roman" w:cs="Times New Roman"/>
                <w:kern w:val="0"/>
                <w:sz w:val="20"/>
                <w:szCs w:val="20"/>
                <w:lang w:eastAsia="en-US"/>
              </w:rPr>
              <w:t xml:space="preserve"> for active UL BWP </w:t>
            </w:r>
            <m:oMath>
              <m:r>
                <w:rPr>
                  <w:rFonts w:ascii="Cambria Math" w:eastAsia="宋体" w:hAnsi="Cambria Math" w:cs="Times New Roman"/>
                  <w:kern w:val="0"/>
                  <w:sz w:val="20"/>
                  <w:szCs w:val="20"/>
                  <w:lang w:val="en-GB"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serving cell </w:t>
            </w:r>
            <m:oMath>
              <m:r>
                <w:rPr>
                  <w:rFonts w:ascii="Cambria Math" w:eastAsia="宋体" w:hAnsi="Cambria Math" w:cs="Times New Roman"/>
                  <w:kern w:val="0"/>
                  <w:sz w:val="20"/>
                  <w:szCs w:val="20"/>
                  <w:lang w:val="en-GB" w:eastAsia="en-US"/>
                </w:rPr>
                <m:t>c</m:t>
              </m:r>
            </m:oMath>
            <w:r>
              <w:rPr>
                <w:rFonts w:ascii="Times New Roman" w:eastAsia="宋体" w:hAnsi="Times New Roman" w:cs="Times New Roman"/>
                <w:iCs/>
                <w:kern w:val="0"/>
                <w:position w:val="-6"/>
                <w:sz w:val="20"/>
                <w:szCs w:val="20"/>
                <w:lang w:val="en-GB" w:eastAsia="en-US"/>
              </w:rPr>
              <w:t xml:space="preserve"> </w:t>
            </w:r>
            <w:r>
              <w:rPr>
                <w:rFonts w:ascii="Times New Roman" w:eastAsia="宋体" w:hAnsi="Times New Roman" w:cs="Times New Roman"/>
                <w:kern w:val="0"/>
                <w:sz w:val="20"/>
                <w:szCs w:val="20"/>
                <w:lang w:val="en-GB" w:eastAsia="en-US"/>
              </w:rPr>
              <w:t xml:space="preserve">at PUSCH transmission occasion </w:t>
            </w:r>
            <m:oMath>
              <m:r>
                <w:rPr>
                  <w:rFonts w:ascii="Cambria Math" w:eastAsia="宋体" w:hAnsi="Cambria Math" w:cs="Times New Roman"/>
                  <w:kern w:val="0"/>
                  <w:sz w:val="20"/>
                  <w:szCs w:val="20"/>
                  <w:lang w:val="en-GB" w:eastAsia="en-US"/>
                </w:rPr>
                <m:t>i-</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oMath>
            <w:r>
              <w:rPr>
                <w:rFonts w:ascii="Times New Roman" w:eastAsia="宋体" w:hAnsi="Times New Roman" w:cs="Times New Roman"/>
                <w:kern w:val="0"/>
                <w:sz w:val="20"/>
                <w:szCs w:val="20"/>
                <w:lang w:val="en-GB" w:eastAsia="en-US"/>
              </w:rPr>
              <w:t xml:space="preserve"> and </w:t>
            </w:r>
            <m:oMath>
              <m:nary>
                <m:naryPr>
                  <m:chr m:val="∑"/>
                  <m:limLoc m:val="undOvr"/>
                  <m:ctrlPr>
                    <w:rPr>
                      <w:rFonts w:ascii="Cambria Math" w:eastAsia="宋体" w:hAnsi="Cambria Math" w:cs="Times New Roman"/>
                      <w:i/>
                      <w:kern w:val="0"/>
                      <w:sz w:val="20"/>
                      <w:szCs w:val="20"/>
                      <w:lang w:val="en-GB" w:eastAsia="en-US"/>
                    </w:rPr>
                  </m:ctrlPr>
                </m:naryPr>
                <m:sub>
                  <m:r>
                    <w:rPr>
                      <w:rFonts w:ascii="Cambria Math" w:eastAsia="宋体" w:hAnsi="Cambria Math" w:cs="Times New Roman"/>
                      <w:kern w:val="0"/>
                      <w:sz w:val="20"/>
                      <w:szCs w:val="20"/>
                      <w:lang w:val="en-GB" w:eastAsia="en-US"/>
                    </w:rPr>
                    <m:t>m=0</m:t>
                  </m:r>
                </m:sub>
                <m:sup>
                  <m:r>
                    <m:rPr>
                      <m:nor/>
                    </m:rPr>
                    <w:rPr>
                      <w:rFonts w:ascii="Freestyle Script" w:eastAsia="宋体" w:hAnsi="Freestyle Script" w:cs="Times New Roman"/>
                      <w:kern w:val="0"/>
                      <w:sz w:val="20"/>
                      <w:szCs w:val="20"/>
                      <w:lang w:val="en-GB" w:eastAsia="en-US"/>
                    </w:rPr>
                    <m:t>C</m:t>
                  </m:r>
                  <m:d>
                    <m:dPr>
                      <m:ctrlPr>
                        <w:rPr>
                          <w:rFonts w:ascii="Cambria Math" w:eastAsia="宋体" w:hAnsi="Cambria Math" w:cs="Helvetica"/>
                          <w:i/>
                          <w:kern w:val="0"/>
                          <w:sz w:val="20"/>
                          <w:szCs w:val="20"/>
                          <w:lang w:val="en-GB" w:eastAsia="en-US"/>
                        </w:rPr>
                      </m:ctrlPr>
                    </m:dPr>
                    <m:e>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D</m:t>
                          </m:r>
                        </m:e>
                        <m:sub>
                          <m:r>
                            <w:rPr>
                              <w:rFonts w:ascii="Cambria Math" w:eastAsia="宋体" w:hAnsi="Cambria Math" w:cs="Times New Roman"/>
                              <w:kern w:val="0"/>
                              <w:sz w:val="20"/>
                              <w:szCs w:val="20"/>
                              <w:lang w:val="en-GB" w:eastAsia="en-US"/>
                            </w:rPr>
                            <m:t>i</m:t>
                          </m:r>
                        </m:sub>
                      </m:sSub>
                    </m:e>
                  </m:d>
                  <m:r>
                    <w:rPr>
                      <w:rFonts w:ascii="Cambria Math" w:eastAsia="宋体" w:hAnsi="Cambria Math" w:cs="Helvetica"/>
                      <w:kern w:val="0"/>
                      <w:sz w:val="20"/>
                      <w:szCs w:val="20"/>
                      <w:lang w:val="en-GB" w:eastAsia="en-US"/>
                    </w:rPr>
                    <m:t>-1</m:t>
                  </m:r>
                </m:sup>
                <m:e>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δ</m:t>
                      </m:r>
                    </m:e>
                    <m:sub>
                      <m:r>
                        <m:rPr>
                          <m:sty m:val="p"/>
                        </m:rPr>
                        <w:rPr>
                          <w:rFonts w:ascii="Cambria Math" w:eastAsia="宋体" w:hAnsi="Times New Roman" w:cs="Times New Roman"/>
                          <w:kern w:val="0"/>
                          <w:sz w:val="20"/>
                          <w:szCs w:val="20"/>
                          <w:lang w:val="en-GB" w:eastAsia="en-US"/>
                        </w:rPr>
                        <m:t>PUSCH</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r>
                    <w:rPr>
                      <w:rFonts w:ascii="Cambria Math" w:eastAsia="宋体" w:hAnsi="Cambria Math" w:cs="Times New Roman"/>
                      <w:kern w:val="0"/>
                      <w:sz w:val="20"/>
                      <w:szCs w:val="20"/>
                      <w:lang w:val="en-GB" w:eastAsia="en-US"/>
                    </w:rPr>
                    <m:t>(m,l)≤0</m:t>
                  </m:r>
                </m:e>
              </m:nary>
            </m:oMath>
            <w:r>
              <w:rPr>
                <w:rFonts w:ascii="Times New Roman" w:eastAsia="宋体" w:hAnsi="Times New Roman" w:cs="Times New Roman"/>
                <w:kern w:val="0"/>
                <w:sz w:val="20"/>
                <w:szCs w:val="20"/>
                <w:lang w:val="en-GB" w:eastAsia="en-US"/>
              </w:rPr>
              <w:t xml:space="preserve">, then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f</m:t>
                  </m:r>
                </m:e>
                <m:sub>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d>
                <m:dPr>
                  <m:ctrlPr>
                    <w:rPr>
                      <w:rFonts w:ascii="Cambria Math" w:eastAsia="宋体" w:hAnsi="Cambria Math" w:cs="Times New Roman"/>
                      <w:kern w:val="0"/>
                      <w:sz w:val="20"/>
                      <w:szCs w:val="20"/>
                      <w:lang w:val="en-GB" w:eastAsia="en-US"/>
                    </w:rPr>
                  </m:ctrlPr>
                </m:dPr>
                <m:e>
                  <m:r>
                    <w:rPr>
                      <w:rFonts w:ascii="Cambria Math" w:eastAsia="宋体" w:hAnsi="Times New Roman" w:cs="Times New Roman"/>
                      <w:kern w:val="0"/>
                      <w:sz w:val="20"/>
                      <w:szCs w:val="20"/>
                      <w:lang w:val="en-GB" w:eastAsia="en-US"/>
                    </w:rPr>
                    <m:t>i,l</m:t>
                  </m:r>
                </m:e>
              </m:d>
              <m:r>
                <w:rPr>
                  <w:rFonts w:ascii="Cambria Math" w:eastAsia="宋体" w:hAnsi="Times New Roman" w:cs="Times New Roman"/>
                  <w:kern w:val="0"/>
                  <w:sz w:val="20"/>
                  <w:szCs w:val="20"/>
                  <w:lang w:val="en-GB" w:eastAsia="en-US"/>
                </w:rPr>
                <m:t>=</m:t>
              </m:r>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f</m:t>
                  </m:r>
                </m:e>
                <m:sub>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d>
                <m:dPr>
                  <m:ctrlPr>
                    <w:rPr>
                      <w:rFonts w:ascii="Cambria Math" w:eastAsia="宋体" w:hAnsi="Cambria Math" w:cs="Times New Roman"/>
                      <w:kern w:val="0"/>
                      <w:sz w:val="20"/>
                      <w:szCs w:val="20"/>
                      <w:lang w:val="en-GB" w:eastAsia="en-US"/>
                    </w:rPr>
                  </m:ctrlPr>
                </m:dPr>
                <m:e>
                  <m:r>
                    <w:rPr>
                      <w:rFonts w:ascii="Cambria Math" w:eastAsia="宋体" w:hAnsi="Cambria Math" w:cs="Times New Roman"/>
                      <w:kern w:val="0"/>
                      <w:sz w:val="20"/>
                      <w:szCs w:val="20"/>
                      <w:lang w:val="en-GB" w:eastAsia="en-US"/>
                    </w:rPr>
                    <m:t>i-</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r>
                    <w:rPr>
                      <w:rFonts w:ascii="Cambria Math" w:eastAsia="宋体" w:hAnsi="Times New Roman" w:cs="Times New Roman"/>
                      <w:kern w:val="0"/>
                      <w:sz w:val="20"/>
                      <w:szCs w:val="20"/>
                      <w:lang w:val="en-GB" w:eastAsia="en-US"/>
                    </w:rPr>
                    <m:t>,l</m:t>
                  </m:r>
                </m:e>
              </m:d>
            </m:oMath>
          </w:p>
          <w:p w14:paraId="2EA1E594" w14:textId="77777777" w:rsidR="000F7BC3" w:rsidRDefault="00C739E3">
            <w:pPr>
              <w:widowControl/>
              <w:spacing w:after="0" w:line="240" w:lineRule="auto"/>
              <w:ind w:left="1135"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A UE resets accumulation</w:t>
            </w:r>
            <w:r>
              <w:rPr>
                <w:rFonts w:ascii="Times New Roman" w:eastAsia="宋体" w:hAnsi="Times New Roman" w:cs="Times New Roman"/>
                <w:kern w:val="0"/>
                <w:sz w:val="20"/>
                <w:szCs w:val="20"/>
                <w:lang w:eastAsia="en-US"/>
              </w:rPr>
              <w:t xml:space="preserve"> of a </w:t>
            </w:r>
            <w:r>
              <w:rPr>
                <w:rFonts w:ascii="Times New Roman" w:eastAsia="宋体" w:hAnsi="Times New Roman" w:cs="Times New Roman"/>
                <w:kern w:val="0"/>
                <w:sz w:val="20"/>
                <w:szCs w:val="20"/>
                <w:lang w:val="en-GB" w:eastAsia="en-US"/>
              </w:rPr>
              <w:t xml:space="preserve">PUSCH power control adjustment state </w:t>
            </w:r>
            <m:oMath>
              <m:r>
                <w:rPr>
                  <w:rFonts w:ascii="Cambria Math" w:eastAsia="宋体" w:hAnsi="Cambria Math" w:cs="Times New Roman"/>
                  <w:kern w:val="0"/>
                  <w:sz w:val="20"/>
                  <w:szCs w:val="20"/>
                  <w:lang w:val="en-GB" w:eastAsia="en-US"/>
                </w:rPr>
                <m:t>l</m:t>
              </m:r>
            </m:oMath>
            <w:r>
              <w:rPr>
                <w:rFonts w:ascii="Times New Roman" w:eastAsia="宋体" w:hAnsi="Times New Roman" w:cs="Times New Roman"/>
                <w:iCs/>
                <w:kern w:val="0"/>
                <w:sz w:val="20"/>
                <w:szCs w:val="20"/>
                <w:lang w:val="en-GB" w:eastAsia="en-US"/>
              </w:rPr>
              <w:t xml:space="preserve"> </w:t>
            </w:r>
            <w:r>
              <w:rPr>
                <w:rFonts w:ascii="Times New Roman" w:eastAsia="宋体" w:hAnsi="Times New Roman" w:cs="Times New Roman"/>
                <w:kern w:val="0"/>
                <w:sz w:val="20"/>
                <w:szCs w:val="20"/>
                <w:lang w:eastAsia="en-US"/>
              </w:rPr>
              <w:t xml:space="preserve">for active UL BWP </w:t>
            </w:r>
            <m:oMath>
              <m:r>
                <w:rPr>
                  <w:rFonts w:ascii="Cambria Math" w:eastAsia="宋体" w:hAnsi="Cambria Math" w:cs="Times New Roman"/>
                  <w:kern w:val="0"/>
                  <w:sz w:val="20"/>
                  <w:szCs w:val="20"/>
                  <w:lang w:val="en-GB"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serving cell </w:t>
            </w:r>
            <m:oMath>
              <m:r>
                <w:rPr>
                  <w:rFonts w:ascii="Cambria Math" w:eastAsia="宋体" w:hAnsi="Cambria Math" w:cs="Times New Roman"/>
                  <w:kern w:val="0"/>
                  <w:sz w:val="20"/>
                  <w:szCs w:val="20"/>
                  <w:lang w:val="en-GB" w:eastAsia="en-US"/>
                </w:rPr>
                <m:t>c</m:t>
              </m:r>
            </m:oMath>
            <w:r>
              <w:rPr>
                <w:rFonts w:ascii="Times New Roman" w:eastAsia="宋体" w:hAnsi="Times New Roman" w:cs="Times New Roman"/>
                <w:iCs/>
                <w:kern w:val="0"/>
                <w:position w:val="-6"/>
                <w:sz w:val="20"/>
                <w:szCs w:val="20"/>
                <w:lang w:val="en-GB" w:eastAsia="en-US"/>
              </w:rPr>
              <w:t xml:space="preserve"> </w:t>
            </w:r>
            <w:r>
              <w:rPr>
                <w:rFonts w:ascii="Times New Roman" w:eastAsia="宋体" w:hAnsi="Times New Roman" w:cs="Times New Roman"/>
                <w:kern w:val="0"/>
                <w:sz w:val="20"/>
                <w:szCs w:val="20"/>
                <w:lang w:val="en-GB" w:eastAsia="en-US"/>
              </w:rPr>
              <w:t xml:space="preserve">to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f</m:t>
                  </m:r>
                </m:e>
                <m:sub>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d>
                <m:dPr>
                  <m:ctrlPr>
                    <w:rPr>
                      <w:rFonts w:ascii="Cambria Math" w:eastAsia="宋体" w:hAnsi="Cambria Math" w:cs="Times New Roman"/>
                      <w:kern w:val="0"/>
                      <w:sz w:val="20"/>
                      <w:szCs w:val="20"/>
                      <w:lang w:val="en-GB" w:eastAsia="en-US"/>
                    </w:rPr>
                  </m:ctrlPr>
                </m:dPr>
                <m:e>
                  <m:r>
                    <w:rPr>
                      <w:rFonts w:ascii="Cambria Math" w:eastAsia="宋体" w:hAnsi="Times New Roman" w:cs="Times New Roman"/>
                      <w:kern w:val="0"/>
                      <w:sz w:val="20"/>
                      <w:szCs w:val="20"/>
                      <w:lang w:val="en-GB" w:eastAsia="en-US"/>
                    </w:rPr>
                    <m:t>k,l</m:t>
                  </m:r>
                </m:e>
              </m:d>
              <m:r>
                <w:rPr>
                  <w:rFonts w:ascii="Cambria Math" w:eastAsia="宋体" w:hAnsi="Times New Roman" w:cs="Times New Roman"/>
                  <w:kern w:val="0"/>
                  <w:sz w:val="20"/>
                  <w:szCs w:val="20"/>
                  <w:lang w:val="en-GB" w:eastAsia="en-US"/>
                </w:rPr>
                <m:t>=0,  k=0,1,</m:t>
              </m:r>
              <m: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,i</m:t>
              </m:r>
            </m:oMath>
          </w:p>
          <w:p w14:paraId="2EA1E595" w14:textId="77777777" w:rsidR="000F7BC3" w:rsidRDefault="00C739E3">
            <w:pPr>
              <w:widowControl/>
              <w:spacing w:after="0" w:line="240" w:lineRule="auto"/>
              <w:ind w:left="1418"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a configuration for a corresponding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O_UE_PUSCH</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d>
                <m:dPr>
                  <m:ctrlPr>
                    <w:rPr>
                      <w:rFonts w:ascii="Cambria Math" w:eastAsia="宋体" w:hAnsi="Cambria Math" w:cs="Times New Roman"/>
                      <w:kern w:val="0"/>
                      <w:sz w:val="20"/>
                      <w:szCs w:val="20"/>
                      <w:lang w:val="en-GB" w:eastAsia="en-US"/>
                    </w:rPr>
                  </m:ctrlPr>
                </m:dPr>
                <m:e>
                  <m:r>
                    <w:rPr>
                      <w:rFonts w:ascii="Cambria Math" w:eastAsia="宋体" w:hAnsi="Times New Roman" w:cs="Times New Roman"/>
                      <w:kern w:val="0"/>
                      <w:sz w:val="20"/>
                      <w:szCs w:val="20"/>
                      <w:lang w:val="en-GB" w:eastAsia="en-US"/>
                    </w:rPr>
                    <m:t>j</m:t>
                  </m:r>
                </m:e>
              </m:d>
            </m:oMath>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hint="eastAsia"/>
                <w:kern w:val="0"/>
                <w:sz w:val="20"/>
                <w:szCs w:val="20"/>
                <w:lang w:val="en-GB" w:eastAsia="en-US"/>
              </w:rPr>
              <w:t xml:space="preserve">value is </w:t>
            </w:r>
            <w:r>
              <w:rPr>
                <w:rFonts w:ascii="Times New Roman" w:eastAsia="宋体" w:hAnsi="Times New Roman" w:cs="Times New Roman"/>
                <w:kern w:val="0"/>
                <w:sz w:val="20"/>
                <w:szCs w:val="20"/>
                <w:lang w:val="en-GB" w:eastAsia="en-US"/>
              </w:rPr>
              <w:t>provided</w:t>
            </w:r>
            <w:r>
              <w:rPr>
                <w:rFonts w:ascii="Times New Roman" w:eastAsia="宋体" w:hAnsi="Times New Roman" w:cs="Times New Roman" w:hint="eastAsia"/>
                <w:kern w:val="0"/>
                <w:sz w:val="20"/>
                <w:szCs w:val="20"/>
                <w:lang w:val="en-GB" w:eastAsia="en-US"/>
              </w:rPr>
              <w:t xml:space="preserve"> by higher layers</w:t>
            </w:r>
          </w:p>
          <w:p w14:paraId="2EA1E596" w14:textId="77777777" w:rsidR="000F7BC3" w:rsidRDefault="00C739E3">
            <w:pPr>
              <w:widowControl/>
              <w:spacing w:after="0" w:line="240" w:lineRule="auto"/>
              <w:ind w:left="1418" w:hanging="284"/>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a configuration for a corresponding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α</m:t>
                  </m:r>
                </m:e>
                <m:sub>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d>
                <m:dPr>
                  <m:ctrlPr>
                    <w:rPr>
                      <w:rFonts w:ascii="Cambria Math" w:eastAsia="宋体" w:hAnsi="Cambria Math" w:cs="Times New Roman"/>
                      <w:kern w:val="0"/>
                      <w:sz w:val="20"/>
                      <w:szCs w:val="20"/>
                      <w:lang w:val="en-GB" w:eastAsia="en-US"/>
                    </w:rPr>
                  </m:ctrlPr>
                </m:dPr>
                <m:e>
                  <m:r>
                    <w:rPr>
                      <w:rFonts w:ascii="Cambria Math" w:eastAsia="宋体" w:hAnsi="Times New Roman" w:cs="Times New Roman"/>
                      <w:kern w:val="0"/>
                      <w:sz w:val="20"/>
                      <w:szCs w:val="20"/>
                      <w:lang w:val="en-GB" w:eastAsia="en-US"/>
                    </w:rPr>
                    <m:t>j</m:t>
                  </m:r>
                </m:e>
              </m:d>
            </m:oMath>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hint="eastAsia"/>
                <w:kern w:val="0"/>
                <w:sz w:val="20"/>
                <w:szCs w:val="20"/>
                <w:lang w:val="en-GB" w:eastAsia="en-US"/>
              </w:rPr>
              <w:t xml:space="preserve">value is </w:t>
            </w:r>
            <w:r>
              <w:rPr>
                <w:rFonts w:ascii="Times New Roman" w:eastAsia="宋体" w:hAnsi="Times New Roman" w:cs="Times New Roman"/>
                <w:kern w:val="0"/>
                <w:sz w:val="20"/>
                <w:szCs w:val="20"/>
                <w:lang w:val="en-GB" w:eastAsia="en-US"/>
              </w:rPr>
              <w:t>provided</w:t>
            </w:r>
            <w:r>
              <w:rPr>
                <w:rFonts w:ascii="Times New Roman" w:eastAsia="宋体" w:hAnsi="Times New Roman" w:cs="Times New Roman" w:hint="eastAsia"/>
                <w:kern w:val="0"/>
                <w:sz w:val="20"/>
                <w:szCs w:val="20"/>
                <w:lang w:val="en-GB" w:eastAsia="en-US"/>
              </w:rPr>
              <w:t xml:space="preserve"> by higher layers</w:t>
            </w:r>
          </w:p>
          <w:p w14:paraId="2EA1E597" w14:textId="77777777" w:rsidR="000F7BC3" w:rsidRDefault="00C739E3">
            <w:pPr>
              <w:widowControl/>
              <w:spacing w:after="0" w:line="240" w:lineRule="auto"/>
              <w:ind w:left="1418" w:hanging="284"/>
              <w:jc w:val="left"/>
              <w:rPr>
                <w:rFonts w:ascii="Times New Roman" w:eastAsia="宋体" w:hAnsi="Times New Roman" w:cs="Times New Roman"/>
                <w:kern w:val="0"/>
                <w:sz w:val="20"/>
                <w:szCs w:val="20"/>
                <w:lang w:eastAsia="en-US"/>
              </w:rPr>
            </w:pPr>
            <w:r>
              <w:rPr>
                <w:rFonts w:ascii="Times New Roman" w:eastAsia="等线" w:hAnsi="Times New Roman" w:cs="Times New Roman"/>
                <w:kern w:val="0"/>
                <w:sz w:val="20"/>
                <w:szCs w:val="20"/>
                <w:lang w:val="en-GB" w:eastAsia="en-US"/>
              </w:rPr>
              <w:t xml:space="preserve">where </w:t>
            </w:r>
            <m:oMath>
              <m:r>
                <w:rPr>
                  <w:rFonts w:ascii="Cambria Math" w:eastAsia="宋体" w:hAnsi="Cambria Math" w:cs="Times New Roman"/>
                  <w:kern w:val="0"/>
                  <w:sz w:val="20"/>
                  <w:szCs w:val="20"/>
                  <w:lang w:eastAsia="en-US"/>
                </w:rPr>
                <m:t>l</m:t>
              </m:r>
            </m:oMath>
            <w:r>
              <w:rPr>
                <w:rFonts w:ascii="Times New Roman" w:eastAsia="等线" w:hAnsi="Times New Roman" w:cs="Times New Roman"/>
                <w:iCs/>
                <w:kern w:val="0"/>
                <w:sz w:val="20"/>
                <w:szCs w:val="20"/>
                <w:lang w:val="en-GB" w:eastAsia="en-US"/>
              </w:rPr>
              <w:t xml:space="preserve"> is determined from </w:t>
            </w:r>
            <w:r>
              <w:rPr>
                <w:rFonts w:ascii="Times New Roman" w:eastAsia="等线" w:hAnsi="Times New Roman" w:cs="Times New Roman"/>
                <w:kern w:val="0"/>
                <w:sz w:val="20"/>
                <w:szCs w:val="20"/>
                <w:lang w:eastAsia="en-US"/>
              </w:rPr>
              <w:t xml:space="preserve">the value of </w:t>
            </w:r>
            <m:oMath>
              <m:r>
                <w:rPr>
                  <w:rFonts w:ascii="Cambria Math" w:eastAsia="宋体" w:hAnsi="Cambria Math" w:cs="Times New Roman"/>
                  <w:kern w:val="0"/>
                  <w:sz w:val="20"/>
                  <w:szCs w:val="20"/>
                  <w:lang w:eastAsia="en-US"/>
                </w:rPr>
                <m:t>j</m:t>
              </m:r>
            </m:oMath>
            <w:r>
              <w:rPr>
                <w:rFonts w:ascii="Times New Roman" w:eastAsia="等线" w:hAnsi="Times New Roman" w:cs="Times New Roman"/>
                <w:kern w:val="0"/>
                <w:sz w:val="20"/>
                <w:szCs w:val="20"/>
                <w:lang w:val="en-GB" w:eastAsia="en-US"/>
              </w:rPr>
              <w:t xml:space="preserve"> as </w:t>
            </w:r>
          </w:p>
          <w:p w14:paraId="2EA1E598" w14:textId="77777777" w:rsidR="000F7BC3" w:rsidRDefault="00C739E3">
            <w:pPr>
              <w:widowControl/>
              <w:spacing w:after="0" w:line="240" w:lineRule="auto"/>
              <w:ind w:left="1702"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w:t>
            </w:r>
            <m:oMath>
              <m:r>
                <w:rPr>
                  <w:rFonts w:ascii="Cambria Math" w:eastAsia="宋体" w:hAnsi="Cambria Math" w:cs="Times New Roman"/>
                  <w:kern w:val="0"/>
                  <w:sz w:val="20"/>
                  <w:szCs w:val="20"/>
                  <w:lang w:eastAsia="en-US"/>
                </w:rPr>
                <m:t>j&gt;1</m:t>
              </m:r>
            </m:oMath>
            <w:r>
              <w:rPr>
                <w:rFonts w:ascii="Times New Roman" w:eastAsia="宋体" w:hAnsi="Times New Roman" w:cs="Times New Roman"/>
                <w:kern w:val="0"/>
                <w:sz w:val="20"/>
                <w:szCs w:val="20"/>
                <w:lang w:val="en-GB" w:eastAsia="en-US"/>
              </w:rPr>
              <w:t xml:space="preserve"> and </w:t>
            </w:r>
            <w:r>
              <w:rPr>
                <w:rFonts w:ascii="Times New Roman" w:eastAsia="宋体" w:hAnsi="Times New Roman" w:cs="Times New Roman"/>
                <w:kern w:val="0"/>
                <w:sz w:val="20"/>
                <w:szCs w:val="20"/>
                <w:lang w:eastAsia="en-US"/>
              </w:rPr>
              <w:t xml:space="preserve">the UE is provided higher </w:t>
            </w:r>
            <w:r>
              <w:rPr>
                <w:rFonts w:ascii="Times New Roman" w:eastAsia="宋体" w:hAnsi="Times New Roman" w:cs="Times New Roman"/>
                <w:i/>
                <w:kern w:val="0"/>
                <w:sz w:val="20"/>
                <w:szCs w:val="20"/>
                <w:lang w:val="en-GB" w:eastAsia="en-US"/>
              </w:rPr>
              <w:t>SRI-PUSCH-PowerControl</w:t>
            </w:r>
            <w:r>
              <w:rPr>
                <w:rFonts w:ascii="Times New Roman" w:eastAsia="宋体" w:hAnsi="Times New Roman" w:cs="Times New Roman"/>
                <w:kern w:val="0"/>
                <w:sz w:val="20"/>
                <w:szCs w:val="20"/>
                <w:lang w:eastAsia="en-US"/>
              </w:rPr>
              <w:t xml:space="preserve">, </w:t>
            </w:r>
            <m:oMath>
              <m:r>
                <w:rPr>
                  <w:rFonts w:ascii="Cambria Math" w:eastAsia="宋体" w:hAnsi="Cambria Math" w:cs="Times New Roman"/>
                  <w:kern w:val="0"/>
                  <w:sz w:val="20"/>
                  <w:szCs w:val="20"/>
                  <w:lang w:eastAsia="en-US"/>
                </w:rPr>
                <m:t>l</m:t>
              </m:r>
            </m:oMath>
            <w:r>
              <w:rPr>
                <w:rFonts w:ascii="Times New Roman" w:eastAsia="等线" w:hAnsi="Times New Roman" w:cs="Times New Roman"/>
                <w:kern w:val="0"/>
                <w:sz w:val="20"/>
                <w:szCs w:val="20"/>
                <w:lang w:val="en-GB" w:eastAsia="en-US"/>
              </w:rPr>
              <w:t xml:space="preserve"> is the </w:t>
            </w:r>
            <w:r>
              <w:rPr>
                <w:rFonts w:ascii="Times New Roman" w:eastAsia="等线" w:hAnsi="Times New Roman" w:cs="Times New Roman"/>
                <w:i/>
                <w:kern w:val="0"/>
                <w:sz w:val="20"/>
                <w:szCs w:val="20"/>
                <w:lang w:val="en-GB" w:eastAsia="en-US"/>
              </w:rPr>
              <w:t>sri-PUSCH-ClosedLoopIndex</w:t>
            </w:r>
            <w:r>
              <w:rPr>
                <w:rFonts w:ascii="Times New Roman" w:eastAsia="等线" w:hAnsi="Times New Roman" w:cs="Times New Roman"/>
                <w:kern w:val="0"/>
                <w:sz w:val="20"/>
                <w:szCs w:val="20"/>
                <w:lang w:eastAsia="en-US"/>
              </w:rPr>
              <w:t xml:space="preserve"> value(s) configured in any </w:t>
            </w:r>
            <w:r>
              <w:rPr>
                <w:rFonts w:ascii="Times New Roman" w:eastAsia="等线" w:hAnsi="Times New Roman" w:cs="Times New Roman"/>
                <w:i/>
                <w:kern w:val="0"/>
                <w:sz w:val="20"/>
                <w:szCs w:val="20"/>
                <w:lang w:val="en-GB" w:eastAsia="en-US"/>
              </w:rPr>
              <w:t>SRI-PUSCH-PowerControl</w:t>
            </w:r>
            <w:r>
              <w:rPr>
                <w:rFonts w:ascii="Times New Roman" w:eastAsia="等线" w:hAnsi="Times New Roman" w:cs="Times New Roman"/>
                <w:kern w:val="0"/>
                <w:sz w:val="20"/>
                <w:szCs w:val="20"/>
                <w:lang w:eastAsia="en-US"/>
              </w:rPr>
              <w:t xml:space="preserve"> </w:t>
            </w:r>
            <w:r>
              <w:rPr>
                <w:rFonts w:ascii="Times New Roman" w:eastAsia="宋体" w:hAnsi="Times New Roman" w:cs="Times New Roman"/>
                <w:kern w:val="0"/>
                <w:sz w:val="20"/>
                <w:szCs w:val="20"/>
                <w:lang w:val="en-GB" w:eastAsia="en-US"/>
              </w:rPr>
              <w:t xml:space="preserve">with the </w:t>
            </w:r>
            <w:r>
              <w:rPr>
                <w:rFonts w:ascii="Times New Roman" w:eastAsia="宋体" w:hAnsi="Times New Roman" w:cs="Times New Roman"/>
                <w:i/>
                <w:kern w:val="0"/>
                <w:sz w:val="20"/>
                <w:szCs w:val="20"/>
                <w:lang w:val="en-GB" w:eastAsia="en-US"/>
              </w:rPr>
              <w:t>sri-P0-PUSCH-AlphaSetId</w:t>
            </w:r>
            <w:r>
              <w:rPr>
                <w:rFonts w:ascii="Times New Roman" w:eastAsia="宋体" w:hAnsi="Times New Roman" w:cs="Times New Roman"/>
                <w:kern w:val="0"/>
                <w:sz w:val="20"/>
                <w:szCs w:val="20"/>
                <w:lang w:val="en-GB" w:eastAsia="en-US"/>
              </w:rPr>
              <w:t xml:space="preserve"> value corresponding to </w:t>
            </w:r>
            <m:oMath>
              <m:r>
                <w:rPr>
                  <w:rFonts w:ascii="Cambria Math" w:eastAsia="宋体" w:hAnsi="Cambria Math" w:cs="Times New Roman"/>
                  <w:kern w:val="0"/>
                  <w:sz w:val="20"/>
                  <w:szCs w:val="20"/>
                  <w:lang w:eastAsia="en-US"/>
                </w:rPr>
                <m:t>j</m:t>
              </m:r>
            </m:oMath>
            <w:r>
              <w:rPr>
                <w:rFonts w:ascii="Times New Roman" w:eastAsia="宋体" w:hAnsi="Times New Roman" w:cs="Times New Roman"/>
                <w:kern w:val="0"/>
                <w:sz w:val="20"/>
                <w:szCs w:val="20"/>
                <w:lang w:val="en-GB" w:eastAsia="en-US"/>
              </w:rPr>
              <w:t xml:space="preserve"> </w:t>
            </w:r>
          </w:p>
          <w:p w14:paraId="2EA1E599" w14:textId="77777777" w:rsidR="000F7BC3" w:rsidRDefault="00C739E3">
            <w:pPr>
              <w:widowControl/>
              <w:spacing w:after="0" w:line="240" w:lineRule="auto"/>
              <w:ind w:left="1702" w:hanging="284"/>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w:t>
            </w:r>
            <m:oMath>
              <m:r>
                <w:rPr>
                  <w:rFonts w:ascii="Cambria Math" w:eastAsia="宋体" w:hAnsi="Cambria Math" w:cs="Times New Roman"/>
                  <w:kern w:val="0"/>
                  <w:sz w:val="20"/>
                  <w:szCs w:val="20"/>
                  <w:lang w:eastAsia="en-US"/>
                </w:rPr>
                <m:t>j&gt;1</m:t>
              </m:r>
            </m:oMath>
            <w:r>
              <w:rPr>
                <w:rFonts w:ascii="Times New Roman" w:eastAsia="宋体" w:hAnsi="Times New Roman" w:cs="Times New Roman"/>
                <w:kern w:val="0"/>
                <w:sz w:val="20"/>
                <w:szCs w:val="20"/>
                <w:lang w:val="en-GB" w:eastAsia="en-US"/>
              </w:rPr>
              <w:t xml:space="preserve"> and </w:t>
            </w:r>
            <w:r>
              <w:rPr>
                <w:rFonts w:ascii="Times New Roman" w:eastAsia="宋体" w:hAnsi="Times New Roman" w:cs="Times New Roman"/>
                <w:kern w:val="0"/>
                <w:sz w:val="20"/>
                <w:szCs w:val="20"/>
                <w:lang w:eastAsia="en-US"/>
              </w:rPr>
              <w:t xml:space="preserve">the UE is not provided </w:t>
            </w:r>
            <w:r>
              <w:rPr>
                <w:rFonts w:ascii="Times New Roman" w:eastAsia="宋体" w:hAnsi="Times New Roman" w:cs="Times New Roman"/>
                <w:i/>
                <w:kern w:val="0"/>
                <w:sz w:val="20"/>
                <w:szCs w:val="20"/>
                <w:lang w:val="en-GB" w:eastAsia="en-US"/>
              </w:rPr>
              <w:t>SRI-PUSCH-PowerControl</w:t>
            </w:r>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kern w:val="0"/>
                <w:sz w:val="20"/>
                <w:szCs w:val="20"/>
                <w:lang w:eastAsia="en-US"/>
              </w:rPr>
              <w:t xml:space="preserve">or </w:t>
            </w:r>
            <m:oMath>
              <m:r>
                <w:rPr>
                  <w:rFonts w:ascii="Cambria Math" w:eastAsia="宋体" w:hAnsi="Cambria Math" w:cs="Times New Roman"/>
                  <w:kern w:val="0"/>
                  <w:sz w:val="20"/>
                  <w:szCs w:val="20"/>
                  <w:lang w:eastAsia="en-US"/>
                </w:rPr>
                <m:t>j=0</m:t>
              </m:r>
            </m:oMath>
            <w:r>
              <w:rPr>
                <w:rFonts w:ascii="Times New Roman" w:eastAsia="宋体" w:hAnsi="Times New Roman" w:cs="Times New Roman"/>
                <w:kern w:val="0"/>
                <w:sz w:val="20"/>
                <w:szCs w:val="20"/>
                <w:lang w:eastAsia="en-US"/>
              </w:rPr>
              <w:t xml:space="preserve">, </w:t>
            </w:r>
            <m:oMath>
              <m:r>
                <w:rPr>
                  <w:rFonts w:ascii="Cambria Math" w:eastAsia="宋体" w:hAnsi="Cambria Math" w:cs="Times New Roman"/>
                  <w:kern w:val="0"/>
                  <w:sz w:val="20"/>
                  <w:szCs w:val="20"/>
                  <w:lang w:eastAsia="en-US"/>
                </w:rPr>
                <m:t>l=0</m:t>
              </m:r>
            </m:oMath>
          </w:p>
          <w:p w14:paraId="2EA1E59A" w14:textId="77777777" w:rsidR="000F7BC3" w:rsidRDefault="00C739E3">
            <w:pPr>
              <w:widowControl/>
              <w:spacing w:after="0" w:line="240" w:lineRule="auto"/>
              <w:ind w:left="1702"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w:t>
            </w:r>
            <m:oMath>
              <m:r>
                <w:rPr>
                  <w:rFonts w:ascii="Cambria Math" w:eastAsia="宋体" w:hAnsi="Cambria Math" w:cs="Times New Roman"/>
                  <w:kern w:val="0"/>
                  <w:sz w:val="20"/>
                  <w:szCs w:val="20"/>
                  <w:lang w:eastAsia="en-US"/>
                </w:rPr>
                <m:t>j=1</m:t>
              </m:r>
            </m:oMath>
            <w:r>
              <w:rPr>
                <w:rFonts w:ascii="Times New Roman" w:eastAsia="宋体" w:hAnsi="Times New Roman" w:cs="Times New Roman"/>
                <w:kern w:val="0"/>
                <w:sz w:val="20"/>
                <w:szCs w:val="20"/>
                <w:lang w:eastAsia="en-US"/>
              </w:rPr>
              <w:t xml:space="preserve">, </w:t>
            </w:r>
            <m:oMath>
              <m:r>
                <w:rPr>
                  <w:rFonts w:ascii="Cambria Math" w:eastAsia="宋体" w:hAnsi="Cambria Math" w:cs="Times New Roman"/>
                  <w:kern w:val="0"/>
                  <w:sz w:val="20"/>
                  <w:szCs w:val="20"/>
                  <w:lang w:eastAsia="en-US"/>
                </w:rPr>
                <m:t>l</m:t>
              </m:r>
            </m:oMath>
            <w:r>
              <w:rPr>
                <w:rFonts w:ascii="Times New Roman" w:eastAsia="宋体" w:hAnsi="Times New Roman" w:cs="Times New Roman"/>
                <w:kern w:val="0"/>
                <w:sz w:val="20"/>
                <w:szCs w:val="20"/>
                <w:lang w:val="en-GB" w:eastAsia="en-US"/>
              </w:rPr>
              <w:t xml:space="preserve"> is provided by the value of </w:t>
            </w:r>
            <w:r>
              <w:rPr>
                <w:rFonts w:ascii="Times New Roman" w:eastAsia="宋体" w:hAnsi="Times New Roman" w:cs="Times New Roman"/>
                <w:i/>
                <w:iCs/>
                <w:kern w:val="0"/>
                <w:sz w:val="20"/>
                <w:szCs w:val="20"/>
                <w:lang w:val="en-GB" w:eastAsia="en-US"/>
              </w:rPr>
              <w:t>powerControlLoopToUse</w:t>
            </w:r>
          </w:p>
          <w:p w14:paraId="2EA1E59B" w14:textId="77777777" w:rsidR="000F7BC3" w:rsidRDefault="00C739E3">
            <w:pPr>
              <w:widowControl/>
              <w:overflowPunct w:val="0"/>
              <w:autoSpaceDE w:val="0"/>
              <w:autoSpaceDN w:val="0"/>
              <w:adjustRightInd w:val="0"/>
              <w:spacing w:after="0" w:line="240" w:lineRule="auto"/>
              <w:ind w:left="851" w:hanging="284"/>
              <w:textAlignment w:val="baseline"/>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val="en-GB" w:eastAsia="en-GB"/>
              </w:rPr>
              <w:t>-</w:t>
            </w:r>
            <w:r>
              <w:rPr>
                <w:rFonts w:ascii="Times New Roman" w:eastAsia="Times New Roman" w:hAnsi="Times New Roman" w:cs="Times New Roman"/>
                <w:kern w:val="0"/>
                <w:sz w:val="20"/>
                <w:szCs w:val="20"/>
                <w:lang w:val="en-GB" w:eastAsia="en-GB"/>
              </w:rPr>
              <w:tab/>
            </w:r>
            <m:oMath>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f</m:t>
                  </m:r>
                </m:e>
                <m:sub>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rPr>
                      <w:rFonts w:ascii="Cambria Math" w:eastAsia="Times New Roman" w:hAnsi="Cambria Math" w:cs="Times New Roman"/>
                      <w:kern w:val="0"/>
                      <w:sz w:val="20"/>
                      <w:szCs w:val="20"/>
                      <w:lang w:val="en-GB" w:eastAsia="en-GB"/>
                    </w:rPr>
                  </m:ctrlPr>
                </m:dPr>
                <m:e>
                  <m:r>
                    <w:rPr>
                      <w:rFonts w:ascii="Cambria Math" w:eastAsia="Times New Roman" w:hAnsi="Times New Roman" w:cs="Times New Roman"/>
                      <w:kern w:val="0"/>
                      <w:sz w:val="20"/>
                      <w:szCs w:val="20"/>
                      <w:lang w:val="en-GB" w:eastAsia="en-GB"/>
                    </w:rPr>
                    <m:t>i,l</m:t>
                  </m:r>
                </m:e>
              </m:d>
              <m:r>
                <w:rPr>
                  <w:rFonts w:ascii="Cambria Math" w:eastAsia="Times New Roman" w:hAnsi="Times New Roman" w:cs="Times New Roman"/>
                  <w:kern w:val="0"/>
                  <w:sz w:val="20"/>
                  <w:szCs w:val="20"/>
                  <w:lang w:val="en-GB" w:eastAsia="en-GB"/>
                </w:rPr>
                <m:t>=</m:t>
              </m:r>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δ</m:t>
                  </m:r>
                </m:e>
                <m:sub>
                  <m:r>
                    <m:rPr>
                      <m:sty m:val="p"/>
                    </m:rPr>
                    <w:rPr>
                      <w:rFonts w:ascii="Cambria Math" w:eastAsia="Times New Roman" w:hAnsi="Times New Roman" w:cs="Times New Roman"/>
                      <w:kern w:val="0"/>
                      <w:sz w:val="20"/>
                      <w:szCs w:val="20"/>
                      <w:lang w:val="en-GB" w:eastAsia="en-GB"/>
                    </w:rPr>
                    <m:t>PUSCH</m:t>
                  </m:r>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rPr>
                      <w:rFonts w:ascii="Cambria Math" w:eastAsia="Times New Roman" w:hAnsi="Cambria Math" w:cs="Times New Roman"/>
                      <w:kern w:val="0"/>
                      <w:sz w:val="20"/>
                      <w:szCs w:val="20"/>
                      <w:lang w:val="en-GB" w:eastAsia="en-GB"/>
                    </w:rPr>
                  </m:ctrlPr>
                </m:dPr>
                <m:e>
                  <m:r>
                    <w:rPr>
                      <w:rFonts w:ascii="Cambria Math" w:eastAsia="Times New Roman" w:hAnsi="Cambria Math" w:cs="Times New Roman"/>
                      <w:kern w:val="0"/>
                      <w:sz w:val="20"/>
                      <w:szCs w:val="20"/>
                      <w:lang w:val="en-GB" w:eastAsia="en-GB"/>
                    </w:rPr>
                    <m:t>i</m:t>
                  </m:r>
                  <m:r>
                    <w:rPr>
                      <w:rFonts w:ascii="Cambria Math" w:eastAsia="Times New Roman" w:hAnsi="Times New Roman" w:cs="Times New Roman"/>
                      <w:kern w:val="0"/>
                      <w:sz w:val="20"/>
                      <w:szCs w:val="20"/>
                      <w:lang w:val="en-GB" w:eastAsia="en-GB"/>
                    </w:rPr>
                    <m:t>,l</m:t>
                  </m:r>
                </m:e>
              </m:d>
            </m:oMath>
            <w:r>
              <w:rPr>
                <w:rFonts w:ascii="Times New Roman" w:eastAsia="Times New Roman" w:hAnsi="Times New Roman" w:cs="Times New Roman"/>
                <w:kern w:val="0"/>
                <w:sz w:val="20"/>
                <w:szCs w:val="20"/>
                <w:lang w:eastAsia="en-GB"/>
              </w:rPr>
              <w:t xml:space="preserve"> is t</w:t>
            </w:r>
            <w:r>
              <w:rPr>
                <w:rFonts w:ascii="Times New Roman" w:eastAsia="Times New Roman" w:hAnsi="Times New Roman" w:cs="Times New Roman"/>
                <w:kern w:val="0"/>
                <w:sz w:val="20"/>
                <w:szCs w:val="20"/>
                <w:lang w:val="en-GB" w:eastAsia="en-GB"/>
              </w:rPr>
              <w:t xml:space="preserve">he PUSCH power control adjustment state for </w:t>
            </w:r>
            <w:r>
              <w:rPr>
                <w:rFonts w:ascii="Times New Roman" w:eastAsia="Times New Roman" w:hAnsi="Times New Roman" w:cs="Times New Roman"/>
                <w:kern w:val="0"/>
                <w:sz w:val="20"/>
                <w:szCs w:val="20"/>
                <w:lang w:eastAsia="en-GB"/>
              </w:rPr>
              <w:t xml:space="preserve">active UL BWP </w:t>
            </w:r>
            <m:oMath>
              <m:r>
                <w:rPr>
                  <w:rFonts w:ascii="Cambria Math" w:eastAsia="Times New Roman" w:hAnsi="Cambria Math" w:cs="Times New Roman"/>
                  <w:kern w:val="0"/>
                  <w:sz w:val="20"/>
                  <w:szCs w:val="20"/>
                  <w:lang w:val="en-GB" w:eastAsia="en-GB"/>
                </w:rPr>
                <m:t>b</m:t>
              </m:r>
            </m:oMath>
            <w:r>
              <w:rPr>
                <w:rFonts w:ascii="Times New Roman" w:eastAsia="Times New Roman" w:hAnsi="Times New Roman" w:cs="Times New Roman"/>
                <w:iCs/>
                <w:kern w:val="0"/>
                <w:sz w:val="20"/>
                <w:szCs w:val="20"/>
                <w:lang w:eastAsia="en-GB"/>
              </w:rPr>
              <w:t xml:space="preserve"> </w:t>
            </w:r>
            <w:r>
              <w:rPr>
                <w:rFonts w:ascii="Times New Roman" w:eastAsia="Times New Roman" w:hAnsi="Times New Roman" w:cs="Times New Roman"/>
                <w:kern w:val="0"/>
                <w:sz w:val="20"/>
                <w:szCs w:val="20"/>
                <w:lang w:eastAsia="en-GB"/>
              </w:rPr>
              <w:t xml:space="preserve">of carrier </w:t>
            </w:r>
            <m:oMath>
              <m:r>
                <w:rPr>
                  <w:rFonts w:ascii="Cambria Math" w:eastAsia="Times New Roman" w:hAnsi="Cambria Math" w:cs="Times New Roman"/>
                  <w:kern w:val="0"/>
                  <w:sz w:val="20"/>
                  <w:szCs w:val="20"/>
                  <w:lang w:eastAsia="en-GB"/>
                </w:rPr>
                <m:t>f</m:t>
              </m:r>
            </m:oMath>
            <w:r>
              <w:rPr>
                <w:rFonts w:ascii="Times New Roman" w:eastAsia="Times New Roman" w:hAnsi="Times New Roman" w:cs="Times New Roman"/>
                <w:iCs/>
                <w:kern w:val="0"/>
                <w:sz w:val="20"/>
                <w:szCs w:val="20"/>
                <w:lang w:eastAsia="en-GB"/>
              </w:rPr>
              <w:t xml:space="preserve"> of</w:t>
            </w:r>
            <w:r>
              <w:rPr>
                <w:rFonts w:ascii="Times New Roman" w:eastAsia="Times New Roman" w:hAnsi="Times New Roman" w:cs="Times New Roman"/>
                <w:kern w:val="0"/>
                <w:sz w:val="20"/>
                <w:szCs w:val="20"/>
                <w:lang w:val="en-GB" w:eastAsia="en-GB"/>
              </w:rPr>
              <w:t xml:space="preserve"> serving cell </w:t>
            </w:r>
            <m:oMath>
              <m:r>
                <w:rPr>
                  <w:rFonts w:ascii="Cambria Math" w:eastAsia="Times New Roman" w:hAnsi="Cambria Math" w:cs="Times New Roman"/>
                  <w:kern w:val="0"/>
                  <w:sz w:val="20"/>
                  <w:szCs w:val="20"/>
                  <w:lang w:val="en-GB" w:eastAsia="en-GB"/>
                </w:rPr>
                <m:t>c</m:t>
              </m:r>
            </m:oMath>
            <w:r>
              <w:rPr>
                <w:rFonts w:ascii="Times New Roman" w:eastAsia="Times New Roman" w:hAnsi="Times New Roman" w:cs="Times New Roman"/>
                <w:iCs/>
                <w:kern w:val="0"/>
                <w:position w:val="-6"/>
                <w:sz w:val="20"/>
                <w:szCs w:val="20"/>
                <w:lang w:val="en-GB" w:eastAsia="en-GB"/>
              </w:rPr>
              <w:t xml:space="preserve"> </w:t>
            </w:r>
            <w:r>
              <w:rPr>
                <w:rFonts w:ascii="Times New Roman" w:eastAsia="Times New Roman" w:hAnsi="Times New Roman" w:cs="Times New Roman"/>
                <w:kern w:val="0"/>
                <w:sz w:val="20"/>
                <w:szCs w:val="20"/>
                <w:lang w:eastAsia="en-GB"/>
              </w:rPr>
              <w:t xml:space="preserve">and PUSCH transmission occasion </w:t>
            </w:r>
            <w:r>
              <w:rPr>
                <w:rFonts w:ascii="Times New Roman" w:eastAsia="Times New Roman" w:hAnsi="Times New Roman" w:cs="Times New Roman"/>
                <w:noProof/>
                <w:kern w:val="0"/>
                <w:position w:val="-6"/>
                <w:sz w:val="20"/>
                <w:szCs w:val="20"/>
              </w:rPr>
              <w:drawing>
                <wp:inline distT="0" distB="0" distL="0" distR="0" wp14:anchorId="2EA1EB23" wp14:editId="2EA1EB24">
                  <wp:extent cx="95250" cy="184150"/>
                  <wp:effectExtent l="0" t="0" r="0" b="6350"/>
                  <wp:docPr id="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Times New Roman" w:hAnsi="Times New Roman" w:cs="Times New Roman"/>
                <w:kern w:val="0"/>
                <w:sz w:val="20"/>
                <w:szCs w:val="20"/>
                <w:lang w:val="en-GB" w:eastAsia="en-GB"/>
              </w:rPr>
              <w:t xml:space="preserve"> if </w:t>
            </w:r>
            <w:r>
              <w:rPr>
                <w:rFonts w:ascii="Times New Roman" w:eastAsia="Times New Roman" w:hAnsi="Times New Roman" w:cs="Times New Roman"/>
                <w:kern w:val="0"/>
                <w:sz w:val="20"/>
                <w:szCs w:val="20"/>
                <w:lang w:eastAsia="en-GB"/>
              </w:rPr>
              <w:t>the UE is provided</w:t>
            </w:r>
            <w:r>
              <w:rPr>
                <w:rFonts w:ascii="Times New Roman" w:eastAsia="Times New Roman" w:hAnsi="Times New Roman" w:cs="Times New Roman"/>
                <w:kern w:val="0"/>
                <w:sz w:val="20"/>
                <w:szCs w:val="20"/>
                <w:lang w:val="en-GB" w:eastAsia="en-GB"/>
              </w:rPr>
              <w:t xml:space="preserve"> </w:t>
            </w:r>
            <w:r>
              <w:rPr>
                <w:rFonts w:ascii="Times New Roman" w:eastAsia="Times New Roman" w:hAnsi="Times New Roman" w:cs="Times New Roman"/>
                <w:i/>
                <w:kern w:val="0"/>
                <w:sz w:val="20"/>
                <w:szCs w:val="20"/>
                <w:lang w:val="en-GB" w:eastAsia="en-GB"/>
              </w:rPr>
              <w:t>tpc-Accumulation</w:t>
            </w:r>
            <w:r>
              <w:rPr>
                <w:rFonts w:ascii="Times New Roman" w:eastAsia="Times New Roman" w:hAnsi="Times New Roman" w:cs="Times New Roman"/>
                <w:kern w:val="0"/>
                <w:sz w:val="20"/>
                <w:szCs w:val="20"/>
                <w:lang w:eastAsia="en-GB"/>
              </w:rPr>
              <w:t>, where</w:t>
            </w:r>
          </w:p>
          <w:p w14:paraId="2EA1E59C" w14:textId="77777777" w:rsidR="000F7BC3" w:rsidRDefault="00C739E3">
            <w:pPr>
              <w:widowControl/>
              <w:spacing w:after="0" w:line="240" w:lineRule="auto"/>
              <w:ind w:left="1135" w:hanging="284"/>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δ</m:t>
                  </m:r>
                </m:e>
                <m:sub>
                  <m:r>
                    <m:rPr>
                      <m:sty m:val="p"/>
                    </m:rPr>
                    <w:rPr>
                      <w:rFonts w:ascii="Cambria Math" w:eastAsia="宋体" w:hAnsi="Times New Roman" w:cs="Times New Roman"/>
                      <w:kern w:val="0"/>
                      <w:sz w:val="20"/>
                      <w:szCs w:val="20"/>
                      <w:lang w:val="en-GB" w:eastAsia="en-US"/>
                    </w:rPr>
                    <m:t>PUSCH</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oMath>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kern w:val="0"/>
                <w:sz w:val="20"/>
                <w:szCs w:val="20"/>
                <w:lang w:eastAsia="en-US"/>
              </w:rPr>
              <w:t>absolute</w:t>
            </w:r>
            <w:r>
              <w:rPr>
                <w:rFonts w:ascii="Times New Roman" w:eastAsia="宋体" w:hAnsi="Times New Roman" w:cs="Times New Roman"/>
                <w:kern w:val="0"/>
                <w:sz w:val="20"/>
                <w:szCs w:val="20"/>
                <w:lang w:val="en-GB" w:eastAsia="en-US"/>
              </w:rPr>
              <w:t xml:space="preserve"> values are given in Table 7.1.1-1</w:t>
            </w:r>
          </w:p>
          <w:p w14:paraId="2EA1E59D" w14:textId="77777777" w:rsidR="000F7BC3" w:rsidRDefault="00C739E3">
            <w:pPr>
              <w:widowControl/>
              <w:overflowPunct w:val="0"/>
              <w:autoSpaceDE w:val="0"/>
              <w:autoSpaceDN w:val="0"/>
              <w:adjustRightInd w:val="0"/>
              <w:spacing w:after="0" w:line="240" w:lineRule="auto"/>
              <w:ind w:left="1418" w:hanging="284"/>
              <w:textAlignment w:val="baseline"/>
              <w:rPr>
                <w:rFonts w:ascii="Times New Roman" w:eastAsia="Times New Roman" w:hAnsi="Times New Roman" w:cs="Times New Roman"/>
                <w:color w:val="FF0000"/>
                <w:kern w:val="0"/>
                <w:sz w:val="20"/>
                <w:szCs w:val="20"/>
                <w:lang w:val="en-GB" w:eastAsia="en-GB"/>
              </w:rPr>
            </w:pPr>
            <w:r>
              <w:rPr>
                <w:rFonts w:ascii="Times New Roman" w:eastAsia="Times New Roman" w:hAnsi="Times New Roman" w:cs="Times New Roman"/>
                <w:color w:val="FF0000"/>
                <w:kern w:val="0"/>
                <w:sz w:val="20"/>
                <w:szCs w:val="20"/>
                <w:lang w:val="en-GB" w:eastAsia="en-GB"/>
              </w:rPr>
              <w:t>-</w:t>
            </w:r>
            <w:r>
              <w:rPr>
                <w:rFonts w:ascii="Times New Roman" w:eastAsia="Times New Roman" w:hAnsi="Times New Roman" w:cs="Times New Roman"/>
                <w:color w:val="FF0000"/>
                <w:kern w:val="0"/>
                <w:sz w:val="20"/>
                <w:szCs w:val="20"/>
                <w:lang w:val="en-GB" w:eastAsia="en-GB"/>
              </w:rPr>
              <w:tab/>
              <w:t xml:space="preserve">If the UE is provided PUSCH-DMRS-Bundling = ‘enabled’, </w:t>
            </w:r>
          </w:p>
          <w:p w14:paraId="2EA1E59E" w14:textId="77777777" w:rsidR="000F7BC3" w:rsidRDefault="00C739E3">
            <w:pPr>
              <w:widowControl/>
              <w:overflowPunct w:val="0"/>
              <w:autoSpaceDE w:val="0"/>
              <w:autoSpaceDN w:val="0"/>
              <w:adjustRightInd w:val="0"/>
              <w:spacing w:after="0" w:line="240" w:lineRule="auto"/>
              <w:ind w:left="1544" w:hanging="284"/>
              <w:textAlignment w:val="baseline"/>
              <w:rPr>
                <w:rFonts w:ascii="Times New Roman" w:eastAsia="Times New Roman" w:hAnsi="Times New Roman" w:cs="Times New Roman"/>
                <w:color w:val="FF0000"/>
                <w:kern w:val="0"/>
                <w:sz w:val="20"/>
                <w:szCs w:val="20"/>
                <w:lang w:val="en-GB" w:eastAsia="en-GB"/>
              </w:rPr>
            </w:pPr>
            <w:r>
              <w:rPr>
                <w:rFonts w:ascii="Times New Roman" w:eastAsia="Times New Roman" w:hAnsi="Times New Roman" w:cs="Times New Roman"/>
                <w:color w:val="FF0000"/>
                <w:kern w:val="0"/>
                <w:sz w:val="20"/>
                <w:szCs w:val="20"/>
                <w:lang w:val="en-GB" w:eastAsia="en-GB"/>
              </w:rPr>
              <w:t>-</w:t>
            </w:r>
            <w:r>
              <w:rPr>
                <w:rFonts w:ascii="Times New Roman" w:eastAsia="Times New Roman" w:hAnsi="Times New Roman" w:cs="Times New Roman"/>
                <w:color w:val="FF0000"/>
                <w:kern w:val="0"/>
                <w:sz w:val="20"/>
                <w:szCs w:val="20"/>
                <w:lang w:val="en-GB" w:eastAsia="en-GB"/>
              </w:rPr>
              <w:tab/>
              <w:t xml:space="preserve">for a transmission occasion </w:t>
            </w:r>
            <m:oMath>
              <m:r>
                <w:rPr>
                  <w:rFonts w:ascii="Cambria Math" w:eastAsia="Times New Roman" w:hAnsi="Cambria Math" w:cs="Times New Roman"/>
                  <w:color w:val="FF0000"/>
                  <w:kern w:val="0"/>
                  <w:sz w:val="20"/>
                  <w:szCs w:val="20"/>
                  <w:lang w:val="en-GB" w:eastAsia="en-GB"/>
                </w:rPr>
                <m:t>i</m:t>
              </m:r>
            </m:oMath>
            <w:r>
              <w:rPr>
                <w:rFonts w:ascii="Times New Roman" w:eastAsia="Times New Roman" w:hAnsi="Times New Roman" w:cs="Times New Roman"/>
                <w:color w:val="FF0000"/>
                <w:kern w:val="0"/>
                <w:sz w:val="20"/>
                <w:szCs w:val="20"/>
                <w:lang w:val="en-GB" w:eastAsia="en-GB"/>
              </w:rPr>
              <w:t xml:space="preserve"> occurs within a nominal time domain window determined as described in [6, TS 38.214], then </w:t>
            </w:r>
            <m:oMath>
              <m:sSub>
                <m:sSubPr>
                  <m:ctrlPr>
                    <w:rPr>
                      <w:rFonts w:ascii="Cambria Math" w:eastAsia="Times New Roman" w:hAnsi="Cambria Math" w:cs="Times New Roman"/>
                      <w:color w:val="FF0000"/>
                      <w:kern w:val="0"/>
                      <w:sz w:val="20"/>
                      <w:szCs w:val="20"/>
                      <w:lang w:val="en-GB" w:eastAsia="en-GB"/>
                    </w:rPr>
                  </m:ctrlPr>
                </m:sSubPr>
                <m:e>
                  <m:r>
                    <w:rPr>
                      <w:rFonts w:ascii="Cambria Math" w:eastAsia="Times New Roman" w:hAnsi="Cambria Math" w:cs="Times New Roman"/>
                      <w:color w:val="FF0000"/>
                      <w:kern w:val="0"/>
                      <w:sz w:val="20"/>
                      <w:szCs w:val="20"/>
                      <w:lang w:val="en-GB" w:eastAsia="en-GB"/>
                    </w:rPr>
                    <m:t>f</m:t>
                  </m:r>
                </m:e>
                <m:sub>
                  <m:r>
                    <w:rPr>
                      <w:rFonts w:ascii="Cambria Math" w:eastAsia="Times New Roman" w:hAnsi="Cambria Math" w:cs="Times New Roman"/>
                      <w:color w:val="FF0000"/>
                      <w:kern w:val="0"/>
                      <w:sz w:val="20"/>
                      <w:szCs w:val="20"/>
                      <w:lang w:val="en-GB" w:eastAsia="en-GB"/>
                    </w:rPr>
                    <m:t>b</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f</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c</m:t>
                  </m:r>
                </m:sub>
              </m:sSub>
              <m:d>
                <m:dPr>
                  <m:ctrlPr>
                    <w:rPr>
                      <w:rFonts w:ascii="Cambria Math" w:eastAsia="Times New Roman" w:hAnsi="Cambria Math" w:cs="Times New Roman"/>
                      <w:color w:val="FF0000"/>
                      <w:kern w:val="0"/>
                      <w:sz w:val="20"/>
                      <w:szCs w:val="20"/>
                      <w:lang w:val="en-GB" w:eastAsia="en-GB"/>
                    </w:rPr>
                  </m:ctrlPr>
                </m:dPr>
                <m:e>
                  <m:r>
                    <w:rPr>
                      <w:rFonts w:ascii="Cambria Math" w:eastAsia="Times New Roman" w:hAnsi="Cambria Math" w:cs="Times New Roman"/>
                      <w:color w:val="FF0000"/>
                      <w:kern w:val="0"/>
                      <w:sz w:val="20"/>
                      <w:szCs w:val="20"/>
                      <w:lang w:val="en-GB" w:eastAsia="en-GB"/>
                    </w:rPr>
                    <m:t>i</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l</m:t>
                  </m:r>
                </m:e>
              </m:d>
              <m:r>
                <m:rPr>
                  <m:sty m:val="p"/>
                </m:rPr>
                <w:rPr>
                  <w:rFonts w:ascii="Cambria Math" w:eastAsia="Times New Roman" w:hAnsi="Cambria Math" w:cs="Times New Roman"/>
                  <w:color w:val="FF0000"/>
                  <w:kern w:val="0"/>
                  <w:sz w:val="20"/>
                  <w:szCs w:val="20"/>
                  <w:lang w:val="en-GB" w:eastAsia="en-GB"/>
                </w:rPr>
                <m:t>=</m:t>
              </m:r>
              <m:sSub>
                <m:sSubPr>
                  <m:ctrlPr>
                    <w:rPr>
                      <w:rFonts w:ascii="Cambria Math" w:eastAsia="Times New Roman" w:hAnsi="Cambria Math" w:cs="Times New Roman"/>
                      <w:color w:val="FF0000"/>
                      <w:kern w:val="0"/>
                      <w:sz w:val="20"/>
                      <w:szCs w:val="20"/>
                      <w:lang w:val="en-GB" w:eastAsia="en-GB"/>
                    </w:rPr>
                  </m:ctrlPr>
                </m:sSubPr>
                <m:e>
                  <m:r>
                    <w:rPr>
                      <w:rFonts w:ascii="Cambria Math" w:eastAsia="Times New Roman" w:hAnsi="Cambria Math" w:cs="Times New Roman"/>
                      <w:color w:val="FF0000"/>
                      <w:kern w:val="0"/>
                      <w:sz w:val="20"/>
                      <w:szCs w:val="20"/>
                      <w:lang w:val="en-GB" w:eastAsia="en-GB"/>
                    </w:rPr>
                    <m:t>f</m:t>
                  </m:r>
                </m:e>
                <m:sub>
                  <m:r>
                    <w:rPr>
                      <w:rFonts w:ascii="Cambria Math" w:eastAsia="Times New Roman" w:hAnsi="Cambria Math" w:cs="Times New Roman"/>
                      <w:color w:val="FF0000"/>
                      <w:kern w:val="0"/>
                      <w:sz w:val="20"/>
                      <w:szCs w:val="20"/>
                      <w:lang w:val="en-GB" w:eastAsia="en-GB"/>
                    </w:rPr>
                    <m:t>b</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f</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c</m:t>
                  </m:r>
                </m:sub>
              </m:sSub>
              <m:r>
                <m:rPr>
                  <m:sty m:val="p"/>
                </m:rPr>
                <w:rPr>
                  <w:rFonts w:ascii="Cambria Math" w:eastAsia="Times New Roman" w:hAnsi="Cambria Math" w:cs="Times New Roman"/>
                  <w:color w:val="FF0000"/>
                  <w:kern w:val="0"/>
                  <w:sz w:val="20"/>
                  <w:szCs w:val="20"/>
                  <w:lang w:val="en-GB" w:eastAsia="en-GB"/>
                </w:rPr>
                <m:t>(</m:t>
              </m:r>
              <m:sSub>
                <m:sSubPr>
                  <m:ctrlPr>
                    <w:rPr>
                      <w:rFonts w:ascii="Cambria Math" w:eastAsia="Times New Roman" w:hAnsi="Cambria Math" w:cs="Times New Roman"/>
                      <w:color w:val="FF0000"/>
                      <w:kern w:val="0"/>
                      <w:sz w:val="20"/>
                      <w:szCs w:val="20"/>
                      <w:lang w:val="en-GB" w:eastAsia="en-GB"/>
                    </w:rPr>
                  </m:ctrlPr>
                </m:sSubPr>
                <m:e>
                  <m:r>
                    <w:rPr>
                      <w:rFonts w:ascii="Cambria Math" w:eastAsia="Times New Roman" w:hAnsi="Cambria Math" w:cs="Times New Roman"/>
                      <w:color w:val="FF0000"/>
                      <w:kern w:val="0"/>
                      <w:sz w:val="20"/>
                      <w:szCs w:val="20"/>
                      <w:lang w:val="en-GB" w:eastAsia="en-GB"/>
                    </w:rPr>
                    <m:t>i</m:t>
                  </m:r>
                </m:e>
                <m:sub>
                  <m:r>
                    <m:rPr>
                      <m:sty m:val="p"/>
                    </m:rPr>
                    <w:rPr>
                      <w:rFonts w:ascii="Cambria Math" w:eastAsia="Times New Roman" w:hAnsi="Cambria Math" w:cs="Times New Roman"/>
                      <w:color w:val="FF0000"/>
                      <w:kern w:val="0"/>
                      <w:sz w:val="20"/>
                      <w:szCs w:val="20"/>
                      <w:lang w:val="en-GB" w:eastAsia="en-GB"/>
                    </w:rPr>
                    <m:t>1</m:t>
                  </m:r>
                </m:sub>
              </m:sSub>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l</m:t>
              </m:r>
              <m:r>
                <m:rPr>
                  <m:sty m:val="p"/>
                </m:rPr>
                <w:rPr>
                  <w:rFonts w:ascii="Cambria Math" w:eastAsia="Times New Roman" w:hAnsi="Cambria Math" w:cs="Times New Roman"/>
                  <w:color w:val="FF0000"/>
                  <w:kern w:val="0"/>
                  <w:sz w:val="20"/>
                  <w:szCs w:val="20"/>
                  <w:lang w:val="en-GB" w:eastAsia="en-GB"/>
                </w:rPr>
                <m:t>)</m:t>
              </m:r>
            </m:oMath>
            <w:r>
              <w:rPr>
                <w:rFonts w:ascii="Times New Roman" w:eastAsia="Times New Roman" w:hAnsi="Times New Roman" w:cs="Times New Roman"/>
                <w:color w:val="FF0000"/>
                <w:kern w:val="0"/>
                <w:sz w:val="20"/>
                <w:szCs w:val="20"/>
                <w:lang w:val="en-GB" w:eastAsia="en-GB"/>
              </w:rPr>
              <w:t xml:space="preserve">, where transmission occasion </w:t>
            </w:r>
            <m:oMath>
              <m:sSub>
                <m:sSubPr>
                  <m:ctrlPr>
                    <w:rPr>
                      <w:rFonts w:ascii="Cambria Math" w:eastAsia="Times New Roman" w:hAnsi="Cambria Math" w:cs="Times New Roman"/>
                      <w:color w:val="FF0000"/>
                      <w:kern w:val="0"/>
                      <w:sz w:val="20"/>
                      <w:szCs w:val="20"/>
                      <w:lang w:val="en-GB" w:eastAsia="en-GB"/>
                    </w:rPr>
                  </m:ctrlPr>
                </m:sSubPr>
                <m:e>
                  <m:r>
                    <w:rPr>
                      <w:rFonts w:ascii="Cambria Math" w:eastAsia="Times New Roman" w:hAnsi="Cambria Math" w:cs="Times New Roman"/>
                      <w:color w:val="FF0000"/>
                      <w:kern w:val="0"/>
                      <w:sz w:val="20"/>
                      <w:szCs w:val="20"/>
                      <w:lang w:val="en-GB" w:eastAsia="en-GB"/>
                    </w:rPr>
                    <m:t>i</m:t>
                  </m:r>
                </m:e>
                <m:sub>
                  <m:r>
                    <m:rPr>
                      <m:sty m:val="p"/>
                    </m:rPr>
                    <w:rPr>
                      <w:rFonts w:ascii="Cambria Math" w:eastAsia="Times New Roman" w:hAnsi="Cambria Math" w:cs="Times New Roman"/>
                      <w:color w:val="FF0000"/>
                      <w:kern w:val="0"/>
                      <w:sz w:val="20"/>
                      <w:szCs w:val="20"/>
                      <w:lang w:val="en-GB" w:eastAsia="en-GB"/>
                    </w:rPr>
                    <m:t>1</m:t>
                  </m:r>
                </m:sub>
              </m:sSub>
            </m:oMath>
            <w:r>
              <w:rPr>
                <w:rFonts w:ascii="Times New Roman" w:eastAsia="Times New Roman" w:hAnsi="Times New Roman" w:cs="Times New Roman"/>
                <w:color w:val="FF0000"/>
                <w:kern w:val="0"/>
                <w:sz w:val="20"/>
                <w:szCs w:val="20"/>
                <w:lang w:val="en-GB" w:eastAsia="en-GB"/>
              </w:rPr>
              <w:t xml:space="preserve"> is a first transmission occasion within the nominal time domain window, </w:t>
            </w:r>
          </w:p>
          <w:p w14:paraId="2EA1E59F" w14:textId="77777777" w:rsidR="000F7BC3" w:rsidRDefault="00C739E3">
            <w:pPr>
              <w:widowControl/>
              <w:overflowPunct w:val="0"/>
              <w:autoSpaceDE w:val="0"/>
              <w:autoSpaceDN w:val="0"/>
              <w:adjustRightInd w:val="0"/>
              <w:spacing w:after="0" w:line="240" w:lineRule="auto"/>
              <w:ind w:left="1544" w:hanging="284"/>
              <w:textAlignment w:val="baseline"/>
              <w:rPr>
                <w:rFonts w:ascii="Times New Roman" w:eastAsia="Times New Roman" w:hAnsi="Times New Roman" w:cs="Times New Roman"/>
                <w:color w:val="FF0000"/>
                <w:kern w:val="0"/>
                <w:sz w:val="20"/>
                <w:szCs w:val="20"/>
                <w:lang w:val="en-GB" w:eastAsia="en-GB"/>
              </w:rPr>
            </w:pPr>
            <w:r>
              <w:rPr>
                <w:rFonts w:ascii="Times New Roman" w:eastAsia="Times New Roman" w:hAnsi="Times New Roman" w:cs="Times New Roman"/>
                <w:color w:val="FF0000"/>
                <w:kern w:val="0"/>
                <w:sz w:val="20"/>
                <w:szCs w:val="20"/>
                <w:lang w:val="en-GB" w:eastAsia="en-GB"/>
              </w:rPr>
              <w:t>-</w:t>
            </w:r>
            <w:r>
              <w:rPr>
                <w:rFonts w:ascii="Times New Roman" w:eastAsia="Times New Roman" w:hAnsi="Times New Roman" w:cs="Times New Roman"/>
                <w:color w:val="FF0000"/>
                <w:kern w:val="0"/>
                <w:sz w:val="20"/>
                <w:szCs w:val="20"/>
                <w:lang w:val="en-GB" w:eastAsia="en-GB"/>
              </w:rPr>
              <w:tab/>
              <w:t xml:space="preserve">for the first transmission occasion </w:t>
            </w:r>
            <m:oMath>
              <m:r>
                <w:rPr>
                  <w:rFonts w:ascii="Cambria Math" w:eastAsia="Times New Roman" w:hAnsi="Cambria Math" w:cs="Times New Roman"/>
                  <w:color w:val="FF0000"/>
                  <w:kern w:val="0"/>
                  <w:sz w:val="20"/>
                  <w:szCs w:val="20"/>
                  <w:lang w:val="en-GB" w:eastAsia="en-GB"/>
                </w:rPr>
                <m:t>i</m:t>
              </m:r>
            </m:oMath>
            <w:r>
              <w:rPr>
                <w:rFonts w:ascii="Times New Roman" w:eastAsia="Times New Roman" w:hAnsi="Times New Roman" w:cs="Times New Roman"/>
                <w:color w:val="FF0000"/>
                <w:kern w:val="0"/>
                <w:sz w:val="20"/>
                <w:szCs w:val="20"/>
                <w:lang w:val="en-GB" w:eastAsia="en-GB"/>
              </w:rPr>
              <w:t xml:space="preserve"> occurs after the nominal time domain window, </w:t>
            </w:r>
            <m:oMath>
              <m:sSub>
                <m:sSubPr>
                  <m:ctrlPr>
                    <w:rPr>
                      <w:rFonts w:ascii="Cambria Math" w:eastAsia="Times New Roman" w:hAnsi="Cambria Math" w:cs="Times New Roman"/>
                      <w:color w:val="FF0000"/>
                      <w:kern w:val="0"/>
                      <w:sz w:val="20"/>
                      <w:szCs w:val="20"/>
                      <w:lang w:val="en-GB" w:eastAsia="en-GB"/>
                    </w:rPr>
                  </m:ctrlPr>
                </m:sSubPr>
                <m:e>
                  <m:r>
                    <w:rPr>
                      <w:rFonts w:ascii="Cambria Math" w:eastAsia="Times New Roman" w:hAnsi="Cambria Math" w:cs="Times New Roman"/>
                      <w:color w:val="FF0000"/>
                      <w:kern w:val="0"/>
                      <w:sz w:val="20"/>
                      <w:szCs w:val="20"/>
                      <w:lang w:val="en-GB" w:eastAsia="en-GB"/>
                    </w:rPr>
                    <m:t>f</m:t>
                  </m:r>
                </m:e>
                <m:sub>
                  <m:r>
                    <w:rPr>
                      <w:rFonts w:ascii="Cambria Math" w:eastAsia="Times New Roman" w:hAnsi="Cambria Math" w:cs="Times New Roman"/>
                      <w:color w:val="FF0000"/>
                      <w:kern w:val="0"/>
                      <w:sz w:val="20"/>
                      <w:szCs w:val="20"/>
                      <w:lang w:val="en-GB" w:eastAsia="en-GB"/>
                    </w:rPr>
                    <m:t>b</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f</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c</m:t>
                  </m:r>
                </m:sub>
              </m:sSub>
              <m:d>
                <m:dPr>
                  <m:ctrlPr>
                    <w:rPr>
                      <w:rFonts w:ascii="Cambria Math" w:eastAsia="Times New Roman" w:hAnsi="Cambria Math" w:cs="Times New Roman"/>
                      <w:color w:val="FF0000"/>
                      <w:kern w:val="0"/>
                      <w:sz w:val="20"/>
                      <w:szCs w:val="20"/>
                      <w:lang w:val="en-GB" w:eastAsia="en-GB"/>
                    </w:rPr>
                  </m:ctrlPr>
                </m:dPr>
                <m:e>
                  <m:r>
                    <w:rPr>
                      <w:rFonts w:ascii="Cambria Math" w:eastAsia="Times New Roman" w:hAnsi="Cambria Math" w:cs="Times New Roman"/>
                      <w:color w:val="FF0000"/>
                      <w:kern w:val="0"/>
                      <w:sz w:val="20"/>
                      <w:szCs w:val="20"/>
                      <w:lang w:val="en-GB" w:eastAsia="en-GB"/>
                    </w:rPr>
                    <m:t>i</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l</m:t>
                  </m:r>
                </m:e>
              </m:d>
              <m:r>
                <m:rPr>
                  <m:sty m:val="p"/>
                </m:rPr>
                <w:rPr>
                  <w:rFonts w:ascii="Cambria Math" w:eastAsia="Times New Roman" w:hAnsi="Cambria Math" w:cs="Times New Roman"/>
                  <w:color w:val="FF0000"/>
                  <w:kern w:val="0"/>
                  <w:sz w:val="20"/>
                  <w:szCs w:val="20"/>
                  <w:lang w:val="en-GB" w:eastAsia="en-GB"/>
                </w:rPr>
                <m:t>=</m:t>
              </m:r>
              <m:sSub>
                <m:sSubPr>
                  <m:ctrlPr>
                    <w:rPr>
                      <w:rFonts w:ascii="Cambria Math" w:eastAsia="Times New Roman" w:hAnsi="Cambria Math" w:cs="Times New Roman"/>
                      <w:color w:val="FF0000"/>
                      <w:kern w:val="0"/>
                      <w:sz w:val="20"/>
                      <w:szCs w:val="20"/>
                      <w:lang w:val="en-GB" w:eastAsia="en-GB"/>
                    </w:rPr>
                  </m:ctrlPr>
                </m:sSubPr>
                <m:e>
                  <m:r>
                    <w:rPr>
                      <w:rFonts w:ascii="Cambria Math" w:eastAsia="Times New Roman" w:hAnsi="Cambria Math" w:cs="Times New Roman"/>
                      <w:color w:val="FF0000"/>
                      <w:kern w:val="0"/>
                      <w:sz w:val="20"/>
                      <w:szCs w:val="20"/>
                      <w:lang w:val="en-GB" w:eastAsia="en-GB"/>
                    </w:rPr>
                    <m:t>δ</m:t>
                  </m:r>
                </m:e>
                <m:sub>
                  <m:r>
                    <w:rPr>
                      <w:rFonts w:ascii="Cambria Math" w:eastAsia="Times New Roman" w:hAnsi="Cambria Math" w:cs="Times New Roman"/>
                      <w:color w:val="FF0000"/>
                      <w:kern w:val="0"/>
                      <w:sz w:val="20"/>
                      <w:szCs w:val="20"/>
                      <w:lang w:val="en-GB" w:eastAsia="en-GB"/>
                    </w:rPr>
                    <m:t>PUSCH</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b</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f</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c</m:t>
                  </m:r>
                </m:sub>
              </m:sSub>
              <m:r>
                <m:rPr>
                  <m:sty m:val="p"/>
                </m:rPr>
                <w:rPr>
                  <w:rFonts w:ascii="Cambria Math" w:eastAsia="Times New Roman" w:hAnsi="Cambria Math" w:cs="Times New Roman"/>
                  <w:color w:val="FF0000"/>
                  <w:kern w:val="0"/>
                  <w:sz w:val="20"/>
                  <w:szCs w:val="20"/>
                  <w:lang w:val="en-GB" w:eastAsia="en-GB"/>
                </w:rPr>
                <m:t>(</m:t>
              </m:r>
              <m:sSub>
                <m:sSubPr>
                  <m:ctrlPr>
                    <w:rPr>
                      <w:rFonts w:ascii="Cambria Math" w:eastAsia="Times New Roman" w:hAnsi="Cambria Math" w:cs="Times New Roman"/>
                      <w:color w:val="FF0000"/>
                      <w:kern w:val="0"/>
                      <w:sz w:val="20"/>
                      <w:szCs w:val="20"/>
                      <w:lang w:val="en-GB" w:eastAsia="en-GB"/>
                    </w:rPr>
                  </m:ctrlPr>
                </m:sSubPr>
                <m:e>
                  <m:r>
                    <w:rPr>
                      <w:rFonts w:ascii="Cambria Math" w:eastAsia="Times New Roman" w:hAnsi="Cambria Math" w:cs="Times New Roman"/>
                      <w:color w:val="FF0000"/>
                      <w:kern w:val="0"/>
                      <w:sz w:val="20"/>
                      <w:szCs w:val="20"/>
                      <w:lang w:val="en-GB" w:eastAsia="en-GB"/>
                    </w:rPr>
                    <m:t>i</m:t>
                  </m:r>
                </m:e>
                <m:sub>
                  <m:r>
                    <m:rPr>
                      <m:sty m:val="p"/>
                    </m:rPr>
                    <w:rPr>
                      <w:rFonts w:ascii="Cambria Math" w:eastAsia="Times New Roman" w:hAnsi="Cambria Math" w:cs="Times New Roman"/>
                      <w:color w:val="FF0000"/>
                      <w:kern w:val="0"/>
                      <w:sz w:val="20"/>
                      <w:szCs w:val="20"/>
                      <w:lang w:val="en-GB" w:eastAsia="en-GB"/>
                    </w:rPr>
                    <m:t>2</m:t>
                  </m:r>
                </m:sub>
              </m:sSub>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l</m:t>
              </m:r>
              <m:r>
                <m:rPr>
                  <m:sty m:val="p"/>
                </m:rPr>
                <w:rPr>
                  <w:rFonts w:ascii="Cambria Math" w:eastAsia="Times New Roman" w:hAnsi="Cambria Math" w:cs="Times New Roman"/>
                  <w:color w:val="FF0000"/>
                  <w:kern w:val="0"/>
                  <w:sz w:val="20"/>
                  <w:szCs w:val="20"/>
                  <w:lang w:val="en-GB" w:eastAsia="en-GB"/>
                </w:rPr>
                <m:t>)</m:t>
              </m:r>
            </m:oMath>
            <w:r>
              <w:rPr>
                <w:rFonts w:ascii="Times New Roman" w:eastAsia="Times New Roman" w:hAnsi="Times New Roman" w:cs="Times New Roman"/>
                <w:color w:val="FF0000"/>
                <w:kern w:val="0"/>
                <w:sz w:val="20"/>
                <w:szCs w:val="20"/>
                <w:lang w:val="en-GB" w:eastAsia="en-GB"/>
              </w:rPr>
              <w:t xml:space="preserve">, where </w:t>
            </w:r>
            <m:oMath>
              <m:sSub>
                <m:sSubPr>
                  <m:ctrlPr>
                    <w:rPr>
                      <w:rFonts w:ascii="Cambria Math" w:eastAsia="Times New Roman" w:hAnsi="Cambria Math" w:cs="Times New Roman"/>
                      <w:color w:val="FF0000"/>
                      <w:kern w:val="0"/>
                      <w:sz w:val="20"/>
                      <w:szCs w:val="20"/>
                      <w:lang w:val="en-GB" w:eastAsia="en-GB"/>
                    </w:rPr>
                  </m:ctrlPr>
                </m:sSubPr>
                <m:e>
                  <m:r>
                    <w:rPr>
                      <w:rFonts w:ascii="Cambria Math" w:eastAsia="Times New Roman" w:hAnsi="Cambria Math" w:cs="Times New Roman"/>
                      <w:color w:val="FF0000"/>
                      <w:kern w:val="0"/>
                      <w:sz w:val="20"/>
                      <w:szCs w:val="20"/>
                      <w:lang w:val="en-GB" w:eastAsia="en-GB"/>
                    </w:rPr>
                    <m:t>δ</m:t>
                  </m:r>
                </m:e>
                <m:sub>
                  <m:r>
                    <w:rPr>
                      <w:rFonts w:ascii="Cambria Math" w:eastAsia="Times New Roman" w:hAnsi="Cambria Math" w:cs="Times New Roman"/>
                      <w:color w:val="FF0000"/>
                      <w:kern w:val="0"/>
                      <w:sz w:val="20"/>
                      <w:szCs w:val="20"/>
                      <w:lang w:val="en-GB" w:eastAsia="en-GB"/>
                    </w:rPr>
                    <m:t>PUSCH</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b</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f</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c</m:t>
                  </m:r>
                </m:sub>
              </m:sSub>
              <m:d>
                <m:dPr>
                  <m:ctrlPr>
                    <w:rPr>
                      <w:rFonts w:ascii="Cambria Math" w:eastAsia="Times New Roman" w:hAnsi="Cambria Math" w:cs="Times New Roman"/>
                      <w:color w:val="FF0000"/>
                      <w:kern w:val="0"/>
                      <w:sz w:val="20"/>
                      <w:szCs w:val="20"/>
                      <w:lang w:val="en-GB" w:eastAsia="en-GB"/>
                    </w:rPr>
                  </m:ctrlPr>
                </m:dPr>
                <m:e>
                  <m:sSub>
                    <m:sSubPr>
                      <m:ctrlPr>
                        <w:rPr>
                          <w:rFonts w:ascii="Cambria Math" w:eastAsia="Times New Roman" w:hAnsi="Cambria Math" w:cs="Times New Roman"/>
                          <w:color w:val="FF0000"/>
                          <w:kern w:val="0"/>
                          <w:sz w:val="20"/>
                          <w:szCs w:val="20"/>
                          <w:lang w:val="en-GB" w:eastAsia="en-GB"/>
                        </w:rPr>
                      </m:ctrlPr>
                    </m:sSubPr>
                    <m:e>
                      <m:r>
                        <w:rPr>
                          <w:rFonts w:ascii="Cambria Math" w:eastAsia="Times New Roman" w:hAnsi="Cambria Math" w:cs="Times New Roman"/>
                          <w:color w:val="FF0000"/>
                          <w:kern w:val="0"/>
                          <w:sz w:val="20"/>
                          <w:szCs w:val="20"/>
                          <w:lang w:val="en-GB" w:eastAsia="en-GB"/>
                        </w:rPr>
                        <m:t>i</m:t>
                      </m:r>
                    </m:e>
                    <m:sub>
                      <m:r>
                        <m:rPr>
                          <m:sty m:val="p"/>
                        </m:rPr>
                        <w:rPr>
                          <w:rFonts w:ascii="Cambria Math" w:eastAsia="Times New Roman" w:hAnsi="Cambria Math" w:cs="Times New Roman"/>
                          <w:color w:val="FF0000"/>
                          <w:kern w:val="0"/>
                          <w:sz w:val="20"/>
                          <w:szCs w:val="20"/>
                          <w:lang w:val="en-GB" w:eastAsia="en-GB"/>
                        </w:rPr>
                        <m:t>2</m:t>
                      </m:r>
                    </m:sub>
                  </m:sSub>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l</m:t>
                  </m:r>
                </m:e>
              </m:d>
            </m:oMath>
            <w:r>
              <w:rPr>
                <w:rFonts w:ascii="Times New Roman" w:eastAsia="Times New Roman" w:hAnsi="Times New Roman" w:cs="Times New Roman"/>
                <w:color w:val="FF0000"/>
                <w:kern w:val="0"/>
                <w:sz w:val="20"/>
                <w:szCs w:val="20"/>
                <w:lang w:val="en-GB" w:eastAsia="en-GB"/>
              </w:rPr>
              <w:t xml:space="preserve"> is the last TPC command value that would take effect in the nominal time domain window.</w:t>
            </w:r>
          </w:p>
          <w:p w14:paraId="2EA1E5A0" w14:textId="77777777" w:rsidR="000F7BC3" w:rsidRDefault="00C739E3">
            <w:pPr>
              <w:widowControl/>
              <w:overflowPunct w:val="0"/>
              <w:autoSpaceDE w:val="0"/>
              <w:autoSpaceDN w:val="0"/>
              <w:adjustRightInd w:val="0"/>
              <w:spacing w:after="0" w:line="240" w:lineRule="auto"/>
              <w:ind w:left="284"/>
              <w:textAlignment w:val="baseline"/>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val="en-GB" w:eastAsia="en-GB"/>
              </w:rPr>
              <w:t xml:space="preserve">If the UE transmits a PUSCH associated with the </w:t>
            </w:r>
            <w:r>
              <w:rPr>
                <w:rFonts w:ascii="Times New Roman" w:eastAsia="Times New Roman" w:hAnsi="Times New Roman" w:cs="Times New Roman"/>
                <w:kern w:val="0"/>
                <w:sz w:val="20"/>
                <w:szCs w:val="20"/>
                <w:lang w:eastAsia="en-GB"/>
              </w:rPr>
              <w:t xml:space="preserve">first </w:t>
            </w:r>
            <w:r>
              <w:rPr>
                <w:rFonts w:ascii="Times New Roman" w:eastAsia="Times New Roman" w:hAnsi="Times New Roman" w:cs="Times New Roman"/>
                <w:kern w:val="0"/>
                <w:sz w:val="20"/>
                <w:szCs w:val="20"/>
                <w:lang w:val="en-GB" w:eastAsia="en-GB"/>
              </w:rPr>
              <w:t>RS resource</w:t>
            </w:r>
            <w:r>
              <w:rPr>
                <w:rFonts w:ascii="Times New Roman" w:eastAsia="Times New Roman" w:hAnsi="Times New Roman" w:cs="Times New Roman"/>
                <w:kern w:val="0"/>
                <w:sz w:val="20"/>
                <w:szCs w:val="20"/>
                <w:lang w:eastAsia="en-GB"/>
              </w:rPr>
              <w:t xml:space="preserve"> index </w:t>
            </w:r>
            <m:oMath>
              <m:sSub>
                <m:sSubPr>
                  <m:ctrlPr>
                    <w:rPr>
                      <w:rFonts w:ascii="Cambria Math" w:eastAsia="Times New Roman" w:hAnsi="Cambria Math" w:cs="Times New Roman"/>
                      <w:i/>
                      <w:kern w:val="0"/>
                      <w:sz w:val="20"/>
                      <w:szCs w:val="20"/>
                    </w:rPr>
                  </m:ctrlPr>
                </m:sSubPr>
                <m:e>
                  <m:r>
                    <w:rPr>
                      <w:rFonts w:ascii="Cambria Math" w:eastAsia="Times New Roman" w:hAnsi="Cambria Math" w:cs="Times New Roman"/>
                      <w:kern w:val="0"/>
                      <w:sz w:val="20"/>
                      <w:szCs w:val="20"/>
                    </w:rPr>
                    <m:t>q</m:t>
                  </m:r>
                </m:e>
                <m:sub>
                  <m:r>
                    <w:rPr>
                      <w:rFonts w:ascii="Cambria Math" w:eastAsia="Times New Roman" w:hAnsi="Cambria Math" w:cs="Times New Roman"/>
                      <w:kern w:val="0"/>
                      <w:sz w:val="20"/>
                      <w:szCs w:val="20"/>
                    </w:rPr>
                    <m:t>d</m:t>
                  </m:r>
                </m:sub>
              </m:sSub>
            </m:oMath>
            <w:r>
              <w:rPr>
                <w:rFonts w:ascii="Times New Roman" w:eastAsia="Times New Roman" w:hAnsi="Times New Roman" w:cs="Times New Roman"/>
                <w:kern w:val="0"/>
                <w:sz w:val="20"/>
                <w:szCs w:val="20"/>
                <w:lang w:val="en-GB" w:eastAsia="en-GB"/>
              </w:rPr>
              <w:t xml:space="preserve">, the UE applies </w:t>
            </w:r>
            <w:r>
              <w:rPr>
                <w:rFonts w:ascii="Times New Roman" w:eastAsia="Times New Roman" w:hAnsi="Times New Roman" w:cs="Times New Roman"/>
                <w:iCs/>
                <w:kern w:val="0"/>
                <w:sz w:val="20"/>
                <w:szCs w:val="20"/>
                <w:lang w:val="en-GB" w:eastAsia="en-GB"/>
              </w:rPr>
              <w:t xml:space="preserve">the first </w:t>
            </w:r>
            <m:oMath>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P</m:t>
                  </m:r>
                </m:e>
                <m:sub>
                  <m:r>
                    <m:rPr>
                      <m:nor/>
                    </m:rPr>
                    <w:rPr>
                      <w:rFonts w:ascii="Cambria Math" w:eastAsia="Times New Roman" w:hAnsi="Times New Roman" w:cs="Times New Roman"/>
                      <w:iCs/>
                      <w:kern w:val="0"/>
                      <w:sz w:val="20"/>
                      <w:szCs w:val="20"/>
                      <w:lang w:eastAsia="en-GB"/>
                    </w:rPr>
                    <m:t>O_UE_P</m:t>
                  </m:r>
                  <m:r>
                    <m:rPr>
                      <m:nor/>
                    </m:rPr>
                    <w:rPr>
                      <w:rFonts w:ascii="Cambria Math" w:eastAsia="Times New Roman" w:hAnsi="Times New Roman" w:cs="Times New Roman"/>
                      <w:iCs/>
                      <w:kern w:val="0"/>
                      <w:sz w:val="20"/>
                      <w:szCs w:val="20"/>
                      <w:lang w:val="en-GB" w:eastAsia="en-GB"/>
                    </w:rPr>
                    <m:t>USCH</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rPr>
                      <w:rFonts w:ascii="Cambria Math" w:eastAsia="Times New Roman" w:hAnsi="Cambria Math" w:cs="Times New Roman"/>
                      <w:kern w:val="0"/>
                      <w:sz w:val="20"/>
                      <w:szCs w:val="20"/>
                      <w:lang w:val="en-GB" w:eastAsia="en-GB"/>
                    </w:rPr>
                  </m:ctrlPr>
                </m:dPr>
                <m:e>
                  <m:r>
                    <w:rPr>
                      <w:rFonts w:ascii="Cambria Math" w:eastAsia="Times New Roman" w:hAnsi="Times New Roman" w:cs="Times New Roman"/>
                      <w:kern w:val="0"/>
                      <w:sz w:val="20"/>
                      <w:szCs w:val="20"/>
                      <w:lang w:val="en-GB" w:eastAsia="en-GB"/>
                    </w:rPr>
                    <m:t>j</m:t>
                  </m:r>
                </m:e>
              </m:d>
            </m:oMath>
            <w:r>
              <w:rPr>
                <w:rFonts w:ascii="Times New Roman" w:eastAsia="Times New Roman" w:hAnsi="Times New Roman" w:cs="Times New Roman"/>
                <w:kern w:val="0"/>
                <w:sz w:val="20"/>
                <w:szCs w:val="20"/>
                <w:lang w:val="en-GB" w:eastAsia="en-GB"/>
              </w:rPr>
              <w:t xml:space="preserve"> value, the first </w:t>
            </w:r>
            <m:oMath>
              <m:sSub>
                <m:sSubPr>
                  <m:ctrlPr>
                    <w:rPr>
                      <w:rFonts w:ascii="Cambria Math" w:eastAsia="Times New Roman" w:hAnsi="Cambria Math" w:cs="Times New Roman"/>
                      <w:kern w:val="0"/>
                      <w:sz w:val="20"/>
                      <w:szCs w:val="20"/>
                      <w:lang w:val="en-GB" w:eastAsia="en-GB"/>
                    </w:rPr>
                  </m:ctrlPr>
                </m:sSubPr>
                <m:e>
                  <m:r>
                    <w:rPr>
                      <w:rFonts w:ascii="Cambria Math" w:eastAsia="Times New Roman" w:hAnsi="Cambria Math" w:cs="Times New Roman"/>
                      <w:kern w:val="0"/>
                      <w:sz w:val="20"/>
                      <w:szCs w:val="20"/>
                      <w:lang w:val="en-GB" w:eastAsia="en-GB"/>
                    </w:rPr>
                    <m:t>α</m:t>
                  </m:r>
                </m:e>
                <m:sub>
                  <m:r>
                    <w:rPr>
                      <w:rFonts w:ascii="Cambria Math" w:eastAsia="Times New Roman" w:hAnsi="Cambria Math" w:cs="Times New Roman"/>
                      <w:kern w:val="0"/>
                      <w:sz w:val="20"/>
                      <w:szCs w:val="20"/>
                      <w:lang w:val="en-GB" w:eastAsia="en-GB"/>
                    </w:rPr>
                    <m:t>b</m:t>
                  </m:r>
                  <m:r>
                    <m:rPr>
                      <m:sty m:val="p"/>
                    </m:rPr>
                    <w:rPr>
                      <w:rFonts w:ascii="Cambria Math" w:eastAsia="Times New Roman" w:hAnsi="Cambria Math" w:cs="Times New Roman"/>
                      <w:kern w:val="0"/>
                      <w:sz w:val="20"/>
                      <w:szCs w:val="20"/>
                      <w:lang w:val="en-GB" w:eastAsia="en-GB"/>
                    </w:rPr>
                    <m:t>,</m:t>
                  </m:r>
                  <m:r>
                    <w:rPr>
                      <w:rFonts w:ascii="Cambria Math" w:eastAsia="Times New Roman" w:hAnsi="Cambria Math" w:cs="Times New Roman"/>
                      <w:kern w:val="0"/>
                      <w:sz w:val="20"/>
                      <w:szCs w:val="20"/>
                      <w:lang w:val="en-GB" w:eastAsia="en-GB"/>
                    </w:rPr>
                    <m:t>f</m:t>
                  </m:r>
                  <m:r>
                    <m:rPr>
                      <m:sty m:val="p"/>
                    </m:rPr>
                    <w:rPr>
                      <w:rFonts w:ascii="Cambria Math" w:eastAsia="Times New Roman" w:hAnsi="Cambria Math" w:cs="Times New Roman"/>
                      <w:kern w:val="0"/>
                      <w:sz w:val="20"/>
                      <w:szCs w:val="20"/>
                      <w:lang w:val="en-GB" w:eastAsia="en-GB"/>
                    </w:rPr>
                    <m:t>,</m:t>
                  </m:r>
                  <m:r>
                    <w:rPr>
                      <w:rFonts w:ascii="Cambria Math" w:eastAsia="Times New Roman" w:hAnsi="Cambria Math" w:cs="Times New Roman"/>
                      <w:kern w:val="0"/>
                      <w:sz w:val="20"/>
                      <w:szCs w:val="20"/>
                      <w:lang w:val="en-GB" w:eastAsia="en-GB"/>
                    </w:rPr>
                    <m:t>c</m:t>
                  </m:r>
                </m:sub>
              </m:sSub>
              <m:d>
                <m:dPr>
                  <m:ctrlPr>
                    <w:rPr>
                      <w:rFonts w:ascii="Cambria Math" w:eastAsia="Times New Roman" w:hAnsi="Cambria Math" w:cs="Times New Roman"/>
                      <w:kern w:val="0"/>
                      <w:sz w:val="20"/>
                      <w:szCs w:val="20"/>
                      <w:lang w:val="en-GB" w:eastAsia="en-GB"/>
                    </w:rPr>
                  </m:ctrlPr>
                </m:dPr>
                <m:e>
                  <m:r>
                    <w:rPr>
                      <w:rFonts w:ascii="Cambria Math" w:eastAsia="Times New Roman" w:hAnsi="Cambria Math" w:cs="Times New Roman"/>
                      <w:kern w:val="0"/>
                      <w:sz w:val="20"/>
                      <w:szCs w:val="20"/>
                      <w:lang w:val="en-GB" w:eastAsia="en-GB"/>
                    </w:rPr>
                    <m:t>j</m:t>
                  </m:r>
                </m:e>
              </m:d>
            </m:oMath>
            <w:r>
              <w:rPr>
                <w:rFonts w:ascii="Times New Roman" w:eastAsia="Times New Roman" w:hAnsi="Times New Roman" w:cs="Times New Roman"/>
                <w:kern w:val="0"/>
                <w:sz w:val="20"/>
                <w:szCs w:val="20"/>
                <w:lang w:val="en-GB" w:eastAsia="en-GB"/>
              </w:rPr>
              <w:t xml:space="preserve"> value, and </w:t>
            </w:r>
            <m:oMath>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f</m:t>
                  </m:r>
                </m:e>
                <m:sub>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rPr>
                      <w:rFonts w:ascii="Cambria Math" w:eastAsia="Times New Roman" w:hAnsi="Cambria Math" w:cs="Times New Roman"/>
                      <w:kern w:val="0"/>
                      <w:sz w:val="20"/>
                      <w:szCs w:val="20"/>
                      <w:lang w:val="en-GB" w:eastAsia="en-GB"/>
                    </w:rPr>
                  </m:ctrlPr>
                </m:dPr>
                <m:e>
                  <m:r>
                    <w:rPr>
                      <w:rFonts w:ascii="Cambria Math" w:eastAsia="Times New Roman" w:hAnsi="Times New Roman" w:cs="Times New Roman"/>
                      <w:kern w:val="0"/>
                      <w:sz w:val="20"/>
                      <w:szCs w:val="20"/>
                      <w:lang w:val="en-GB" w:eastAsia="en-GB"/>
                    </w:rPr>
                    <m:t>i,l</m:t>
                  </m:r>
                </m:e>
              </m:d>
            </m:oMath>
            <w:r>
              <w:rPr>
                <w:rFonts w:ascii="Times New Roman" w:eastAsia="Times New Roman" w:hAnsi="Times New Roman" w:cs="Times New Roman"/>
                <w:kern w:val="0"/>
                <w:sz w:val="20"/>
                <w:szCs w:val="20"/>
                <w:lang w:val="en-GB" w:eastAsia="en-GB"/>
              </w:rPr>
              <w:t xml:space="preserve"> for determining </w:t>
            </w:r>
            <m:oMath>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P</m:t>
                  </m:r>
                </m:e>
                <m:sub>
                  <m:r>
                    <m:rPr>
                      <m:nor/>
                    </m:rPr>
                    <w:rPr>
                      <w:rFonts w:ascii="Cambria Math" w:eastAsia="Times New Roman" w:hAnsi="Times New Roman" w:cs="Times New Roman"/>
                      <w:iCs/>
                      <w:kern w:val="0"/>
                      <w:sz w:val="20"/>
                      <w:szCs w:val="20"/>
                      <w:lang w:val="en-GB" w:eastAsia="en-GB"/>
                    </w:rPr>
                    <m:t>PUSCH</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i</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j</m:t>
              </m:r>
              <m:r>
                <m:rPr>
                  <m:sty m:val="p"/>
                </m:rPr>
                <w:rPr>
                  <w:rFonts w:ascii="Cambria Math" w:eastAsia="Times New Roman" w:hAnsi="Times New Roman" w:cs="Times New Roman"/>
                  <w:kern w:val="0"/>
                  <w:sz w:val="20"/>
                  <w:szCs w:val="20"/>
                  <w:lang w:val="en-GB" w:eastAsia="en-GB"/>
                </w:rPr>
                <m:t>,</m:t>
              </m:r>
              <m:sSub>
                <m:sSubPr>
                  <m:ctrlPr>
                    <w:rPr>
                      <w:rFonts w:ascii="Cambria Math" w:eastAsia="Times New Roman" w:hAnsi="Cambria Math" w:cs="Times New Roman"/>
                      <w:iCs/>
                      <w:kern w:val="0"/>
                      <w:sz w:val="20"/>
                      <w:szCs w:val="20"/>
                      <w:lang w:val="en-GB" w:eastAsia="en-GB"/>
                    </w:rPr>
                  </m:ctrlPr>
                </m:sSubPr>
                <m:e>
                  <m:r>
                    <w:rPr>
                      <w:rFonts w:ascii="Cambria Math" w:eastAsia="Times New Roman" w:hAnsi="Times New Roman" w:cs="Times New Roman"/>
                      <w:kern w:val="0"/>
                      <w:sz w:val="20"/>
                      <w:szCs w:val="20"/>
                      <w:lang w:val="en-GB" w:eastAsia="en-GB"/>
                    </w:rPr>
                    <m:t>q</m:t>
                  </m:r>
                </m:e>
                <m:sub>
                  <m:r>
                    <w:rPr>
                      <w:rFonts w:ascii="Cambria Math" w:eastAsia="Times New Roman" w:hAnsi="Times New Roman" w:cs="Times New Roman"/>
                      <w:kern w:val="0"/>
                      <w:sz w:val="20"/>
                      <w:szCs w:val="20"/>
                      <w:lang w:val="en-GB" w:eastAsia="en-GB"/>
                    </w:rPr>
                    <m:t>d</m:t>
                  </m:r>
                </m:sub>
              </m:sSub>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l)</m:t>
              </m:r>
            </m:oMath>
            <w:r>
              <w:rPr>
                <w:rFonts w:ascii="Times New Roman" w:eastAsia="Times New Roman" w:hAnsi="Times New Roman" w:cs="Times New Roman"/>
                <w:kern w:val="0"/>
                <w:sz w:val="20"/>
                <w:szCs w:val="20"/>
                <w:lang w:val="en-GB" w:eastAsia="en-GB"/>
              </w:rPr>
              <w:t xml:space="preserve">. If the UE transmits a PUSCH associated with the </w:t>
            </w:r>
            <w:r>
              <w:rPr>
                <w:rFonts w:ascii="Times New Roman" w:eastAsia="Times New Roman" w:hAnsi="Times New Roman" w:cs="Times New Roman"/>
                <w:kern w:val="0"/>
                <w:sz w:val="20"/>
                <w:szCs w:val="20"/>
                <w:lang w:eastAsia="en-GB"/>
              </w:rPr>
              <w:t xml:space="preserve">second </w:t>
            </w:r>
            <w:r>
              <w:rPr>
                <w:rFonts w:ascii="Times New Roman" w:eastAsia="Times New Roman" w:hAnsi="Times New Roman" w:cs="Times New Roman"/>
                <w:kern w:val="0"/>
                <w:sz w:val="20"/>
                <w:szCs w:val="20"/>
                <w:lang w:val="en-GB" w:eastAsia="en-GB"/>
              </w:rPr>
              <w:t>RS resource</w:t>
            </w:r>
            <w:r>
              <w:rPr>
                <w:rFonts w:ascii="Times New Roman" w:eastAsia="Times New Roman" w:hAnsi="Times New Roman" w:cs="Times New Roman"/>
                <w:kern w:val="0"/>
                <w:sz w:val="20"/>
                <w:szCs w:val="20"/>
                <w:lang w:eastAsia="en-GB"/>
              </w:rPr>
              <w:t xml:space="preserve"> index </w:t>
            </w:r>
            <m:oMath>
              <m:sSub>
                <m:sSubPr>
                  <m:ctrlPr>
                    <w:rPr>
                      <w:rFonts w:ascii="Cambria Math" w:eastAsia="Times New Roman" w:hAnsi="Cambria Math" w:cs="Times New Roman"/>
                      <w:i/>
                      <w:kern w:val="0"/>
                      <w:sz w:val="20"/>
                      <w:szCs w:val="20"/>
                    </w:rPr>
                  </m:ctrlPr>
                </m:sSubPr>
                <m:e>
                  <m:r>
                    <w:rPr>
                      <w:rFonts w:ascii="Cambria Math" w:eastAsia="Times New Roman" w:hAnsi="Cambria Math" w:cs="Times New Roman"/>
                      <w:kern w:val="0"/>
                      <w:sz w:val="20"/>
                      <w:szCs w:val="20"/>
                    </w:rPr>
                    <m:t>q</m:t>
                  </m:r>
                </m:e>
                <m:sub>
                  <m:r>
                    <w:rPr>
                      <w:rFonts w:ascii="Cambria Math" w:eastAsia="Times New Roman" w:hAnsi="Cambria Math" w:cs="Times New Roman"/>
                      <w:kern w:val="0"/>
                      <w:sz w:val="20"/>
                      <w:szCs w:val="20"/>
                    </w:rPr>
                    <m:t>d</m:t>
                  </m:r>
                </m:sub>
              </m:sSub>
            </m:oMath>
            <w:r>
              <w:rPr>
                <w:rFonts w:ascii="Times New Roman" w:eastAsia="Times New Roman" w:hAnsi="Times New Roman" w:cs="Times New Roman"/>
                <w:kern w:val="0"/>
                <w:sz w:val="20"/>
                <w:szCs w:val="20"/>
                <w:lang w:val="en-GB" w:eastAsia="en-GB"/>
              </w:rPr>
              <w:t xml:space="preserve">, the UE applies </w:t>
            </w:r>
            <w:r>
              <w:rPr>
                <w:rFonts w:ascii="Times New Roman" w:eastAsia="Times New Roman" w:hAnsi="Times New Roman" w:cs="Times New Roman"/>
                <w:iCs/>
                <w:kern w:val="0"/>
                <w:sz w:val="20"/>
                <w:szCs w:val="20"/>
                <w:lang w:val="en-GB" w:eastAsia="en-GB"/>
              </w:rPr>
              <w:t xml:space="preserve">the second </w:t>
            </w:r>
            <m:oMath>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P</m:t>
                  </m:r>
                </m:e>
                <m:sub>
                  <m:r>
                    <m:rPr>
                      <m:nor/>
                    </m:rPr>
                    <w:rPr>
                      <w:rFonts w:ascii="Cambria Math" w:eastAsia="Times New Roman" w:hAnsi="Times New Roman" w:cs="Times New Roman"/>
                      <w:iCs/>
                      <w:kern w:val="0"/>
                      <w:sz w:val="20"/>
                      <w:szCs w:val="20"/>
                      <w:lang w:eastAsia="en-GB"/>
                    </w:rPr>
                    <m:t>O_UE_P</m:t>
                  </m:r>
                  <m:r>
                    <m:rPr>
                      <m:nor/>
                    </m:rPr>
                    <w:rPr>
                      <w:rFonts w:ascii="Cambria Math" w:eastAsia="Times New Roman" w:hAnsi="Times New Roman" w:cs="Times New Roman"/>
                      <w:iCs/>
                      <w:kern w:val="0"/>
                      <w:sz w:val="20"/>
                      <w:szCs w:val="20"/>
                      <w:lang w:val="en-GB" w:eastAsia="en-GB"/>
                    </w:rPr>
                    <m:t>USCH</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rPr>
                      <w:rFonts w:ascii="Cambria Math" w:eastAsia="Times New Roman" w:hAnsi="Cambria Math" w:cs="Times New Roman"/>
                      <w:kern w:val="0"/>
                      <w:sz w:val="20"/>
                      <w:szCs w:val="20"/>
                      <w:lang w:val="en-GB" w:eastAsia="en-GB"/>
                    </w:rPr>
                  </m:ctrlPr>
                </m:dPr>
                <m:e>
                  <m:r>
                    <w:rPr>
                      <w:rFonts w:ascii="Cambria Math" w:eastAsia="Times New Roman" w:hAnsi="Times New Roman" w:cs="Times New Roman"/>
                      <w:kern w:val="0"/>
                      <w:sz w:val="20"/>
                      <w:szCs w:val="20"/>
                      <w:lang w:val="en-GB" w:eastAsia="en-GB"/>
                    </w:rPr>
                    <m:t>j</m:t>
                  </m:r>
                </m:e>
              </m:d>
            </m:oMath>
            <w:r>
              <w:rPr>
                <w:rFonts w:ascii="Times New Roman" w:eastAsia="Times New Roman" w:hAnsi="Times New Roman" w:cs="Times New Roman"/>
                <w:kern w:val="0"/>
                <w:sz w:val="20"/>
                <w:szCs w:val="20"/>
                <w:lang w:val="en-GB" w:eastAsia="en-GB"/>
              </w:rPr>
              <w:t xml:space="preserve"> value, the second </w:t>
            </w:r>
            <m:oMath>
              <m:sSub>
                <m:sSubPr>
                  <m:ctrlPr>
                    <w:rPr>
                      <w:rFonts w:ascii="Cambria Math" w:eastAsia="Times New Roman" w:hAnsi="Cambria Math" w:cs="Times New Roman"/>
                      <w:kern w:val="0"/>
                      <w:sz w:val="20"/>
                      <w:szCs w:val="20"/>
                      <w:lang w:val="en-GB" w:eastAsia="en-GB"/>
                    </w:rPr>
                  </m:ctrlPr>
                </m:sSubPr>
                <m:e>
                  <m:r>
                    <w:rPr>
                      <w:rFonts w:ascii="Cambria Math" w:eastAsia="Times New Roman" w:hAnsi="Cambria Math" w:cs="Times New Roman"/>
                      <w:kern w:val="0"/>
                      <w:sz w:val="20"/>
                      <w:szCs w:val="20"/>
                      <w:lang w:val="en-GB" w:eastAsia="en-GB"/>
                    </w:rPr>
                    <m:t>α</m:t>
                  </m:r>
                </m:e>
                <m:sub>
                  <m:r>
                    <w:rPr>
                      <w:rFonts w:ascii="Cambria Math" w:eastAsia="Times New Roman" w:hAnsi="Cambria Math" w:cs="Times New Roman"/>
                      <w:kern w:val="0"/>
                      <w:sz w:val="20"/>
                      <w:szCs w:val="20"/>
                      <w:lang w:val="en-GB" w:eastAsia="en-GB"/>
                    </w:rPr>
                    <m:t>b</m:t>
                  </m:r>
                  <m:r>
                    <m:rPr>
                      <m:sty m:val="p"/>
                    </m:rPr>
                    <w:rPr>
                      <w:rFonts w:ascii="Cambria Math" w:eastAsia="Times New Roman" w:hAnsi="Cambria Math" w:cs="Times New Roman"/>
                      <w:kern w:val="0"/>
                      <w:sz w:val="20"/>
                      <w:szCs w:val="20"/>
                      <w:lang w:val="en-GB" w:eastAsia="en-GB"/>
                    </w:rPr>
                    <m:t>,</m:t>
                  </m:r>
                  <m:r>
                    <w:rPr>
                      <w:rFonts w:ascii="Cambria Math" w:eastAsia="Times New Roman" w:hAnsi="Cambria Math" w:cs="Times New Roman"/>
                      <w:kern w:val="0"/>
                      <w:sz w:val="20"/>
                      <w:szCs w:val="20"/>
                      <w:lang w:val="en-GB" w:eastAsia="en-GB"/>
                    </w:rPr>
                    <m:t>f</m:t>
                  </m:r>
                  <m:r>
                    <m:rPr>
                      <m:sty m:val="p"/>
                    </m:rPr>
                    <w:rPr>
                      <w:rFonts w:ascii="Cambria Math" w:eastAsia="Times New Roman" w:hAnsi="Cambria Math" w:cs="Times New Roman"/>
                      <w:kern w:val="0"/>
                      <w:sz w:val="20"/>
                      <w:szCs w:val="20"/>
                      <w:lang w:val="en-GB" w:eastAsia="en-GB"/>
                    </w:rPr>
                    <m:t>,</m:t>
                  </m:r>
                  <m:r>
                    <w:rPr>
                      <w:rFonts w:ascii="Cambria Math" w:eastAsia="Times New Roman" w:hAnsi="Cambria Math" w:cs="Times New Roman"/>
                      <w:kern w:val="0"/>
                      <w:sz w:val="20"/>
                      <w:szCs w:val="20"/>
                      <w:lang w:val="en-GB" w:eastAsia="en-GB"/>
                    </w:rPr>
                    <m:t>c</m:t>
                  </m:r>
                </m:sub>
              </m:sSub>
              <m:d>
                <m:dPr>
                  <m:ctrlPr>
                    <w:rPr>
                      <w:rFonts w:ascii="Cambria Math" w:eastAsia="Times New Roman" w:hAnsi="Cambria Math" w:cs="Times New Roman"/>
                      <w:kern w:val="0"/>
                      <w:sz w:val="20"/>
                      <w:szCs w:val="20"/>
                      <w:lang w:val="en-GB" w:eastAsia="en-GB"/>
                    </w:rPr>
                  </m:ctrlPr>
                </m:dPr>
                <m:e>
                  <m:r>
                    <w:rPr>
                      <w:rFonts w:ascii="Cambria Math" w:eastAsia="Times New Roman" w:hAnsi="Cambria Math" w:cs="Times New Roman"/>
                      <w:kern w:val="0"/>
                      <w:sz w:val="20"/>
                      <w:szCs w:val="20"/>
                      <w:lang w:val="en-GB" w:eastAsia="en-GB"/>
                    </w:rPr>
                    <m:t>j</m:t>
                  </m:r>
                </m:e>
              </m:d>
            </m:oMath>
            <w:r>
              <w:rPr>
                <w:rFonts w:ascii="Times New Roman" w:eastAsia="Times New Roman" w:hAnsi="Times New Roman" w:cs="Times New Roman"/>
                <w:kern w:val="0"/>
                <w:sz w:val="20"/>
                <w:szCs w:val="20"/>
                <w:lang w:val="en-GB" w:eastAsia="en-GB"/>
              </w:rPr>
              <w:t xml:space="preserve"> value, and </w:t>
            </w:r>
            <m:oMath>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f</m:t>
                  </m:r>
                </m:e>
                <m:sub>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rPr>
                      <w:rFonts w:ascii="Cambria Math" w:eastAsia="Times New Roman" w:hAnsi="Cambria Math" w:cs="Times New Roman"/>
                      <w:kern w:val="0"/>
                      <w:sz w:val="20"/>
                      <w:szCs w:val="20"/>
                      <w:lang w:val="en-GB" w:eastAsia="en-GB"/>
                    </w:rPr>
                  </m:ctrlPr>
                </m:dPr>
                <m:e>
                  <m:r>
                    <w:rPr>
                      <w:rFonts w:ascii="Cambria Math" w:eastAsia="Times New Roman" w:hAnsi="Times New Roman" w:cs="Times New Roman"/>
                      <w:kern w:val="0"/>
                      <w:sz w:val="20"/>
                      <w:szCs w:val="20"/>
                      <w:lang w:val="en-GB" w:eastAsia="en-GB"/>
                    </w:rPr>
                    <m:t>i,l</m:t>
                  </m:r>
                </m:e>
              </m:d>
            </m:oMath>
            <w:r>
              <w:rPr>
                <w:rFonts w:ascii="Times New Roman" w:eastAsia="Times New Roman" w:hAnsi="Times New Roman" w:cs="Times New Roman"/>
                <w:kern w:val="0"/>
                <w:sz w:val="20"/>
                <w:szCs w:val="20"/>
                <w:lang w:val="en-GB" w:eastAsia="en-GB"/>
              </w:rPr>
              <w:t xml:space="preserve"> or </w:t>
            </w:r>
            <m:oMath>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f</m:t>
                  </m:r>
                </m:e>
                <m:sub>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rPr>
                      <w:rFonts w:ascii="Cambria Math" w:eastAsia="Times New Roman" w:hAnsi="Cambria Math" w:cs="Times New Roman"/>
                      <w:kern w:val="0"/>
                      <w:sz w:val="20"/>
                      <w:szCs w:val="20"/>
                      <w:lang w:val="en-GB" w:eastAsia="en-GB"/>
                    </w:rPr>
                  </m:ctrlPr>
                </m:dPr>
                <m:e>
                  <m:r>
                    <w:rPr>
                      <w:rFonts w:ascii="Cambria Math" w:eastAsia="Times New Roman" w:hAnsi="Times New Roman" w:cs="Times New Roman"/>
                      <w:kern w:val="0"/>
                      <w:sz w:val="20"/>
                      <w:szCs w:val="20"/>
                      <w:lang w:val="en-GB" w:eastAsia="en-GB"/>
                    </w:rPr>
                    <m:t>i,0</m:t>
                  </m:r>
                </m:e>
              </m:d>
            </m:oMath>
            <w:r>
              <w:rPr>
                <w:rFonts w:ascii="Times New Roman" w:eastAsia="Times New Roman" w:hAnsi="Times New Roman" w:cs="Times New Roman"/>
                <w:kern w:val="0"/>
                <w:sz w:val="20"/>
                <w:szCs w:val="20"/>
                <w:lang w:val="en-GB" w:eastAsia="en-GB"/>
              </w:rPr>
              <w:t xml:space="preserve"> if </w:t>
            </w:r>
            <w:r>
              <w:rPr>
                <w:rFonts w:ascii="Times New Roman" w:eastAsia="Times New Roman" w:hAnsi="Times New Roman" w:cs="Times New Roman"/>
                <w:i/>
                <w:iCs/>
                <w:kern w:val="0"/>
                <w:sz w:val="20"/>
                <w:szCs w:val="20"/>
                <w:lang w:val="en-GB" w:eastAsia="en-GB"/>
              </w:rPr>
              <w:t>twoPUSCH-PC-AdjustmentStates</w:t>
            </w:r>
            <w:r>
              <w:rPr>
                <w:rFonts w:ascii="Times New Roman" w:eastAsia="Times New Roman" w:hAnsi="Times New Roman" w:cs="Times New Roman"/>
                <w:kern w:val="0"/>
                <w:sz w:val="20"/>
                <w:szCs w:val="20"/>
                <w:lang w:val="en-GB" w:eastAsia="en-GB"/>
              </w:rPr>
              <w:t xml:space="preserve"> is provided or not provided, respectively, for determining </w:t>
            </w:r>
            <m:oMath>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P</m:t>
                  </m:r>
                </m:e>
                <m:sub>
                  <m:r>
                    <m:rPr>
                      <m:nor/>
                    </m:rPr>
                    <w:rPr>
                      <w:rFonts w:ascii="Cambria Math" w:eastAsia="Times New Roman" w:hAnsi="Times New Roman" w:cs="Times New Roman"/>
                      <w:iCs/>
                      <w:kern w:val="0"/>
                      <w:sz w:val="20"/>
                      <w:szCs w:val="20"/>
                      <w:lang w:val="en-GB" w:eastAsia="en-GB"/>
                    </w:rPr>
                    <m:t>PUSCH</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i</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j</m:t>
              </m:r>
              <m:r>
                <m:rPr>
                  <m:sty m:val="p"/>
                </m:rPr>
                <w:rPr>
                  <w:rFonts w:ascii="Cambria Math" w:eastAsia="Times New Roman" w:hAnsi="Times New Roman" w:cs="Times New Roman"/>
                  <w:kern w:val="0"/>
                  <w:sz w:val="20"/>
                  <w:szCs w:val="20"/>
                  <w:lang w:val="en-GB" w:eastAsia="en-GB"/>
                </w:rPr>
                <m:t>,</m:t>
              </m:r>
              <m:sSub>
                <m:sSubPr>
                  <m:ctrlPr>
                    <w:rPr>
                      <w:rFonts w:ascii="Cambria Math" w:eastAsia="Times New Roman" w:hAnsi="Cambria Math" w:cs="Times New Roman"/>
                      <w:iCs/>
                      <w:kern w:val="0"/>
                      <w:sz w:val="20"/>
                      <w:szCs w:val="20"/>
                      <w:lang w:val="en-GB" w:eastAsia="en-GB"/>
                    </w:rPr>
                  </m:ctrlPr>
                </m:sSubPr>
                <m:e>
                  <m:r>
                    <w:rPr>
                      <w:rFonts w:ascii="Cambria Math" w:eastAsia="Times New Roman" w:hAnsi="Times New Roman" w:cs="Times New Roman"/>
                      <w:kern w:val="0"/>
                      <w:sz w:val="20"/>
                      <w:szCs w:val="20"/>
                      <w:lang w:val="en-GB" w:eastAsia="en-GB"/>
                    </w:rPr>
                    <m:t>q</m:t>
                  </m:r>
                </m:e>
                <m:sub>
                  <m:r>
                    <w:rPr>
                      <w:rFonts w:ascii="Cambria Math" w:eastAsia="Times New Roman" w:hAnsi="Times New Roman" w:cs="Times New Roman"/>
                      <w:kern w:val="0"/>
                      <w:sz w:val="20"/>
                      <w:szCs w:val="20"/>
                      <w:lang w:val="en-GB" w:eastAsia="en-GB"/>
                    </w:rPr>
                    <m:t>d</m:t>
                  </m:r>
                </m:sub>
              </m:sSub>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l)</m:t>
              </m:r>
            </m:oMath>
            <w:r>
              <w:rPr>
                <w:rFonts w:ascii="Times New Roman" w:eastAsia="Times New Roman" w:hAnsi="Times New Roman" w:cs="Times New Roman"/>
                <w:kern w:val="0"/>
                <w:sz w:val="20"/>
                <w:szCs w:val="20"/>
                <w:lang w:val="en-GB" w:eastAsia="en-GB"/>
              </w:rPr>
              <w:t>.</w:t>
            </w:r>
          </w:p>
          <w:p w14:paraId="2EA1E5A1" w14:textId="77777777" w:rsidR="000F7BC3" w:rsidRDefault="00C739E3">
            <w:pPr>
              <w:widowControl/>
              <w:spacing w:after="0" w:line="240" w:lineRule="auto"/>
              <w:jc w:val="center"/>
              <w:rPr>
                <w:rFonts w:ascii="Times New Roman" w:eastAsia="等线" w:hAnsi="Times New Roman" w:cs="Times New Roman"/>
                <w:color w:val="FF0000"/>
                <w:kern w:val="0"/>
                <w:sz w:val="20"/>
                <w:szCs w:val="24"/>
                <w:lang w:val="en-GB"/>
              </w:rPr>
            </w:pPr>
            <w:r>
              <w:rPr>
                <w:rFonts w:ascii="Times New Roman" w:eastAsia="等线" w:hAnsi="Times New Roman" w:cs="Times New Roman" w:hint="eastAsia"/>
                <w:color w:val="FF0000"/>
                <w:kern w:val="0"/>
                <w:sz w:val="20"/>
                <w:szCs w:val="24"/>
                <w:lang w:val="en-GB"/>
              </w:rPr>
              <w:t>&lt;</w:t>
            </w:r>
            <w:r>
              <w:rPr>
                <w:rFonts w:ascii="Times New Roman" w:eastAsia="等线" w:hAnsi="Times New Roman" w:cs="Times New Roman"/>
                <w:color w:val="FF0000"/>
                <w:kern w:val="0"/>
                <w:sz w:val="20"/>
                <w:szCs w:val="24"/>
                <w:lang w:val="en-GB"/>
              </w:rPr>
              <w:t>&lt;unchanged text omitted&gt;&gt;</w:t>
            </w:r>
          </w:p>
          <w:p w14:paraId="2EA1E5A2" w14:textId="77777777" w:rsidR="000F7BC3" w:rsidRDefault="00C739E3">
            <w:pPr>
              <w:widowControl/>
              <w:spacing w:after="0" w:line="240" w:lineRule="auto"/>
              <w:jc w:val="center"/>
              <w:rPr>
                <w:rFonts w:ascii="Times New Roman" w:eastAsia="等线" w:hAnsi="Times New Roman" w:cs="Times New Roman"/>
                <w:kern w:val="0"/>
                <w:sz w:val="20"/>
                <w:szCs w:val="24"/>
              </w:rPr>
            </w:pPr>
            <w:r>
              <w:rPr>
                <w:rFonts w:ascii="Times New Roman" w:eastAsia="等线" w:hAnsi="Times New Roman" w:cs="Times New Roman"/>
                <w:kern w:val="0"/>
                <w:sz w:val="20"/>
                <w:szCs w:val="24"/>
                <w:lang w:eastAsia="en-US"/>
              </w:rPr>
              <w:t>----------------------------------End of TP</w:t>
            </w:r>
            <w:r>
              <w:rPr>
                <w:rFonts w:ascii="Times New Roman" w:eastAsia="等线" w:hAnsi="Times New Roman" w:cs="Times New Roman" w:hint="eastAsia"/>
                <w:kern w:val="0"/>
                <w:sz w:val="20"/>
                <w:szCs w:val="24"/>
              </w:rPr>
              <w:t>#1</w:t>
            </w:r>
            <w:r>
              <w:rPr>
                <w:rFonts w:ascii="Times New Roman" w:eastAsia="等线" w:hAnsi="Times New Roman" w:cs="Times New Roman"/>
                <w:kern w:val="0"/>
                <w:sz w:val="20"/>
                <w:szCs w:val="24"/>
                <w:lang w:eastAsia="en-US"/>
              </w:rPr>
              <w:t xml:space="preserve"> for section 7.1.1 of 38.213 V17.0.0----------------------------------</w:t>
            </w:r>
          </w:p>
        </w:tc>
      </w:tr>
    </w:tbl>
    <w:p w14:paraId="2EA1E5A4" w14:textId="77777777" w:rsidR="000F7BC3" w:rsidRDefault="000F7BC3">
      <w:pPr>
        <w:spacing w:after="120" w:line="240" w:lineRule="auto"/>
        <w:rPr>
          <w:rFonts w:ascii="Times New Roman" w:hAnsi="Times New Roman" w:cs="Times New Roman"/>
          <w:bCs/>
        </w:rPr>
      </w:pPr>
    </w:p>
    <w:p w14:paraId="2EA1E5A5" w14:textId="77777777" w:rsidR="000F7BC3" w:rsidRDefault="00C739E3">
      <w:pPr>
        <w:spacing w:after="120" w:line="240" w:lineRule="auto"/>
        <w:rPr>
          <w:rFonts w:ascii="Times New Roman" w:hAnsi="Times New Roman" w:cs="Times New Roman"/>
          <w:b/>
          <w:bCs/>
        </w:rPr>
      </w:pPr>
      <w:r>
        <w:rPr>
          <w:rFonts w:ascii="Times New Roman" w:hAnsi="Times New Roman" w:cs="Times New Roman" w:hint="eastAsia"/>
          <w:b/>
          <w:bCs/>
        </w:rPr>
        <w:t xml:space="preserve">vivo </w:t>
      </w:r>
      <w:r>
        <w:rPr>
          <w:rFonts w:ascii="Times New Roman" w:hAnsi="Times New Roman" w:cs="Times New Roman" w:hint="eastAsia"/>
          <w:bCs/>
        </w:rPr>
        <w:t>proposes to adopt the following TP</w:t>
      </w:r>
      <w:r>
        <w:rPr>
          <w:rFonts w:ascii="Times New Roman" w:hAnsi="Times New Roman" w:cs="Times New Roman" w:hint="eastAsia"/>
          <w:kern w:val="0"/>
          <w:sz w:val="20"/>
          <w:szCs w:val="20"/>
        </w:rPr>
        <w:t>2</w:t>
      </w:r>
      <w:r>
        <w:rPr>
          <w:rFonts w:ascii="Times New Roman" w:hAnsi="Times New Roman" w:cs="Times New Roman" w:hint="eastAsia"/>
          <w:b/>
          <w:bCs/>
        </w:rPr>
        <w:t>:</w:t>
      </w:r>
    </w:p>
    <w:tbl>
      <w:tblPr>
        <w:tblStyle w:val="aff"/>
        <w:tblW w:w="0" w:type="auto"/>
        <w:tblLook w:val="04A0" w:firstRow="1" w:lastRow="0" w:firstColumn="1" w:lastColumn="0" w:noHBand="0" w:noVBand="1"/>
      </w:tblPr>
      <w:tblGrid>
        <w:gridCol w:w="9736"/>
      </w:tblGrid>
      <w:tr w:rsidR="000F7BC3" w14:paraId="2EA1E5B6" w14:textId="77777777">
        <w:tc>
          <w:tcPr>
            <w:tcW w:w="9962" w:type="dxa"/>
          </w:tcPr>
          <w:p w14:paraId="2EA1E5A6" w14:textId="77777777" w:rsidR="000F7BC3" w:rsidRDefault="00C739E3">
            <w:pPr>
              <w:widowControl/>
              <w:spacing w:after="0" w:line="240" w:lineRule="auto"/>
              <w:rPr>
                <w:rFonts w:ascii="Times New Roman" w:eastAsia="等线" w:hAnsi="Times New Roman" w:cs="Times New Roman"/>
                <w:kern w:val="0"/>
                <w:sz w:val="20"/>
                <w:szCs w:val="24"/>
                <w:lang w:eastAsia="en-US"/>
              </w:rPr>
            </w:pPr>
            <w:r>
              <w:rPr>
                <w:rFonts w:ascii="Times New Roman" w:eastAsia="等线" w:hAnsi="Times New Roman" w:cs="Times New Roman"/>
                <w:kern w:val="0"/>
                <w:sz w:val="20"/>
                <w:szCs w:val="24"/>
                <w:lang w:eastAsia="en-US"/>
              </w:rPr>
              <w:t>------------------------------------------------Start of TP</w:t>
            </w:r>
            <w:r>
              <w:rPr>
                <w:rFonts w:ascii="Times New Roman" w:eastAsia="等线" w:hAnsi="Times New Roman" w:cs="Times New Roman" w:hint="eastAsia"/>
                <w:kern w:val="0"/>
                <w:sz w:val="20"/>
                <w:szCs w:val="24"/>
              </w:rPr>
              <w:t>#2</w:t>
            </w:r>
            <w:r>
              <w:rPr>
                <w:rFonts w:ascii="Times New Roman" w:eastAsia="等线" w:hAnsi="Times New Roman" w:cs="Times New Roman"/>
                <w:kern w:val="0"/>
                <w:sz w:val="20"/>
                <w:szCs w:val="24"/>
                <w:lang w:eastAsia="en-US"/>
              </w:rPr>
              <w:t xml:space="preserve"> for section 7.2.1 of 38.213 V17.0.0----------------------------------</w:t>
            </w:r>
          </w:p>
          <w:p w14:paraId="2EA1E5A7" w14:textId="77777777" w:rsidR="000F7BC3" w:rsidRDefault="00C739E3">
            <w:pPr>
              <w:widowControl/>
              <w:overflowPunct w:val="0"/>
              <w:autoSpaceDE w:val="0"/>
              <w:autoSpaceDN w:val="0"/>
              <w:adjustRightInd w:val="0"/>
              <w:spacing w:beforeLines="50" w:before="156" w:afterLines="50" w:after="156" w:line="240" w:lineRule="auto"/>
              <w:jc w:val="left"/>
              <w:textAlignment w:val="baseline"/>
              <w:rPr>
                <w:rFonts w:ascii="Times New Roman" w:eastAsia="MS PGothic" w:hAnsi="Times New Roman" w:cs="Times New Roman"/>
                <w:b/>
                <w:kern w:val="0"/>
                <w:sz w:val="24"/>
                <w:szCs w:val="24"/>
                <w:lang w:val="en-GB"/>
              </w:rPr>
            </w:pPr>
            <w:bookmarkStart w:id="65" w:name="_Toc29894816"/>
            <w:bookmarkStart w:id="66" w:name="_Toc29899115"/>
            <w:bookmarkStart w:id="67" w:name="_Toc26719385"/>
            <w:bookmarkStart w:id="68" w:name="_Toc36498144"/>
            <w:bookmarkStart w:id="69" w:name="_Toc29917270"/>
            <w:bookmarkStart w:id="70" w:name="_Toc12021448"/>
            <w:bookmarkStart w:id="71" w:name="_Toc29899533"/>
            <w:bookmarkStart w:id="72" w:name="_Toc20311560"/>
            <w:bookmarkStart w:id="73" w:name="_Toc45699170"/>
            <w:bookmarkStart w:id="74" w:name="_Toc92093811"/>
            <w:r>
              <w:rPr>
                <w:rFonts w:ascii="Times New Roman" w:eastAsia="MS PGothic" w:hAnsi="Times New Roman" w:cs="Times New Roman"/>
                <w:b/>
                <w:kern w:val="0"/>
                <w:sz w:val="24"/>
                <w:szCs w:val="24"/>
                <w:lang w:val="en-GB"/>
              </w:rPr>
              <w:lastRenderedPageBreak/>
              <w:t>7.2.1</w:t>
            </w:r>
            <w:r>
              <w:rPr>
                <w:rFonts w:ascii="Times New Roman" w:eastAsia="MS PGothic" w:hAnsi="Times New Roman" w:cs="Times New Roman"/>
                <w:b/>
                <w:kern w:val="0"/>
                <w:sz w:val="24"/>
                <w:szCs w:val="24"/>
                <w:lang w:val="en-GB"/>
              </w:rPr>
              <w:tab/>
            </w:r>
            <w:r>
              <w:rPr>
                <w:rFonts w:ascii="Times New Roman" w:eastAsia="MS PGothic" w:hAnsi="Times New Roman" w:cs="Times New Roman" w:hint="eastAsia"/>
                <w:b/>
                <w:kern w:val="0"/>
                <w:sz w:val="24"/>
                <w:szCs w:val="24"/>
                <w:lang w:val="en-GB"/>
              </w:rPr>
              <w:t xml:space="preserve"> </w:t>
            </w:r>
            <w:r>
              <w:rPr>
                <w:rFonts w:ascii="Times New Roman" w:eastAsia="MS PGothic" w:hAnsi="Times New Roman" w:cs="Times New Roman"/>
                <w:b/>
                <w:kern w:val="0"/>
                <w:sz w:val="24"/>
                <w:szCs w:val="24"/>
                <w:lang w:val="en-GB"/>
              </w:rPr>
              <w:t>UE behaviour</w:t>
            </w:r>
            <w:bookmarkEnd w:id="65"/>
            <w:bookmarkEnd w:id="66"/>
            <w:bookmarkEnd w:id="67"/>
            <w:bookmarkEnd w:id="68"/>
            <w:bookmarkEnd w:id="69"/>
            <w:bookmarkEnd w:id="70"/>
            <w:bookmarkEnd w:id="71"/>
            <w:bookmarkEnd w:id="72"/>
            <w:bookmarkEnd w:id="73"/>
            <w:bookmarkEnd w:id="74"/>
          </w:p>
          <w:p w14:paraId="2EA1E5A8" w14:textId="77777777" w:rsidR="000F7BC3" w:rsidRDefault="00C739E3">
            <w:pPr>
              <w:widowControl/>
              <w:spacing w:after="0" w:line="240" w:lineRule="auto"/>
              <w:rPr>
                <w:rFonts w:ascii="Times New Roman" w:eastAsia="Times New Roman" w:hAnsi="Times New Roman" w:cs="Times New Roman"/>
                <w:kern w:val="0"/>
                <w:sz w:val="20"/>
                <w:szCs w:val="24"/>
                <w:lang w:eastAsia="en-US"/>
              </w:rPr>
            </w:pPr>
            <w:r>
              <w:rPr>
                <w:rFonts w:ascii="Times New Roman" w:eastAsia="Times New Roman" w:hAnsi="Times New Roman" w:cs="Times New Roman"/>
                <w:kern w:val="0"/>
                <w:sz w:val="20"/>
                <w:szCs w:val="24"/>
                <w:lang w:eastAsia="en-US"/>
              </w:rPr>
              <w:t xml:space="preserve">If a UE transmits a PUCCH on active UL BWP </w:t>
            </w:r>
            <m:oMath>
              <m:r>
                <w:rPr>
                  <w:rFonts w:ascii="Cambria Math" w:eastAsia="Times New Roman" w:hAnsi="Cambria Math" w:cs="Times New Roman"/>
                  <w:kern w:val="0"/>
                  <w:sz w:val="20"/>
                  <w:szCs w:val="24"/>
                  <w:lang w:eastAsia="en-US"/>
                </w:rPr>
                <m:t>b</m:t>
              </m:r>
            </m:oMath>
            <w:r>
              <w:rPr>
                <w:rFonts w:ascii="Times New Roman" w:eastAsia="Times New Roman" w:hAnsi="Times New Roman" w:cs="Times New Roman"/>
                <w:iCs/>
                <w:kern w:val="0"/>
                <w:sz w:val="20"/>
                <w:szCs w:val="24"/>
                <w:lang w:eastAsia="en-US"/>
              </w:rPr>
              <w:t xml:space="preserve"> </w:t>
            </w:r>
            <w:r>
              <w:rPr>
                <w:rFonts w:ascii="Times New Roman" w:eastAsia="Times New Roman" w:hAnsi="Times New Roman" w:cs="Times New Roman"/>
                <w:kern w:val="0"/>
                <w:sz w:val="20"/>
                <w:szCs w:val="24"/>
                <w:lang w:eastAsia="en-US"/>
              </w:rPr>
              <w:t xml:space="preserve">of carrier </w:t>
            </w:r>
            <m:oMath>
              <m:r>
                <w:rPr>
                  <w:rFonts w:ascii="Cambria Math" w:eastAsia="Times New Roman" w:hAnsi="Cambria Math" w:cs="Times New Roman"/>
                  <w:kern w:val="0"/>
                  <w:sz w:val="20"/>
                  <w:szCs w:val="24"/>
                  <w:lang w:eastAsia="en-US"/>
                </w:rPr>
                <m:t>f</m:t>
              </m:r>
            </m:oMath>
            <w:r>
              <w:rPr>
                <w:rFonts w:ascii="Times New Roman" w:eastAsia="Times New Roman" w:hAnsi="Times New Roman" w:cs="Times New Roman"/>
                <w:iCs/>
                <w:kern w:val="0"/>
                <w:sz w:val="20"/>
                <w:szCs w:val="24"/>
                <w:lang w:eastAsia="en-US"/>
              </w:rPr>
              <w:t xml:space="preserve"> </w:t>
            </w:r>
            <w:r>
              <w:rPr>
                <w:rFonts w:ascii="Times New Roman" w:eastAsia="Times New Roman" w:hAnsi="Times New Roman" w:cs="Times New Roman"/>
                <w:kern w:val="0"/>
                <w:sz w:val="20"/>
                <w:szCs w:val="24"/>
                <w:lang w:eastAsia="en-US"/>
              </w:rPr>
              <w:t xml:space="preserve">in the primary cell </w:t>
            </w:r>
            <m:oMath>
              <m:r>
                <w:rPr>
                  <w:rFonts w:ascii="Cambria Math" w:eastAsia="Times New Roman" w:hAnsi="Cambria Math" w:cs="Times New Roman"/>
                  <w:kern w:val="0"/>
                  <w:sz w:val="20"/>
                  <w:szCs w:val="24"/>
                  <w:lang w:eastAsia="en-US"/>
                </w:rPr>
                <m:t>c</m:t>
              </m:r>
            </m:oMath>
            <w:r>
              <w:rPr>
                <w:rFonts w:ascii="Times New Roman" w:eastAsia="Times New Roman" w:hAnsi="Times New Roman" w:cs="Times New Roman"/>
                <w:iCs/>
                <w:kern w:val="0"/>
                <w:sz w:val="20"/>
                <w:szCs w:val="24"/>
                <w:lang w:eastAsia="en-US"/>
              </w:rPr>
              <w:t xml:space="preserve"> using </w:t>
            </w:r>
            <w:r>
              <w:rPr>
                <w:rFonts w:ascii="Times New Roman" w:eastAsia="Times New Roman" w:hAnsi="Times New Roman" w:cs="Times New Roman"/>
                <w:kern w:val="0"/>
                <w:sz w:val="20"/>
                <w:szCs w:val="24"/>
                <w:lang w:eastAsia="en-US"/>
              </w:rPr>
              <w:t xml:space="preserve">PUCCH power control adjustment state with index </w:t>
            </w:r>
            <m:oMath>
              <m:r>
                <w:rPr>
                  <w:rFonts w:ascii="Cambria Math" w:eastAsia="Times New Roman" w:hAnsi="Cambria Math" w:cs="Times New Roman"/>
                  <w:kern w:val="0"/>
                  <w:sz w:val="20"/>
                  <w:szCs w:val="24"/>
                  <w:lang w:eastAsia="en-US"/>
                </w:rPr>
                <m:t>l</m:t>
              </m:r>
            </m:oMath>
            <w:r>
              <w:rPr>
                <w:rFonts w:ascii="Times New Roman" w:eastAsia="Times New Roman" w:hAnsi="Times New Roman" w:cs="Times New Roman"/>
                <w:kern w:val="0"/>
                <w:sz w:val="20"/>
                <w:szCs w:val="24"/>
                <w:lang w:eastAsia="en-US"/>
              </w:rPr>
              <w:t xml:space="preserve">, the UE determines the PUCCH transmission power </w:t>
            </w:r>
            <m:oMath>
              <m:sSub>
                <m:sSubPr>
                  <m:ctrlPr>
                    <w:rPr>
                      <w:rFonts w:ascii="Cambria Math" w:eastAsia="Times New Roman" w:hAnsi="Cambria Math" w:cs="Times New Roman"/>
                      <w:iCs/>
                      <w:kern w:val="0"/>
                      <w:sz w:val="20"/>
                      <w:szCs w:val="24"/>
                      <w:lang w:eastAsia="en-US"/>
                    </w:rPr>
                  </m:ctrlPr>
                </m:sSubPr>
                <m:e>
                  <m:r>
                    <w:rPr>
                      <w:rFonts w:ascii="Cambria Math" w:eastAsia="Times New Roman" w:hAnsi="Cambria Math" w:cs="Times New Roman"/>
                      <w:kern w:val="0"/>
                      <w:sz w:val="20"/>
                      <w:szCs w:val="24"/>
                      <w:lang w:eastAsia="en-US"/>
                    </w:rPr>
                    <m:t>P</m:t>
                  </m:r>
                </m:e>
                <m:sub>
                  <m:r>
                    <m:rPr>
                      <m:nor/>
                    </m:rPr>
                    <w:rPr>
                      <w:rFonts w:ascii="Cambria Math" w:eastAsia="Times New Roman" w:hAnsi="Times New Roman" w:cs="Times New Roman"/>
                      <w:iCs/>
                      <w:kern w:val="0"/>
                      <w:sz w:val="20"/>
                      <w:szCs w:val="24"/>
                      <w:lang w:eastAsia="en-US"/>
                    </w:rPr>
                    <m:t>PUCCH</m:t>
                  </m:r>
                  <m:r>
                    <m:rPr>
                      <m:sty m:val="p"/>
                    </m:rPr>
                    <w:rPr>
                      <w:rFonts w:ascii="Cambria Math" w:eastAsia="Times New Roman" w:hAnsi="Times New Roman" w:cs="Times New Roman"/>
                      <w:kern w:val="0"/>
                      <w:sz w:val="20"/>
                      <w:szCs w:val="24"/>
                      <w:lang w:eastAsia="en-US"/>
                    </w:rPr>
                    <m:t>,</m:t>
                  </m:r>
                  <m:r>
                    <w:rPr>
                      <w:rFonts w:ascii="Cambria Math" w:eastAsia="Times New Roman" w:hAnsi="Times New Roman" w:cs="Times New Roman"/>
                      <w:kern w:val="0"/>
                      <w:sz w:val="20"/>
                      <w:szCs w:val="24"/>
                      <w:lang w:eastAsia="en-US"/>
                    </w:rPr>
                    <m:t>b</m:t>
                  </m:r>
                  <m:r>
                    <m:rPr>
                      <m:sty m:val="p"/>
                    </m:rPr>
                    <w:rPr>
                      <w:rFonts w:ascii="Cambria Math" w:eastAsia="Times New Roman" w:hAnsi="Times New Roman" w:cs="Times New Roman"/>
                      <w:kern w:val="0"/>
                      <w:sz w:val="20"/>
                      <w:szCs w:val="24"/>
                      <w:lang w:eastAsia="en-US"/>
                    </w:rPr>
                    <m:t>,</m:t>
                  </m:r>
                  <m:r>
                    <w:rPr>
                      <w:rFonts w:ascii="Cambria Math" w:eastAsia="Times New Roman" w:hAnsi="Times New Roman" w:cs="Times New Roman"/>
                      <w:kern w:val="0"/>
                      <w:sz w:val="20"/>
                      <w:szCs w:val="24"/>
                      <w:lang w:eastAsia="en-US"/>
                    </w:rPr>
                    <m:t>f</m:t>
                  </m:r>
                  <m:r>
                    <m:rPr>
                      <m:sty m:val="p"/>
                    </m:rPr>
                    <w:rPr>
                      <w:rFonts w:ascii="Cambria Math" w:eastAsia="Times New Roman" w:hAnsi="Times New Roman" w:cs="Times New Roman"/>
                      <w:kern w:val="0"/>
                      <w:sz w:val="20"/>
                      <w:szCs w:val="24"/>
                      <w:lang w:eastAsia="en-US"/>
                    </w:rPr>
                    <m:t>,</m:t>
                  </m:r>
                  <m:r>
                    <w:rPr>
                      <w:rFonts w:ascii="Cambria Math" w:eastAsia="Times New Roman" w:hAnsi="Times New Roman" w:cs="Times New Roman"/>
                      <w:kern w:val="0"/>
                      <w:sz w:val="20"/>
                      <w:szCs w:val="24"/>
                      <w:lang w:eastAsia="en-US"/>
                    </w:rPr>
                    <m:t>c</m:t>
                  </m:r>
                </m:sub>
              </m:sSub>
              <m:r>
                <m:rPr>
                  <m:sty m:val="p"/>
                </m:rPr>
                <w:rPr>
                  <w:rFonts w:ascii="Cambria Math" w:eastAsia="Times New Roman" w:hAnsi="Times New Roman" w:cs="Times New Roman"/>
                  <w:kern w:val="0"/>
                  <w:sz w:val="20"/>
                  <w:szCs w:val="24"/>
                  <w:lang w:eastAsia="en-US"/>
                </w:rPr>
                <m:t>(</m:t>
              </m:r>
              <m:r>
                <w:rPr>
                  <w:rFonts w:ascii="Cambria Math" w:eastAsia="Times New Roman" w:hAnsi="Times New Roman" w:cs="Times New Roman"/>
                  <w:kern w:val="0"/>
                  <w:sz w:val="20"/>
                  <w:szCs w:val="24"/>
                  <w:lang w:eastAsia="en-US"/>
                </w:rPr>
                <m:t>i</m:t>
              </m:r>
              <m:r>
                <m:rPr>
                  <m:sty m:val="p"/>
                </m:rPr>
                <w:rPr>
                  <w:rFonts w:ascii="Cambria Math" w:eastAsia="Times New Roman" w:hAnsi="Times New Roman" w:cs="Times New Roman"/>
                  <w:kern w:val="0"/>
                  <w:sz w:val="20"/>
                  <w:szCs w:val="24"/>
                  <w:lang w:eastAsia="en-US"/>
                </w:rPr>
                <m:t>,</m:t>
              </m:r>
              <m:sSub>
                <m:sSubPr>
                  <m:ctrlPr>
                    <w:rPr>
                      <w:rFonts w:ascii="Cambria Math" w:eastAsia="Times New Roman" w:hAnsi="Cambria Math" w:cs="Times New Roman"/>
                      <w:iCs/>
                      <w:kern w:val="0"/>
                      <w:sz w:val="20"/>
                      <w:szCs w:val="24"/>
                      <w:lang w:eastAsia="en-US"/>
                    </w:rPr>
                  </m:ctrlPr>
                </m:sSubPr>
                <m:e>
                  <m:r>
                    <w:rPr>
                      <w:rFonts w:ascii="Cambria Math" w:eastAsia="Times New Roman" w:hAnsi="Times New Roman" w:cs="Times New Roman"/>
                      <w:kern w:val="0"/>
                      <w:sz w:val="20"/>
                      <w:szCs w:val="24"/>
                      <w:lang w:eastAsia="en-US"/>
                    </w:rPr>
                    <m:t>q</m:t>
                  </m:r>
                </m:e>
                <m:sub>
                  <m:r>
                    <w:rPr>
                      <w:rFonts w:ascii="Cambria Math" w:eastAsia="Times New Roman" w:hAnsi="Times New Roman" w:cs="Times New Roman"/>
                      <w:kern w:val="0"/>
                      <w:sz w:val="20"/>
                      <w:szCs w:val="24"/>
                      <w:lang w:eastAsia="en-US"/>
                    </w:rPr>
                    <m:t>u</m:t>
                  </m:r>
                </m:sub>
              </m:sSub>
              <m:r>
                <m:rPr>
                  <m:sty m:val="p"/>
                </m:rPr>
                <w:rPr>
                  <w:rFonts w:ascii="Cambria Math" w:eastAsia="Times New Roman" w:hAnsi="Times New Roman" w:cs="Times New Roman"/>
                  <w:kern w:val="0"/>
                  <w:sz w:val="20"/>
                  <w:szCs w:val="24"/>
                  <w:lang w:eastAsia="en-US"/>
                </w:rPr>
                <m:t>,</m:t>
              </m:r>
              <m:sSub>
                <m:sSubPr>
                  <m:ctrlPr>
                    <w:rPr>
                      <w:rFonts w:ascii="Cambria Math" w:eastAsia="Times New Roman" w:hAnsi="Cambria Math" w:cs="Times New Roman"/>
                      <w:iCs/>
                      <w:kern w:val="0"/>
                      <w:sz w:val="20"/>
                      <w:szCs w:val="24"/>
                      <w:lang w:eastAsia="en-US"/>
                    </w:rPr>
                  </m:ctrlPr>
                </m:sSubPr>
                <m:e>
                  <m:r>
                    <w:rPr>
                      <w:rFonts w:ascii="Cambria Math" w:eastAsia="Times New Roman" w:hAnsi="Times New Roman" w:cs="Times New Roman"/>
                      <w:kern w:val="0"/>
                      <w:sz w:val="20"/>
                      <w:szCs w:val="24"/>
                      <w:lang w:eastAsia="en-US"/>
                    </w:rPr>
                    <m:t>q</m:t>
                  </m:r>
                </m:e>
                <m:sub>
                  <m:r>
                    <w:rPr>
                      <w:rFonts w:ascii="Cambria Math" w:eastAsia="Times New Roman" w:hAnsi="Times New Roman" w:cs="Times New Roman"/>
                      <w:kern w:val="0"/>
                      <w:sz w:val="20"/>
                      <w:szCs w:val="24"/>
                      <w:lang w:eastAsia="en-US"/>
                    </w:rPr>
                    <m:t>d</m:t>
                  </m:r>
                </m:sub>
              </m:sSub>
              <m:r>
                <m:rPr>
                  <m:sty m:val="p"/>
                </m:rPr>
                <w:rPr>
                  <w:rFonts w:ascii="Cambria Math" w:eastAsia="Times New Roman" w:hAnsi="Times New Roman" w:cs="Times New Roman"/>
                  <w:kern w:val="0"/>
                  <w:sz w:val="20"/>
                  <w:szCs w:val="24"/>
                  <w:lang w:eastAsia="en-US"/>
                </w:rPr>
                <m:t>,</m:t>
              </m:r>
              <m:r>
                <w:rPr>
                  <w:rFonts w:ascii="Cambria Math" w:eastAsia="Times New Roman" w:hAnsi="Times New Roman" w:cs="Times New Roman"/>
                  <w:kern w:val="0"/>
                  <w:sz w:val="20"/>
                  <w:szCs w:val="24"/>
                  <w:lang w:eastAsia="en-US"/>
                </w:rPr>
                <m:t>l</m:t>
              </m:r>
              <m:r>
                <m:rPr>
                  <m:sty m:val="p"/>
                </m:rPr>
                <w:rPr>
                  <w:rFonts w:ascii="Cambria Math" w:eastAsia="Times New Roman" w:hAnsi="Times New Roman" w:cs="Times New Roman"/>
                  <w:kern w:val="0"/>
                  <w:sz w:val="20"/>
                  <w:szCs w:val="24"/>
                  <w:lang w:eastAsia="en-US"/>
                </w:rPr>
                <m:t>)</m:t>
              </m:r>
            </m:oMath>
            <w:r>
              <w:rPr>
                <w:rFonts w:ascii="Times New Roman" w:eastAsia="Times New Roman" w:hAnsi="Times New Roman" w:cs="Times New Roman"/>
                <w:kern w:val="0"/>
                <w:sz w:val="20"/>
                <w:szCs w:val="24"/>
                <w:lang w:eastAsia="en-US"/>
              </w:rPr>
              <w:t xml:space="preserve"> in PUCCH transmission occasion </w:t>
            </w:r>
            <m:oMath>
              <m:r>
                <w:rPr>
                  <w:rFonts w:ascii="Cambria Math" w:eastAsia="Times New Roman" w:hAnsi="Cambria Math" w:cs="Times New Roman"/>
                  <w:kern w:val="0"/>
                  <w:sz w:val="20"/>
                  <w:szCs w:val="24"/>
                  <w:lang w:eastAsia="en-US"/>
                </w:rPr>
                <m:t>i</m:t>
              </m:r>
            </m:oMath>
            <w:r>
              <w:rPr>
                <w:rFonts w:ascii="Times New Roman" w:eastAsia="Times New Roman" w:hAnsi="Times New Roman" w:cs="Times New Roman"/>
                <w:iCs/>
                <w:kern w:val="0"/>
                <w:sz w:val="20"/>
                <w:szCs w:val="24"/>
                <w:lang w:eastAsia="en-US"/>
              </w:rPr>
              <w:t xml:space="preserve"> </w:t>
            </w:r>
            <w:r>
              <w:rPr>
                <w:rFonts w:ascii="Times New Roman" w:eastAsia="Times New Roman" w:hAnsi="Times New Roman" w:cs="Times New Roman"/>
                <w:kern w:val="0"/>
                <w:sz w:val="20"/>
                <w:szCs w:val="24"/>
                <w:lang w:eastAsia="en-US"/>
              </w:rPr>
              <w:t>as</w:t>
            </w:r>
          </w:p>
          <w:p w14:paraId="2EA1E5A9" w14:textId="77777777" w:rsidR="000F7BC3" w:rsidRDefault="00C739E3">
            <w:pPr>
              <w:keepLines/>
              <w:widowControl/>
              <w:tabs>
                <w:tab w:val="center" w:pos="4536"/>
                <w:tab w:val="righ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noProof/>
                <w:kern w:val="0"/>
                <w:position w:val="-32"/>
                <w:sz w:val="20"/>
                <w:szCs w:val="20"/>
              </w:rPr>
              <w:drawing>
                <wp:inline distT="0" distB="0" distL="0" distR="0" wp14:anchorId="2EA1EB25" wp14:editId="2EA1EB26">
                  <wp:extent cx="6127750" cy="469900"/>
                  <wp:effectExtent l="0" t="0" r="6350" b="6350"/>
                  <wp:docPr id="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6127750" cy="469900"/>
                          </a:xfrm>
                          <a:prstGeom prst="rect">
                            <a:avLst/>
                          </a:prstGeom>
                          <a:noFill/>
                          <a:ln>
                            <a:noFill/>
                          </a:ln>
                        </pic:spPr>
                      </pic:pic>
                    </a:graphicData>
                  </a:graphic>
                </wp:inline>
              </w:drawing>
            </w:r>
            <w:r>
              <w:rPr>
                <w:rFonts w:ascii="Times New Roman" w:eastAsia="Times New Roman" w:hAnsi="Times New Roman" w:cs="Times New Roman"/>
                <w:kern w:val="0"/>
                <w:sz w:val="20"/>
                <w:szCs w:val="20"/>
                <w:lang w:val="en-GB" w:eastAsia="en-GB"/>
              </w:rPr>
              <w:t xml:space="preserve"> [dBm]</w:t>
            </w:r>
          </w:p>
          <w:p w14:paraId="2EA1E5AA" w14:textId="77777777" w:rsidR="000F7BC3" w:rsidRDefault="00C739E3">
            <w:pPr>
              <w:widowControl/>
              <w:spacing w:after="0" w:line="240" w:lineRule="auto"/>
              <w:rPr>
                <w:rFonts w:ascii="Times New Roman" w:eastAsia="Times New Roman" w:hAnsi="Times New Roman" w:cs="Times New Roman"/>
                <w:kern w:val="0"/>
                <w:sz w:val="20"/>
                <w:szCs w:val="24"/>
                <w:lang w:eastAsia="en-US"/>
              </w:rPr>
            </w:pPr>
            <w:r>
              <w:rPr>
                <w:rFonts w:ascii="Times New Roman" w:eastAsia="Times New Roman" w:hAnsi="Times New Roman" w:cs="Times New Roman"/>
                <w:kern w:val="0"/>
                <w:sz w:val="20"/>
                <w:szCs w:val="24"/>
                <w:lang w:eastAsia="en-US"/>
              </w:rPr>
              <w:t xml:space="preserve">where </w:t>
            </w:r>
          </w:p>
          <w:p w14:paraId="2EA1E5AB" w14:textId="77777777" w:rsidR="000F7BC3" w:rsidRDefault="00C739E3">
            <w:pPr>
              <w:widowControl/>
              <w:overflowPunct w:val="0"/>
              <w:autoSpaceDE w:val="0"/>
              <w:autoSpaceDN w:val="0"/>
              <w:adjustRightInd w:val="0"/>
              <w:spacing w:after="0" w:line="240" w:lineRule="auto"/>
              <w:ind w:left="568" w:hanging="284"/>
              <w:textAlignment w:val="baseline"/>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val="en-GB" w:eastAsia="en-GB"/>
              </w:rPr>
              <w:t>-</w:t>
            </w:r>
            <w:r>
              <w:rPr>
                <w:rFonts w:ascii="Times New Roman" w:eastAsia="Times New Roman" w:hAnsi="Times New Roman" w:cs="Times New Roman"/>
                <w:kern w:val="0"/>
                <w:sz w:val="20"/>
                <w:szCs w:val="20"/>
                <w:lang w:val="en-GB" w:eastAsia="en-GB"/>
              </w:rPr>
              <w:tab/>
            </w:r>
            <m:oMath>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P</m:t>
                  </m:r>
                </m:e>
                <m:sub>
                  <m:r>
                    <m:rPr>
                      <m:nor/>
                    </m:rPr>
                    <w:rPr>
                      <w:rFonts w:ascii="Cambria Math" w:eastAsia="Times New Roman" w:hAnsi="Times New Roman" w:cs="Times New Roman"/>
                      <w:iCs/>
                      <w:kern w:val="0"/>
                      <w:sz w:val="20"/>
                      <w:szCs w:val="20"/>
                      <w:lang w:val="en-GB" w:eastAsia="en-GB"/>
                    </w:rPr>
                    <m:t>C</m:t>
                  </m:r>
                  <m:r>
                    <m:rPr>
                      <m:nor/>
                    </m:rPr>
                    <w:rPr>
                      <w:rFonts w:ascii="Cambria Math" w:eastAsia="Times New Roman" w:hAnsi="Times New Roman" w:cs="Times New Roman"/>
                      <w:iCs/>
                      <w:kern w:val="0"/>
                      <w:sz w:val="20"/>
                      <w:szCs w:val="20"/>
                      <w:lang w:eastAsia="en-GB"/>
                    </w:rPr>
                    <m:t>MAX</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i</m:t>
              </m:r>
              <m:r>
                <m:rPr>
                  <m:sty m:val="p"/>
                </m:rPr>
                <w:rPr>
                  <w:rFonts w:ascii="Cambria Math" w:eastAsia="Times New Roman" w:hAnsi="Times New Roman" w:cs="Times New Roman"/>
                  <w:kern w:val="0"/>
                  <w:sz w:val="20"/>
                  <w:szCs w:val="20"/>
                  <w:lang w:val="en-GB" w:eastAsia="en-GB"/>
                </w:rPr>
                <m:t>)</m:t>
              </m:r>
            </m:oMath>
            <w:r>
              <w:rPr>
                <w:rFonts w:ascii="Times New Roman" w:eastAsia="Times New Roman" w:hAnsi="Times New Roman" w:cs="Times New Roman"/>
                <w:kern w:val="0"/>
                <w:sz w:val="20"/>
                <w:szCs w:val="20"/>
                <w:lang w:eastAsia="en-GB"/>
              </w:rPr>
              <w:t xml:space="preserve"> </w:t>
            </w:r>
            <w:r>
              <w:rPr>
                <w:rFonts w:ascii="Times New Roman" w:eastAsia="Times New Roman" w:hAnsi="Times New Roman" w:cs="Times New Roman"/>
                <w:kern w:val="0"/>
                <w:sz w:val="20"/>
                <w:szCs w:val="20"/>
                <w:lang w:val="en-GB" w:eastAsia="en-GB"/>
              </w:rPr>
              <w:t xml:space="preserve">is the </w:t>
            </w:r>
            <w:r>
              <w:rPr>
                <w:rFonts w:ascii="Times New Roman" w:eastAsia="Times New Roman" w:hAnsi="Times New Roman" w:cs="Times New Roman"/>
                <w:kern w:val="0"/>
                <w:sz w:val="20"/>
                <w:szCs w:val="20"/>
                <w:lang w:eastAsia="en-GB"/>
              </w:rPr>
              <w:t xml:space="preserve">UE </w:t>
            </w:r>
            <w:r>
              <w:rPr>
                <w:rFonts w:ascii="Times New Roman" w:eastAsia="Times New Roman" w:hAnsi="Times New Roman" w:cs="Times New Roman"/>
                <w:kern w:val="0"/>
                <w:sz w:val="20"/>
                <w:szCs w:val="20"/>
                <w:lang w:val="en-GB" w:eastAsia="en-GB"/>
              </w:rPr>
              <w:t xml:space="preserve">configured </w:t>
            </w:r>
            <w:r>
              <w:rPr>
                <w:rFonts w:ascii="Times New Roman" w:eastAsia="Times New Roman" w:hAnsi="Times New Roman" w:cs="Times New Roman"/>
                <w:kern w:val="0"/>
                <w:sz w:val="20"/>
                <w:szCs w:val="20"/>
                <w:lang w:eastAsia="en-GB"/>
              </w:rPr>
              <w:t>maximum output</w:t>
            </w:r>
            <w:r>
              <w:rPr>
                <w:rFonts w:ascii="Times New Roman" w:eastAsia="Times New Roman" w:hAnsi="Times New Roman" w:cs="Times New Roman"/>
                <w:kern w:val="0"/>
                <w:sz w:val="20"/>
                <w:szCs w:val="20"/>
                <w:lang w:val="en-GB" w:eastAsia="en-GB"/>
              </w:rPr>
              <w:t xml:space="preserve"> power defined in [</w:t>
            </w:r>
            <w:r>
              <w:rPr>
                <w:rFonts w:ascii="Times New Roman" w:eastAsia="Times New Roman" w:hAnsi="Times New Roman" w:cs="Times New Roman"/>
                <w:kern w:val="0"/>
                <w:sz w:val="20"/>
                <w:szCs w:val="20"/>
                <w:lang w:eastAsia="en-GB"/>
              </w:rPr>
              <w:t>8-1</w:t>
            </w:r>
            <w:r>
              <w:rPr>
                <w:rFonts w:ascii="Times New Roman" w:eastAsia="Times New Roman" w:hAnsi="Times New Roman" w:cs="Times New Roman"/>
                <w:kern w:val="0"/>
                <w:sz w:val="20"/>
                <w:szCs w:val="20"/>
                <w:lang w:val="en-GB" w:eastAsia="en-GB"/>
              </w:rPr>
              <w:t>, TS 38.1</w:t>
            </w:r>
            <w:r>
              <w:rPr>
                <w:rFonts w:ascii="Times New Roman" w:eastAsia="Times New Roman" w:hAnsi="Times New Roman" w:cs="Times New Roman"/>
                <w:kern w:val="0"/>
                <w:sz w:val="20"/>
                <w:szCs w:val="20"/>
                <w:lang w:eastAsia="en-GB"/>
              </w:rPr>
              <w:t>01-1</w:t>
            </w:r>
            <w:r>
              <w:rPr>
                <w:rFonts w:ascii="Times New Roman" w:eastAsia="Times New Roman" w:hAnsi="Times New Roman" w:cs="Times New Roman"/>
                <w:kern w:val="0"/>
                <w:sz w:val="20"/>
                <w:szCs w:val="20"/>
                <w:lang w:val="en-GB" w:eastAsia="en-GB"/>
              </w:rPr>
              <w:t>]</w:t>
            </w:r>
            <w:r>
              <w:rPr>
                <w:rFonts w:ascii="Times New Roman" w:eastAsia="Times New Roman" w:hAnsi="Times New Roman" w:cs="Times New Roman"/>
                <w:kern w:val="0"/>
                <w:sz w:val="20"/>
                <w:szCs w:val="20"/>
                <w:lang w:eastAsia="en-GB"/>
              </w:rPr>
              <w:t>, [8-2, TS38.101-2] and [8-3, TS38.101-3] for</w:t>
            </w:r>
            <w:r>
              <w:rPr>
                <w:rFonts w:ascii="Times New Roman" w:eastAsia="Times New Roman" w:hAnsi="Times New Roman" w:cs="Times New Roman"/>
                <w:kern w:val="0"/>
                <w:sz w:val="20"/>
                <w:szCs w:val="20"/>
                <w:lang w:val="en-GB" w:eastAsia="en-GB"/>
              </w:rPr>
              <w:t xml:space="preserve"> carrier </w:t>
            </w:r>
            <m:oMath>
              <m:r>
                <w:rPr>
                  <w:rFonts w:ascii="Cambria Math" w:eastAsia="Times New Roman" w:hAnsi="Cambria Math" w:cs="Times New Roman"/>
                  <w:kern w:val="0"/>
                  <w:sz w:val="20"/>
                  <w:szCs w:val="20"/>
                  <w:lang w:eastAsia="en-GB"/>
                </w:rPr>
                <m:t>f</m:t>
              </m:r>
            </m:oMath>
            <w:r>
              <w:rPr>
                <w:rFonts w:ascii="Times New Roman" w:eastAsia="Times New Roman" w:hAnsi="Times New Roman" w:cs="Times New Roman"/>
                <w:iCs/>
                <w:kern w:val="0"/>
                <w:sz w:val="20"/>
                <w:szCs w:val="20"/>
                <w:lang w:val="en-GB" w:eastAsia="en-GB"/>
              </w:rPr>
              <w:t xml:space="preserve"> </w:t>
            </w:r>
            <w:r>
              <w:rPr>
                <w:rFonts w:ascii="Times New Roman" w:eastAsia="Times New Roman" w:hAnsi="Times New Roman" w:cs="Times New Roman"/>
                <w:iCs/>
                <w:kern w:val="0"/>
                <w:sz w:val="20"/>
                <w:szCs w:val="20"/>
                <w:lang w:eastAsia="en-GB"/>
              </w:rPr>
              <w:t xml:space="preserve">of </w:t>
            </w:r>
            <w:r>
              <w:rPr>
                <w:rFonts w:ascii="Times New Roman" w:eastAsia="Times New Roman" w:hAnsi="Times New Roman" w:cs="Times New Roman"/>
                <w:kern w:val="0"/>
                <w:sz w:val="20"/>
                <w:szCs w:val="20"/>
                <w:lang w:eastAsia="en-GB"/>
              </w:rPr>
              <w:t>primary</w:t>
            </w:r>
            <w:r>
              <w:rPr>
                <w:rFonts w:ascii="Times New Roman" w:eastAsia="Times New Roman" w:hAnsi="Times New Roman" w:cs="Times New Roman"/>
                <w:kern w:val="0"/>
                <w:sz w:val="20"/>
                <w:szCs w:val="20"/>
                <w:lang w:val="en-GB" w:eastAsia="en-GB"/>
              </w:rPr>
              <w:t xml:space="preserve"> cell </w:t>
            </w:r>
            <m:oMath>
              <m:r>
                <w:rPr>
                  <w:rFonts w:ascii="Cambria Math" w:eastAsia="Times New Roman" w:hAnsi="Cambria Math" w:cs="Times New Roman"/>
                  <w:kern w:val="0"/>
                  <w:sz w:val="20"/>
                  <w:szCs w:val="20"/>
                  <w:lang w:val="en-GB" w:eastAsia="en-GB"/>
                </w:rPr>
                <m:t>c</m:t>
              </m:r>
            </m:oMath>
            <w:r>
              <w:rPr>
                <w:rFonts w:ascii="Times New Roman" w:eastAsia="Times New Roman" w:hAnsi="Times New Roman" w:cs="Times New Roman"/>
                <w:kern w:val="0"/>
                <w:sz w:val="20"/>
                <w:szCs w:val="20"/>
                <w:lang w:eastAsia="en-GB"/>
              </w:rPr>
              <w:t xml:space="preserve"> </w:t>
            </w:r>
            <w:r>
              <w:rPr>
                <w:rFonts w:ascii="Times New Roman" w:eastAsia="Times New Roman" w:hAnsi="Times New Roman" w:cs="Times New Roman"/>
                <w:kern w:val="0"/>
                <w:sz w:val="20"/>
                <w:szCs w:val="20"/>
                <w:lang w:val="en-GB" w:eastAsia="en-GB"/>
              </w:rPr>
              <w:t xml:space="preserve">in </w:t>
            </w:r>
            <w:r>
              <w:rPr>
                <w:rFonts w:ascii="Times New Roman" w:eastAsia="Times New Roman" w:hAnsi="Times New Roman" w:cs="Times New Roman"/>
                <w:kern w:val="0"/>
                <w:sz w:val="20"/>
                <w:szCs w:val="20"/>
                <w:lang w:eastAsia="en-GB"/>
              </w:rPr>
              <w:t xml:space="preserve">PUCCH transmission </w:t>
            </w:r>
            <w:r>
              <w:rPr>
                <w:rFonts w:ascii="Times New Roman" w:eastAsia="Times New Roman" w:hAnsi="Times New Roman" w:cs="Times New Roman"/>
                <w:kern w:val="0"/>
                <w:sz w:val="20"/>
                <w:szCs w:val="20"/>
                <w:lang w:val="en-GB" w:eastAsia="en-GB"/>
              </w:rPr>
              <w:t xml:space="preserve">occasion </w:t>
            </w:r>
            <m:oMath>
              <m:r>
                <w:rPr>
                  <w:rFonts w:ascii="Cambria Math" w:eastAsia="Times New Roman" w:hAnsi="Cambria Math" w:cs="Times New Roman"/>
                  <w:kern w:val="0"/>
                  <w:sz w:val="20"/>
                  <w:szCs w:val="20"/>
                  <w:lang w:val="en-GB" w:eastAsia="en-GB"/>
                </w:rPr>
                <m:t>i</m:t>
              </m:r>
            </m:oMath>
          </w:p>
          <w:p w14:paraId="2EA1E5AC" w14:textId="77777777" w:rsidR="000F7BC3" w:rsidRDefault="00C739E3">
            <w:pPr>
              <w:widowControl/>
              <w:spacing w:after="0" w:line="240" w:lineRule="auto"/>
              <w:jc w:val="center"/>
              <w:rPr>
                <w:rFonts w:ascii="Times New Roman" w:eastAsia="等线" w:hAnsi="Times New Roman" w:cs="Times New Roman"/>
                <w:color w:val="FF0000"/>
                <w:kern w:val="0"/>
                <w:sz w:val="20"/>
                <w:szCs w:val="24"/>
                <w:lang w:val="en-GB"/>
              </w:rPr>
            </w:pPr>
            <w:r>
              <w:rPr>
                <w:rFonts w:ascii="Times New Roman" w:eastAsia="等线" w:hAnsi="Times New Roman" w:cs="Times New Roman" w:hint="eastAsia"/>
                <w:color w:val="FF0000"/>
                <w:kern w:val="0"/>
                <w:sz w:val="20"/>
                <w:szCs w:val="24"/>
                <w:lang w:val="en-GB"/>
              </w:rPr>
              <w:t>&lt;</w:t>
            </w:r>
            <w:r>
              <w:rPr>
                <w:rFonts w:ascii="Times New Roman" w:eastAsia="等线" w:hAnsi="Times New Roman" w:cs="Times New Roman"/>
                <w:color w:val="FF0000"/>
                <w:kern w:val="0"/>
                <w:sz w:val="20"/>
                <w:szCs w:val="24"/>
                <w:lang w:val="en-GB"/>
              </w:rPr>
              <w:t>&lt;unchanged text omitted&gt;&gt;</w:t>
            </w:r>
          </w:p>
          <w:p w14:paraId="2EA1E5AD" w14:textId="77777777" w:rsidR="000F7BC3" w:rsidRDefault="00C739E3">
            <w:pPr>
              <w:widowControl/>
              <w:overflowPunct w:val="0"/>
              <w:autoSpaceDE w:val="0"/>
              <w:autoSpaceDN w:val="0"/>
              <w:adjustRightInd w:val="0"/>
              <w:spacing w:after="0" w:line="240" w:lineRule="auto"/>
              <w:ind w:left="851" w:hanging="284"/>
              <w:textAlignment w:val="baseline"/>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val="en-GB" w:eastAsia="en-GB"/>
              </w:rPr>
              <w:t>-</w:t>
            </w:r>
            <w:r>
              <w:rPr>
                <w:rFonts w:ascii="Times New Roman" w:eastAsia="Times New Roman" w:hAnsi="Times New Roman" w:cs="Times New Roman"/>
                <w:kern w:val="0"/>
                <w:sz w:val="20"/>
                <w:szCs w:val="20"/>
                <w:lang w:val="en-GB" w:eastAsia="en-GB"/>
              </w:rPr>
              <w:tab/>
            </w:r>
            <m:oMath>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g</m:t>
                  </m:r>
                </m:e>
                <m:sub>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rPr>
                      <w:rFonts w:ascii="Cambria Math" w:eastAsia="Times New Roman" w:hAnsi="Cambria Math" w:cs="Times New Roman"/>
                      <w:kern w:val="0"/>
                      <w:sz w:val="20"/>
                      <w:szCs w:val="20"/>
                      <w:lang w:val="en-GB" w:eastAsia="en-GB"/>
                    </w:rPr>
                  </m:ctrlPr>
                </m:dPr>
                <m:e>
                  <m:r>
                    <w:rPr>
                      <w:rFonts w:ascii="Cambria Math" w:eastAsia="Times New Roman" w:hAnsi="Times New Roman" w:cs="Times New Roman"/>
                      <w:kern w:val="0"/>
                      <w:sz w:val="20"/>
                      <w:szCs w:val="20"/>
                      <w:lang w:val="en-GB" w:eastAsia="en-GB"/>
                    </w:rPr>
                    <m:t>i,l</m:t>
                  </m:r>
                </m:e>
              </m:d>
              <m:r>
                <w:rPr>
                  <w:rFonts w:ascii="Cambria Math" w:eastAsia="Times New Roman" w:hAnsi="Times New Roman" w:cs="Times New Roman"/>
                  <w:kern w:val="0"/>
                  <w:sz w:val="20"/>
                  <w:szCs w:val="20"/>
                  <w:lang w:val="en-GB" w:eastAsia="en-GB"/>
                </w:rPr>
                <m:t>=</m:t>
              </m:r>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g</m:t>
                  </m:r>
                </m:e>
                <m:sub>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rPr>
                      <w:rFonts w:ascii="Cambria Math" w:eastAsia="Times New Roman" w:hAnsi="Cambria Math" w:cs="Times New Roman"/>
                      <w:kern w:val="0"/>
                      <w:sz w:val="20"/>
                      <w:szCs w:val="20"/>
                      <w:lang w:val="en-GB" w:eastAsia="en-GB"/>
                    </w:rPr>
                  </m:ctrlPr>
                </m:dPr>
                <m:e>
                  <m:r>
                    <w:rPr>
                      <w:rFonts w:ascii="Cambria Math" w:eastAsia="Times New Roman" w:hAnsi="Cambria Math" w:cs="Times New Roman"/>
                      <w:kern w:val="0"/>
                      <w:sz w:val="20"/>
                      <w:szCs w:val="20"/>
                      <w:lang w:val="en-GB" w:eastAsia="en-GB"/>
                    </w:rPr>
                    <m:t>i-</m:t>
                  </m:r>
                  <m:sSub>
                    <m:sSubPr>
                      <m:ctrlPr>
                        <w:rPr>
                          <w:rFonts w:ascii="Cambria Math" w:eastAsia="Times New Roman" w:hAnsi="Cambria Math" w:cs="Times New Roman"/>
                          <w:i/>
                          <w:kern w:val="0"/>
                          <w:sz w:val="20"/>
                          <w:szCs w:val="20"/>
                          <w:lang w:val="en-GB" w:eastAsia="en-GB"/>
                        </w:rPr>
                      </m:ctrlPr>
                    </m:sSubPr>
                    <m:e>
                      <m:r>
                        <w:rPr>
                          <w:rFonts w:ascii="Cambria Math" w:eastAsia="Times New Roman" w:hAnsi="Cambria Math" w:cs="Times New Roman"/>
                          <w:kern w:val="0"/>
                          <w:sz w:val="20"/>
                          <w:szCs w:val="20"/>
                          <w:lang w:val="en-GB" w:eastAsia="en-GB"/>
                        </w:rPr>
                        <m:t>i</m:t>
                      </m:r>
                    </m:e>
                    <m:sub>
                      <m:r>
                        <w:rPr>
                          <w:rFonts w:ascii="Cambria Math" w:eastAsia="Times New Roman" w:hAnsi="Cambria Math" w:cs="Times New Roman"/>
                          <w:kern w:val="0"/>
                          <w:sz w:val="20"/>
                          <w:szCs w:val="20"/>
                          <w:lang w:val="en-GB" w:eastAsia="en-GB"/>
                        </w:rPr>
                        <m:t>0</m:t>
                      </m:r>
                    </m:sub>
                  </m:sSub>
                  <m:r>
                    <w:rPr>
                      <w:rFonts w:ascii="Cambria Math" w:eastAsia="Times New Roman" w:hAnsi="Times New Roman" w:cs="Times New Roman"/>
                      <w:kern w:val="0"/>
                      <w:sz w:val="20"/>
                      <w:szCs w:val="20"/>
                      <w:lang w:val="en-GB" w:eastAsia="en-GB"/>
                    </w:rPr>
                    <m:t>,l</m:t>
                  </m:r>
                </m:e>
              </m:d>
              <m:r>
                <w:rPr>
                  <w:rFonts w:ascii="Cambria Math" w:eastAsia="Times New Roman" w:hAnsi="Times New Roman" w:cs="Times New Roman"/>
                  <w:kern w:val="0"/>
                  <w:sz w:val="20"/>
                  <w:szCs w:val="20"/>
                  <w:lang w:val="en-GB" w:eastAsia="en-GB"/>
                </w:rPr>
                <m:t>+</m:t>
              </m:r>
              <m:nary>
                <m:naryPr>
                  <m:chr m:val="∑"/>
                  <m:limLoc m:val="undOvr"/>
                  <m:ctrlPr>
                    <w:rPr>
                      <w:rFonts w:ascii="Cambria Math" w:eastAsia="Times New Roman" w:hAnsi="Cambria Math" w:cs="Times New Roman"/>
                      <w:i/>
                      <w:kern w:val="0"/>
                      <w:sz w:val="20"/>
                      <w:szCs w:val="20"/>
                      <w:lang w:val="en-GB" w:eastAsia="en-GB"/>
                    </w:rPr>
                  </m:ctrlPr>
                </m:naryPr>
                <m:sub>
                  <m:r>
                    <w:rPr>
                      <w:rFonts w:ascii="Cambria Math" w:eastAsia="Times New Roman" w:hAnsi="Cambria Math" w:cs="Times New Roman"/>
                      <w:kern w:val="0"/>
                      <w:sz w:val="20"/>
                      <w:szCs w:val="20"/>
                      <w:lang w:val="en-GB" w:eastAsia="en-GB"/>
                    </w:rPr>
                    <m:t>m=0</m:t>
                  </m:r>
                </m:sub>
                <m:sup>
                  <m:r>
                    <m:rPr>
                      <m:nor/>
                    </m:rPr>
                    <w:rPr>
                      <w:rFonts w:ascii="Freestyle Script" w:eastAsia="Times New Roman" w:hAnsi="Freestyle Script" w:cs="Times New Roman"/>
                      <w:kern w:val="0"/>
                      <w:sz w:val="20"/>
                      <w:szCs w:val="20"/>
                      <w:lang w:val="en-GB" w:eastAsia="en-GB"/>
                    </w:rPr>
                    <m:t>C</m:t>
                  </m:r>
                  <m:d>
                    <m:dPr>
                      <m:ctrlPr>
                        <w:rPr>
                          <w:rFonts w:ascii="Cambria Math" w:eastAsia="Times New Roman" w:hAnsi="Cambria Math" w:cs="Helvetica"/>
                          <w:i/>
                          <w:kern w:val="0"/>
                          <w:sz w:val="20"/>
                          <w:szCs w:val="20"/>
                          <w:lang w:val="en-GB" w:eastAsia="en-GB"/>
                        </w:rPr>
                      </m:ctrlPr>
                    </m:dPr>
                    <m:e>
                      <m:sSub>
                        <m:sSubPr>
                          <m:ctrlPr>
                            <w:rPr>
                              <w:rFonts w:ascii="Cambria Math" w:eastAsia="Times New Roman" w:hAnsi="Cambria Math" w:cs="Times New Roman"/>
                              <w:i/>
                              <w:kern w:val="0"/>
                              <w:sz w:val="20"/>
                              <w:szCs w:val="20"/>
                              <w:lang w:val="en-GB" w:eastAsia="en-GB"/>
                            </w:rPr>
                          </m:ctrlPr>
                        </m:sSubPr>
                        <m:e>
                          <m:r>
                            <w:rPr>
                              <w:rFonts w:ascii="Cambria Math" w:eastAsia="Times New Roman" w:hAnsi="Cambria Math" w:cs="Times New Roman"/>
                              <w:kern w:val="0"/>
                              <w:sz w:val="20"/>
                              <w:szCs w:val="20"/>
                              <w:lang w:val="en-GB" w:eastAsia="en-GB"/>
                            </w:rPr>
                            <m:t>D</m:t>
                          </m:r>
                        </m:e>
                        <m:sub>
                          <m:r>
                            <w:rPr>
                              <w:rFonts w:ascii="Cambria Math" w:eastAsia="Times New Roman" w:hAnsi="Cambria Math" w:cs="Times New Roman"/>
                              <w:kern w:val="0"/>
                              <w:sz w:val="20"/>
                              <w:szCs w:val="20"/>
                              <w:lang w:val="en-GB" w:eastAsia="en-GB"/>
                            </w:rPr>
                            <m:t>i</m:t>
                          </m:r>
                        </m:sub>
                      </m:sSub>
                    </m:e>
                  </m:d>
                  <m:r>
                    <w:rPr>
                      <w:rFonts w:ascii="Cambria Math" w:eastAsia="Times New Roman" w:hAnsi="Cambria Math" w:cs="Helvetica"/>
                      <w:kern w:val="0"/>
                      <w:sz w:val="20"/>
                      <w:szCs w:val="20"/>
                      <w:lang w:val="en-GB" w:eastAsia="en-GB"/>
                    </w:rPr>
                    <m:t>-1</m:t>
                  </m:r>
                </m:sup>
                <m:e>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δ</m:t>
                      </m:r>
                    </m:e>
                    <m:sub>
                      <m:r>
                        <m:rPr>
                          <m:sty m:val="p"/>
                        </m:rPr>
                        <w:rPr>
                          <w:rFonts w:ascii="Cambria Math" w:eastAsia="Times New Roman" w:hAnsi="Times New Roman" w:cs="Times New Roman"/>
                          <w:kern w:val="0"/>
                          <w:sz w:val="20"/>
                          <w:szCs w:val="20"/>
                          <w:lang w:val="en-GB" w:eastAsia="en-GB"/>
                        </w:rPr>
                        <m:t>PUCCH</m:t>
                      </m:r>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r>
                    <w:rPr>
                      <w:rFonts w:ascii="Cambria Math" w:eastAsia="Times New Roman" w:hAnsi="Cambria Math" w:cs="Times New Roman"/>
                      <w:kern w:val="0"/>
                      <w:sz w:val="20"/>
                      <w:szCs w:val="20"/>
                      <w:lang w:val="en-GB" w:eastAsia="en-GB"/>
                    </w:rPr>
                    <m:t>(m,l)</m:t>
                  </m:r>
                </m:e>
              </m:nary>
            </m:oMath>
            <w:r>
              <w:rPr>
                <w:rFonts w:ascii="Times New Roman" w:eastAsia="Times New Roman" w:hAnsi="Times New Roman" w:cs="Times New Roman"/>
                <w:kern w:val="0"/>
                <w:sz w:val="20"/>
                <w:szCs w:val="20"/>
                <w:lang w:eastAsia="en-GB"/>
              </w:rPr>
              <w:t xml:space="preserve"> </w:t>
            </w:r>
            <w:r>
              <w:rPr>
                <w:rFonts w:ascii="Times New Roman" w:eastAsia="Times New Roman" w:hAnsi="Times New Roman" w:cs="Times New Roman"/>
                <w:kern w:val="0"/>
                <w:sz w:val="20"/>
                <w:szCs w:val="20"/>
                <w:lang w:val="en-GB" w:eastAsia="en-GB"/>
              </w:rPr>
              <w:t xml:space="preserve">is the current PUCCH power control adjustment state </w:t>
            </w:r>
            <m:oMath>
              <m:r>
                <w:rPr>
                  <w:rFonts w:ascii="Cambria Math" w:eastAsia="Times New Roman" w:hAnsi="Cambria Math" w:cs="Times New Roman"/>
                  <w:kern w:val="0"/>
                  <w:sz w:val="20"/>
                  <w:szCs w:val="20"/>
                  <w:lang w:eastAsia="en-GB"/>
                </w:rPr>
                <m:t>l</m:t>
              </m:r>
            </m:oMath>
            <w:r>
              <w:rPr>
                <w:rFonts w:ascii="Times New Roman" w:eastAsia="Times New Roman" w:hAnsi="Times New Roman" w:cs="Times New Roman"/>
                <w:kern w:val="0"/>
                <w:sz w:val="20"/>
                <w:szCs w:val="20"/>
                <w:lang w:eastAsia="en-GB"/>
              </w:rPr>
              <w:t xml:space="preserve"> </w:t>
            </w:r>
            <w:r>
              <w:rPr>
                <w:rFonts w:ascii="Times New Roman" w:eastAsia="Times New Roman" w:hAnsi="Times New Roman" w:cs="Times New Roman"/>
                <w:kern w:val="0"/>
                <w:sz w:val="20"/>
                <w:szCs w:val="20"/>
                <w:lang w:val="en-GB" w:eastAsia="en-GB"/>
              </w:rPr>
              <w:t xml:space="preserve">for </w:t>
            </w:r>
            <w:r>
              <w:rPr>
                <w:rFonts w:ascii="Times New Roman" w:eastAsia="Times New Roman" w:hAnsi="Times New Roman" w:cs="Times New Roman"/>
                <w:kern w:val="0"/>
                <w:sz w:val="20"/>
                <w:szCs w:val="20"/>
                <w:lang w:eastAsia="en-GB"/>
              </w:rPr>
              <w:t xml:space="preserve">active UL BWP </w:t>
            </w:r>
            <m:oMath>
              <m:r>
                <w:rPr>
                  <w:rFonts w:ascii="Cambria Math" w:eastAsia="Times New Roman" w:hAnsi="Cambria Math" w:cs="Times New Roman"/>
                  <w:kern w:val="0"/>
                  <w:sz w:val="20"/>
                  <w:szCs w:val="20"/>
                  <w:lang w:eastAsia="en-GB"/>
                </w:rPr>
                <m:t>b</m:t>
              </m:r>
            </m:oMath>
            <w:r>
              <w:rPr>
                <w:rFonts w:ascii="Times New Roman" w:eastAsia="Times New Roman" w:hAnsi="Times New Roman" w:cs="Times New Roman"/>
                <w:iCs/>
                <w:kern w:val="0"/>
                <w:sz w:val="20"/>
                <w:szCs w:val="20"/>
                <w:lang w:eastAsia="en-GB"/>
              </w:rPr>
              <w:t xml:space="preserve"> </w:t>
            </w:r>
            <w:r>
              <w:rPr>
                <w:rFonts w:ascii="Times New Roman" w:eastAsia="Times New Roman" w:hAnsi="Times New Roman" w:cs="Times New Roman"/>
                <w:kern w:val="0"/>
                <w:sz w:val="20"/>
                <w:szCs w:val="20"/>
                <w:lang w:eastAsia="en-GB"/>
              </w:rPr>
              <w:t xml:space="preserve">of carrier </w:t>
            </w:r>
            <m:oMath>
              <m:r>
                <w:rPr>
                  <w:rFonts w:ascii="Cambria Math" w:eastAsia="Times New Roman" w:hAnsi="Cambria Math" w:cs="Times New Roman"/>
                  <w:kern w:val="0"/>
                  <w:sz w:val="20"/>
                  <w:szCs w:val="20"/>
                  <w:lang w:eastAsia="en-GB"/>
                </w:rPr>
                <m:t>f</m:t>
              </m:r>
            </m:oMath>
            <w:r>
              <w:rPr>
                <w:rFonts w:ascii="Times New Roman" w:eastAsia="Times New Roman" w:hAnsi="Times New Roman" w:cs="Times New Roman"/>
                <w:iCs/>
                <w:kern w:val="0"/>
                <w:sz w:val="20"/>
                <w:szCs w:val="20"/>
                <w:lang w:eastAsia="en-GB"/>
              </w:rPr>
              <w:t xml:space="preserve"> of</w:t>
            </w:r>
            <w:r>
              <w:rPr>
                <w:rFonts w:ascii="Times New Roman" w:eastAsia="Times New Roman" w:hAnsi="Times New Roman" w:cs="Times New Roman"/>
                <w:kern w:val="0"/>
                <w:sz w:val="20"/>
                <w:szCs w:val="20"/>
                <w:lang w:val="en-GB" w:eastAsia="en-GB"/>
              </w:rPr>
              <w:t xml:space="preserve"> </w:t>
            </w:r>
            <w:r>
              <w:rPr>
                <w:rFonts w:ascii="Times New Roman" w:eastAsia="Times New Roman" w:hAnsi="Times New Roman" w:cs="Times New Roman"/>
                <w:kern w:val="0"/>
                <w:sz w:val="20"/>
                <w:szCs w:val="20"/>
                <w:lang w:eastAsia="en-GB"/>
              </w:rPr>
              <w:t>primary</w:t>
            </w:r>
            <w:r>
              <w:rPr>
                <w:rFonts w:ascii="Times New Roman" w:eastAsia="Times New Roman" w:hAnsi="Times New Roman" w:cs="Times New Roman"/>
                <w:kern w:val="0"/>
                <w:sz w:val="20"/>
                <w:szCs w:val="20"/>
                <w:lang w:val="en-GB" w:eastAsia="en-GB"/>
              </w:rPr>
              <w:t xml:space="preserve"> cell </w:t>
            </w:r>
            <m:oMath>
              <m:r>
                <w:rPr>
                  <w:rFonts w:ascii="Cambria Math" w:eastAsia="MS Mincho" w:hAnsi="Cambria Math" w:cs="Times New Roman"/>
                  <w:kern w:val="0"/>
                  <w:sz w:val="20"/>
                  <w:szCs w:val="20"/>
                  <w:lang w:eastAsia="en-GB"/>
                </w:rPr>
                <m:t>c</m:t>
              </m:r>
            </m:oMath>
            <w:r>
              <w:rPr>
                <w:rFonts w:ascii="Times New Roman" w:eastAsia="Times New Roman" w:hAnsi="Times New Roman" w:cs="Times New Roman"/>
                <w:kern w:val="0"/>
                <w:sz w:val="20"/>
                <w:szCs w:val="20"/>
                <w:lang w:eastAsia="en-GB"/>
              </w:rPr>
              <w:t xml:space="preserve"> and PUCCH transmission occasion </w:t>
            </w:r>
            <m:oMath>
              <m:r>
                <w:rPr>
                  <w:rFonts w:ascii="Cambria Math" w:eastAsia="Times New Roman" w:hAnsi="Cambria Math" w:cs="Times New Roman"/>
                  <w:kern w:val="0"/>
                  <w:sz w:val="20"/>
                  <w:szCs w:val="20"/>
                  <w:lang w:eastAsia="en-GB"/>
                </w:rPr>
                <m:t>i</m:t>
              </m:r>
            </m:oMath>
            <w:r>
              <w:rPr>
                <w:rFonts w:ascii="Times New Roman" w:eastAsia="Times New Roman" w:hAnsi="Times New Roman" w:cs="Times New Roman"/>
                <w:kern w:val="0"/>
                <w:sz w:val="20"/>
                <w:szCs w:val="20"/>
                <w:lang w:eastAsia="en-GB"/>
              </w:rPr>
              <w:t xml:space="preserve">, where </w:t>
            </w:r>
          </w:p>
          <w:p w14:paraId="2EA1E5AE" w14:textId="77777777" w:rsidR="000F7BC3" w:rsidRDefault="00C739E3">
            <w:pPr>
              <w:widowControl/>
              <w:spacing w:after="0" w:line="240" w:lineRule="auto"/>
              <w:ind w:left="1135"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The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δ</m:t>
                  </m:r>
                </m:e>
                <m:sub>
                  <m:r>
                    <m:rPr>
                      <m:sty m:val="p"/>
                    </m:rPr>
                    <w:rPr>
                      <w:rFonts w:ascii="Cambria Math" w:eastAsia="宋体" w:hAnsi="Times New Roman" w:cs="Times New Roman"/>
                      <w:kern w:val="0"/>
                      <w:sz w:val="20"/>
                      <w:szCs w:val="20"/>
                      <w:lang w:val="en-GB" w:eastAsia="en-US"/>
                    </w:rPr>
                    <m:t>PUCCH</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oMath>
            <w:r>
              <w:rPr>
                <w:rFonts w:ascii="Times New Roman" w:eastAsia="宋体" w:hAnsi="Times New Roman" w:cs="Times New Roman"/>
                <w:kern w:val="0"/>
                <w:sz w:val="20"/>
                <w:szCs w:val="20"/>
                <w:lang w:val="en-GB" w:eastAsia="en-US"/>
              </w:rPr>
              <w:t xml:space="preserve"> values are given in Table 7.1.2-1</w:t>
            </w:r>
          </w:p>
          <w:p w14:paraId="2EA1E5AF" w14:textId="77777777" w:rsidR="000F7BC3" w:rsidRDefault="00C739E3">
            <w:pPr>
              <w:widowControl/>
              <w:spacing w:after="0" w:line="240" w:lineRule="auto"/>
              <w:ind w:left="1135"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r>
            <m:oMath>
              <m:nary>
                <m:naryPr>
                  <m:chr m:val="∑"/>
                  <m:limLoc m:val="undOvr"/>
                  <m:ctrlPr>
                    <w:rPr>
                      <w:rFonts w:ascii="Cambria Math" w:eastAsia="宋体" w:hAnsi="Cambria Math" w:cs="Times New Roman"/>
                      <w:i/>
                      <w:kern w:val="0"/>
                      <w:sz w:val="20"/>
                      <w:szCs w:val="20"/>
                      <w:lang w:val="en-GB" w:eastAsia="en-US"/>
                    </w:rPr>
                  </m:ctrlPr>
                </m:naryPr>
                <m:sub>
                  <m:r>
                    <w:rPr>
                      <w:rFonts w:ascii="Cambria Math" w:eastAsia="宋体" w:hAnsi="Cambria Math" w:cs="Times New Roman"/>
                      <w:kern w:val="0"/>
                      <w:sz w:val="20"/>
                      <w:szCs w:val="20"/>
                      <w:lang w:val="en-GB" w:eastAsia="en-US"/>
                    </w:rPr>
                    <m:t>m=0</m:t>
                  </m:r>
                </m:sub>
                <m:sup>
                  <m:r>
                    <m:rPr>
                      <m:nor/>
                    </m:rPr>
                    <w:rPr>
                      <w:rFonts w:ascii="Freestyle Script" w:eastAsia="宋体" w:hAnsi="Freestyle Script" w:cs="Times New Roman"/>
                      <w:kern w:val="0"/>
                      <w:sz w:val="20"/>
                      <w:szCs w:val="20"/>
                      <w:lang w:val="en-GB" w:eastAsia="en-US"/>
                    </w:rPr>
                    <m:t>C</m:t>
                  </m:r>
                  <m:d>
                    <m:dPr>
                      <m:ctrlPr>
                        <w:rPr>
                          <w:rFonts w:ascii="Cambria Math" w:eastAsia="宋体" w:hAnsi="Cambria Math" w:cs="Helvetica"/>
                          <w:i/>
                          <w:kern w:val="0"/>
                          <w:sz w:val="20"/>
                          <w:szCs w:val="20"/>
                          <w:lang w:val="en-GB" w:eastAsia="en-US"/>
                        </w:rPr>
                      </m:ctrlPr>
                    </m:dPr>
                    <m:e>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D</m:t>
                          </m:r>
                        </m:e>
                        <m:sub>
                          <m:r>
                            <w:rPr>
                              <w:rFonts w:ascii="Cambria Math" w:eastAsia="宋体" w:hAnsi="Cambria Math" w:cs="Times New Roman"/>
                              <w:kern w:val="0"/>
                              <w:sz w:val="20"/>
                              <w:szCs w:val="20"/>
                              <w:lang w:val="en-GB" w:eastAsia="en-US"/>
                            </w:rPr>
                            <m:t>i</m:t>
                          </m:r>
                        </m:sub>
                      </m:sSub>
                    </m:e>
                  </m:d>
                  <m:r>
                    <w:rPr>
                      <w:rFonts w:ascii="Cambria Math" w:eastAsia="宋体" w:hAnsi="Cambria Math" w:cs="Helvetica"/>
                      <w:kern w:val="0"/>
                      <w:sz w:val="20"/>
                      <w:szCs w:val="20"/>
                      <w:lang w:val="en-GB" w:eastAsia="en-US"/>
                    </w:rPr>
                    <m:t>-1</m:t>
                  </m:r>
                </m:sup>
                <m:e>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δ</m:t>
                      </m:r>
                    </m:e>
                    <m:sub>
                      <m:r>
                        <m:rPr>
                          <m:sty m:val="p"/>
                        </m:rPr>
                        <w:rPr>
                          <w:rFonts w:ascii="Cambria Math" w:eastAsia="宋体" w:hAnsi="Times New Roman" w:cs="Times New Roman"/>
                          <w:kern w:val="0"/>
                          <w:sz w:val="20"/>
                          <w:szCs w:val="20"/>
                          <w:lang w:val="en-GB" w:eastAsia="en-US"/>
                        </w:rPr>
                        <m:t>PUCCH</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r>
                    <w:rPr>
                      <w:rFonts w:ascii="Cambria Math" w:eastAsia="宋体" w:hAnsi="Cambria Math" w:cs="Times New Roman"/>
                      <w:kern w:val="0"/>
                      <w:sz w:val="20"/>
                      <w:szCs w:val="20"/>
                      <w:lang w:val="en-GB" w:eastAsia="en-US"/>
                    </w:rPr>
                    <m:t>(m,l)</m:t>
                  </m:r>
                </m:e>
              </m:nary>
            </m:oMath>
            <w:r>
              <w:rPr>
                <w:rFonts w:ascii="Times New Roman" w:eastAsia="宋体" w:hAnsi="Times New Roman" w:cs="Times New Roman"/>
                <w:kern w:val="0"/>
                <w:sz w:val="20"/>
                <w:szCs w:val="20"/>
                <w:lang w:val="en-GB" w:eastAsia="en-US"/>
              </w:rPr>
              <w:t xml:space="preserve"> is a sum of TPC command values in a set </w:t>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C</m:t>
                  </m:r>
                </m:e>
                <m:sub>
                  <m:r>
                    <w:rPr>
                      <w:rFonts w:ascii="Cambria Math" w:eastAsia="宋体" w:hAnsi="Cambria Math" w:cs="Times New Roman"/>
                      <w:kern w:val="0"/>
                      <w:sz w:val="20"/>
                      <w:szCs w:val="20"/>
                      <w:lang w:val="en-GB" w:eastAsia="en-US"/>
                    </w:rPr>
                    <m:t>i</m:t>
                  </m:r>
                </m:sub>
              </m:sSub>
            </m:oMath>
            <w:r>
              <w:rPr>
                <w:rFonts w:ascii="Times New Roman" w:eastAsia="宋体" w:hAnsi="Times New Roman" w:cs="Times New Roman"/>
                <w:kern w:val="0"/>
                <w:sz w:val="20"/>
                <w:szCs w:val="20"/>
                <w:lang w:val="en-GB" w:eastAsia="en-US"/>
              </w:rPr>
              <w:t xml:space="preserve"> of TPC command values with cardinality </w:t>
            </w:r>
            <m:oMath>
              <m:r>
                <m:rPr>
                  <m:nor/>
                </m:rPr>
                <w:rPr>
                  <w:rFonts w:ascii="Freestyle Script" w:eastAsia="宋体" w:hAnsi="Freestyle Script" w:cs="Times New Roman"/>
                  <w:kern w:val="0"/>
                  <w:sz w:val="20"/>
                  <w:szCs w:val="20"/>
                  <w:lang w:val="en-GB" w:eastAsia="en-US"/>
                </w:rPr>
                <m:t>C</m:t>
              </m:r>
              <m:d>
                <m:dPr>
                  <m:ctrlPr>
                    <w:rPr>
                      <w:rFonts w:ascii="Cambria Math" w:eastAsia="宋体" w:hAnsi="Cambria Math" w:cs="Helvetica"/>
                      <w:i/>
                      <w:kern w:val="0"/>
                      <w:sz w:val="20"/>
                      <w:szCs w:val="20"/>
                      <w:lang w:val="en-GB" w:eastAsia="en-US"/>
                    </w:rPr>
                  </m:ctrlPr>
                </m:dPr>
                <m:e>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C</m:t>
                      </m:r>
                    </m:e>
                    <m:sub>
                      <m:r>
                        <w:rPr>
                          <w:rFonts w:ascii="Cambria Math" w:eastAsia="宋体" w:hAnsi="Cambria Math" w:cs="Times New Roman"/>
                          <w:kern w:val="0"/>
                          <w:sz w:val="20"/>
                          <w:szCs w:val="20"/>
                          <w:lang w:val="en-GB" w:eastAsia="en-US"/>
                        </w:rPr>
                        <m:t>i</m:t>
                      </m:r>
                    </m:sub>
                  </m:sSub>
                </m:e>
              </m:d>
            </m:oMath>
            <w:r>
              <w:rPr>
                <w:rFonts w:ascii="Times New Roman" w:eastAsia="宋体" w:hAnsi="Times New Roman" w:cs="Times New Roman"/>
                <w:kern w:val="0"/>
                <w:sz w:val="20"/>
                <w:szCs w:val="20"/>
                <w:lang w:val="en-GB" w:eastAsia="en-US"/>
              </w:rPr>
              <w:t xml:space="preserve"> that the UE receives between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K</m:t>
                  </m:r>
                </m:e>
                <m:sub>
                  <m:r>
                    <m:rPr>
                      <m:sty m:val="p"/>
                    </m:rPr>
                    <w:rPr>
                      <w:rFonts w:ascii="Cambria Math" w:eastAsia="宋体" w:hAnsi="Times New Roman" w:cs="Times New Roman"/>
                      <w:kern w:val="0"/>
                      <w:sz w:val="20"/>
                      <w:szCs w:val="20"/>
                      <w:lang w:val="en-GB" w:eastAsia="en-US"/>
                    </w:rPr>
                    <m:t>PUCCH</m:t>
                  </m:r>
                </m:sub>
              </m:sSub>
              <m:d>
                <m:dPr>
                  <m:ctrlPr>
                    <w:rPr>
                      <w:rFonts w:ascii="Cambria Math" w:eastAsia="宋体" w:hAnsi="Cambria Math" w:cs="Times New Roman"/>
                      <w:i/>
                      <w:iCs/>
                      <w:kern w:val="0"/>
                      <w:sz w:val="20"/>
                      <w:szCs w:val="20"/>
                      <w:lang w:val="en-GB" w:eastAsia="en-US"/>
                    </w:rPr>
                  </m:ctrlPr>
                </m:dPr>
                <m:e>
                  <m:r>
                    <w:rPr>
                      <w:rFonts w:ascii="Cambria Math" w:eastAsia="宋体" w:hAnsi="Cambria Math" w:cs="Times New Roman"/>
                      <w:kern w:val="0"/>
                      <w:sz w:val="20"/>
                      <w:szCs w:val="20"/>
                      <w:lang w:val="en-GB" w:eastAsia="en-US"/>
                    </w:rPr>
                    <m:t>i-</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ctrlPr>
                    <w:rPr>
                      <w:rFonts w:ascii="Cambria Math" w:eastAsia="宋体" w:hAnsi="Cambria Math" w:cs="Times New Roman"/>
                      <w:i/>
                      <w:kern w:val="0"/>
                      <w:sz w:val="20"/>
                      <w:szCs w:val="20"/>
                      <w:lang w:val="en-GB" w:eastAsia="en-US"/>
                    </w:rPr>
                  </m:ctrlPr>
                </m:e>
              </m:d>
              <m:r>
                <w:rPr>
                  <w:rFonts w:ascii="Cambria Math" w:eastAsia="宋体" w:hAnsi="Cambria Math" w:cs="Times New Roman"/>
                  <w:kern w:val="0"/>
                  <w:sz w:val="20"/>
                  <w:szCs w:val="20"/>
                  <w:lang w:val="en-GB" w:eastAsia="en-US"/>
                </w:rPr>
                <m:t>-1</m:t>
              </m:r>
            </m:oMath>
            <w:r>
              <w:rPr>
                <w:rFonts w:ascii="Times New Roman" w:eastAsia="宋体" w:hAnsi="Times New Roman" w:cs="Times New Roman"/>
                <w:kern w:val="0"/>
                <w:sz w:val="20"/>
                <w:szCs w:val="20"/>
                <w:lang w:val="en-GB" w:eastAsia="en-US"/>
              </w:rPr>
              <w:t xml:space="preserve"> symbols before PUCCH transmission occasion </w:t>
            </w:r>
            <m:oMath>
              <m:r>
                <w:rPr>
                  <w:rFonts w:ascii="Cambria Math" w:eastAsia="宋体" w:hAnsi="Cambria Math" w:cs="Times New Roman"/>
                  <w:kern w:val="0"/>
                  <w:sz w:val="20"/>
                  <w:szCs w:val="20"/>
                  <w:lang w:eastAsia="en-US"/>
                </w:rPr>
                <m:t>i-</m:t>
              </m:r>
              <m:sSub>
                <m:sSubPr>
                  <m:ctrlPr>
                    <w:rPr>
                      <w:rFonts w:ascii="Cambria Math" w:eastAsia="宋体" w:hAnsi="Cambria Math" w:cs="Times New Roman"/>
                      <w:i/>
                      <w:kern w:val="0"/>
                      <w:sz w:val="20"/>
                      <w:szCs w:val="20"/>
                      <w:lang w:eastAsia="en-US"/>
                    </w:rPr>
                  </m:ctrlPr>
                </m:sSubPr>
                <m:e>
                  <m:r>
                    <w:rPr>
                      <w:rFonts w:ascii="Cambria Math" w:eastAsia="宋体" w:hAnsi="Cambria Math" w:cs="Times New Roman"/>
                      <w:kern w:val="0"/>
                      <w:sz w:val="20"/>
                      <w:szCs w:val="20"/>
                      <w:lang w:eastAsia="en-US"/>
                    </w:rPr>
                    <m:t>i</m:t>
                  </m:r>
                </m:e>
                <m:sub>
                  <m:r>
                    <w:rPr>
                      <w:rFonts w:ascii="Cambria Math" w:eastAsia="宋体" w:hAnsi="Cambria Math" w:cs="Times New Roman"/>
                      <w:kern w:val="0"/>
                      <w:sz w:val="20"/>
                      <w:szCs w:val="20"/>
                      <w:lang w:eastAsia="en-US"/>
                    </w:rPr>
                    <m:t>0</m:t>
                  </m:r>
                </m:sub>
              </m:sSub>
            </m:oMath>
            <w:r>
              <w:rPr>
                <w:rFonts w:ascii="Times New Roman" w:eastAsia="宋体" w:hAnsi="Times New Roman" w:cs="Times New Roman"/>
                <w:kern w:val="0"/>
                <w:sz w:val="20"/>
                <w:szCs w:val="20"/>
                <w:lang w:val="en-GB" w:eastAsia="en-US"/>
              </w:rPr>
              <w:t xml:space="preserve"> and </w:t>
            </w:r>
            <w:r>
              <w:rPr>
                <w:rFonts w:ascii="Times New Roman" w:eastAsia="宋体" w:hAnsi="Times New Roman" w:cs="Times New Roman"/>
                <w:noProof/>
                <w:kern w:val="0"/>
                <w:position w:val="-10"/>
                <w:sz w:val="20"/>
                <w:szCs w:val="20"/>
              </w:rPr>
              <w:drawing>
                <wp:inline distT="0" distB="0" distL="0" distR="0" wp14:anchorId="2EA1EB27" wp14:editId="2EA1EB28">
                  <wp:extent cx="561975" cy="180975"/>
                  <wp:effectExtent l="0" t="0" r="9525" b="9525"/>
                  <wp:docPr id="37"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157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561975" cy="180975"/>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symbols before PUCCH transmission occasion </w:t>
            </w:r>
            <m:oMath>
              <m:r>
                <w:rPr>
                  <w:rFonts w:ascii="Cambria Math" w:eastAsia="宋体" w:hAnsi="Cambria Math" w:cs="Times New Roman"/>
                  <w:kern w:val="0"/>
                  <w:sz w:val="20"/>
                  <w:szCs w:val="20"/>
                  <w:lang w:eastAsia="en-US"/>
                </w:rPr>
                <m:t>i</m:t>
              </m:r>
            </m:oMath>
            <w:r>
              <w:rPr>
                <w:rFonts w:ascii="Times New Roman" w:eastAsia="宋体" w:hAnsi="Times New Roman" w:cs="Times New Roman"/>
                <w:kern w:val="0"/>
                <w:sz w:val="20"/>
                <w:szCs w:val="20"/>
                <w:lang w:val="en-GB" w:eastAsia="en-US"/>
              </w:rPr>
              <w:t xml:space="preserve"> on active </w:t>
            </w:r>
            <w:r>
              <w:rPr>
                <w:rFonts w:ascii="Times New Roman" w:eastAsia="宋体" w:hAnsi="Times New Roman" w:cs="Times New Roman"/>
                <w:kern w:val="0"/>
                <w:sz w:val="20"/>
                <w:szCs w:val="20"/>
                <w:lang w:eastAsia="en-US"/>
              </w:rPr>
              <w:t xml:space="preserve">UL BWP </w:t>
            </w:r>
            <m:oMath>
              <m:r>
                <w:rPr>
                  <w:rFonts w:ascii="Cambria Math" w:eastAsia="宋体" w:hAnsi="Cambria Math" w:cs="Times New Roman"/>
                  <w:kern w:val="0"/>
                  <w:sz w:val="20"/>
                  <w:szCs w:val="20"/>
                  <w:lang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primary cell </w:t>
            </w:r>
            <m:oMath>
              <m:r>
                <w:rPr>
                  <w:rFonts w:ascii="Cambria Math" w:eastAsia="MS Mincho" w:hAnsi="Cambria Math" w:cs="Times New Roman"/>
                  <w:kern w:val="0"/>
                  <w:sz w:val="20"/>
                  <w:szCs w:val="20"/>
                  <w:lang w:eastAsia="en-US"/>
                </w:rPr>
                <m:t>c</m:t>
              </m:r>
            </m:oMath>
            <w:r>
              <w:rPr>
                <w:rFonts w:ascii="Times New Roman" w:eastAsia="宋体" w:hAnsi="Times New Roman" w:cs="Times New Roman"/>
                <w:kern w:val="0"/>
                <w:sz w:val="20"/>
                <w:szCs w:val="20"/>
                <w:lang w:val="en-GB" w:eastAsia="en-US"/>
              </w:rPr>
              <w:t xml:space="preserve"> for PUCCH power control adjustment state, where </w:t>
            </w:r>
            <m:oMath>
              <m:sSub>
                <m:sSubPr>
                  <m:ctrlPr>
                    <w:rPr>
                      <w:rFonts w:ascii="Cambria Math" w:eastAsia="宋体" w:hAnsi="Cambria Math" w:cs="Times New Roman"/>
                      <w:i/>
                      <w:kern w:val="0"/>
                      <w:sz w:val="20"/>
                      <w:szCs w:val="20"/>
                      <w:lang w:eastAsia="en-US"/>
                    </w:rPr>
                  </m:ctrlPr>
                </m:sSubPr>
                <m:e>
                  <m:r>
                    <w:rPr>
                      <w:rFonts w:ascii="Cambria Math" w:eastAsia="宋体" w:hAnsi="Cambria Math" w:cs="Times New Roman"/>
                      <w:kern w:val="0"/>
                      <w:sz w:val="20"/>
                      <w:szCs w:val="20"/>
                      <w:lang w:eastAsia="en-US"/>
                    </w:rPr>
                    <m:t>i</m:t>
                  </m:r>
                </m:e>
                <m:sub>
                  <m:r>
                    <w:rPr>
                      <w:rFonts w:ascii="Cambria Math" w:eastAsia="宋体" w:hAnsi="Cambria Math" w:cs="Times New Roman"/>
                      <w:kern w:val="0"/>
                      <w:sz w:val="20"/>
                      <w:szCs w:val="20"/>
                      <w:lang w:eastAsia="en-US"/>
                    </w:rPr>
                    <m:t>0</m:t>
                  </m:r>
                </m:sub>
              </m:sSub>
              <m:r>
                <w:rPr>
                  <w:rFonts w:ascii="Cambria Math" w:eastAsia="宋体" w:hAnsi="Cambria Math" w:cs="Times New Roman"/>
                  <w:kern w:val="0"/>
                  <w:sz w:val="20"/>
                  <w:szCs w:val="20"/>
                  <w:lang w:eastAsia="en-US"/>
                </w:rPr>
                <m:t>&gt;0</m:t>
              </m:r>
            </m:oMath>
            <w:r>
              <w:rPr>
                <w:rFonts w:ascii="Times New Roman" w:eastAsia="宋体" w:hAnsi="Times New Roman" w:cs="Times New Roman"/>
                <w:kern w:val="0"/>
                <w:sz w:val="20"/>
                <w:szCs w:val="20"/>
                <w:lang w:val="en-GB" w:eastAsia="en-US"/>
              </w:rPr>
              <w:t xml:space="preserve"> is the smallest integer for which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K</m:t>
                  </m:r>
                </m:e>
                <m:sub>
                  <m:r>
                    <m:rPr>
                      <m:sty m:val="p"/>
                    </m:rPr>
                    <w:rPr>
                      <w:rFonts w:ascii="Cambria Math" w:eastAsia="宋体" w:hAnsi="Times New Roman" w:cs="Times New Roman"/>
                      <w:kern w:val="0"/>
                      <w:sz w:val="20"/>
                      <w:szCs w:val="20"/>
                      <w:lang w:val="en-GB" w:eastAsia="en-US"/>
                    </w:rPr>
                    <m:t>PUCCH</m:t>
                  </m:r>
                </m:sub>
              </m:sSub>
              <m:d>
                <m:dPr>
                  <m:ctrlPr>
                    <w:rPr>
                      <w:rFonts w:ascii="Cambria Math" w:eastAsia="宋体" w:hAnsi="Cambria Math" w:cs="Times New Roman"/>
                      <w:i/>
                      <w:iCs/>
                      <w:kern w:val="0"/>
                      <w:sz w:val="20"/>
                      <w:szCs w:val="20"/>
                      <w:lang w:val="en-GB" w:eastAsia="en-US"/>
                    </w:rPr>
                  </m:ctrlPr>
                </m:dPr>
                <m:e>
                  <m:r>
                    <w:rPr>
                      <w:rFonts w:ascii="Cambria Math" w:eastAsia="宋体" w:hAnsi="Cambria Math" w:cs="Times New Roman"/>
                      <w:kern w:val="0"/>
                      <w:sz w:val="20"/>
                      <w:szCs w:val="20"/>
                      <w:lang w:val="en-GB" w:eastAsia="en-US"/>
                    </w:rPr>
                    <m:t>i-</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ctrlPr>
                    <w:rPr>
                      <w:rFonts w:ascii="Cambria Math" w:eastAsia="宋体" w:hAnsi="Cambria Math" w:cs="Times New Roman"/>
                      <w:i/>
                      <w:kern w:val="0"/>
                      <w:sz w:val="20"/>
                      <w:szCs w:val="20"/>
                      <w:lang w:val="en-GB" w:eastAsia="en-US"/>
                    </w:rPr>
                  </m:ctrlPr>
                </m:e>
              </m:d>
            </m:oMath>
            <w:r>
              <w:rPr>
                <w:rFonts w:ascii="Times New Roman" w:eastAsia="宋体" w:hAnsi="Times New Roman" w:cs="Times New Roman"/>
                <w:kern w:val="0"/>
                <w:sz w:val="20"/>
                <w:szCs w:val="20"/>
                <w:lang w:val="en-GB" w:eastAsia="en-US"/>
              </w:rPr>
              <w:t xml:space="preserve"> symbols before PUCCH transmission occasion </w:t>
            </w:r>
            <m:oMath>
              <m:r>
                <w:rPr>
                  <w:rFonts w:ascii="Cambria Math" w:eastAsia="宋体" w:hAnsi="Cambria Math" w:cs="Times New Roman"/>
                  <w:kern w:val="0"/>
                  <w:sz w:val="20"/>
                  <w:szCs w:val="20"/>
                  <w:lang w:eastAsia="en-US"/>
                </w:rPr>
                <m:t>i-</m:t>
              </m:r>
              <m:sSub>
                <m:sSubPr>
                  <m:ctrlPr>
                    <w:rPr>
                      <w:rFonts w:ascii="Cambria Math" w:eastAsia="宋体" w:hAnsi="Cambria Math" w:cs="Times New Roman"/>
                      <w:i/>
                      <w:kern w:val="0"/>
                      <w:sz w:val="20"/>
                      <w:szCs w:val="20"/>
                      <w:lang w:eastAsia="en-US"/>
                    </w:rPr>
                  </m:ctrlPr>
                </m:sSubPr>
                <m:e>
                  <m:r>
                    <w:rPr>
                      <w:rFonts w:ascii="Cambria Math" w:eastAsia="宋体" w:hAnsi="Cambria Math" w:cs="Times New Roman"/>
                      <w:kern w:val="0"/>
                      <w:sz w:val="20"/>
                      <w:szCs w:val="20"/>
                      <w:lang w:eastAsia="en-US"/>
                    </w:rPr>
                    <m:t>i</m:t>
                  </m:r>
                </m:e>
                <m:sub>
                  <m:r>
                    <w:rPr>
                      <w:rFonts w:ascii="Cambria Math" w:eastAsia="宋体" w:hAnsi="Cambria Math" w:cs="Times New Roman"/>
                      <w:kern w:val="0"/>
                      <w:sz w:val="20"/>
                      <w:szCs w:val="20"/>
                      <w:lang w:eastAsia="en-US"/>
                    </w:rPr>
                    <m:t>0</m:t>
                  </m:r>
                </m:sub>
              </m:sSub>
            </m:oMath>
            <w:r>
              <w:rPr>
                <w:rFonts w:ascii="Times New Roman" w:eastAsia="宋体" w:hAnsi="Times New Roman" w:cs="Times New Roman"/>
                <w:kern w:val="0"/>
                <w:sz w:val="20"/>
                <w:szCs w:val="20"/>
                <w:lang w:val="en-GB" w:eastAsia="en-US"/>
              </w:rPr>
              <w:t xml:space="preserve"> is earlier than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K</m:t>
                  </m:r>
                </m:e>
                <m:sub>
                  <m:r>
                    <m:rPr>
                      <m:sty m:val="p"/>
                    </m:rPr>
                    <w:rPr>
                      <w:rFonts w:ascii="Cambria Math" w:eastAsia="宋体" w:hAnsi="Times New Roman" w:cs="Times New Roman"/>
                      <w:kern w:val="0"/>
                      <w:sz w:val="20"/>
                      <w:szCs w:val="20"/>
                      <w:lang w:val="en-GB" w:eastAsia="en-US"/>
                    </w:rPr>
                    <m:t>PUCCH</m:t>
                  </m:r>
                </m:sub>
              </m:sSub>
              <m:d>
                <m:dPr>
                  <m:ctrlPr>
                    <w:rPr>
                      <w:rFonts w:ascii="Cambria Math" w:eastAsia="宋体" w:hAnsi="Cambria Math" w:cs="Times New Roman"/>
                      <w:i/>
                      <w:iCs/>
                      <w:kern w:val="0"/>
                      <w:sz w:val="20"/>
                      <w:szCs w:val="20"/>
                      <w:lang w:val="en-GB" w:eastAsia="en-US"/>
                    </w:rPr>
                  </m:ctrlPr>
                </m:dPr>
                <m:e>
                  <m:r>
                    <w:rPr>
                      <w:rFonts w:ascii="Cambria Math" w:eastAsia="宋体" w:hAnsi="Cambria Math" w:cs="Times New Roman"/>
                      <w:kern w:val="0"/>
                      <w:sz w:val="20"/>
                      <w:szCs w:val="20"/>
                      <w:lang w:val="en-GB" w:eastAsia="en-US"/>
                    </w:rPr>
                    <m:t>i</m:t>
                  </m:r>
                  <m:ctrlPr>
                    <w:rPr>
                      <w:rFonts w:ascii="Cambria Math" w:eastAsia="宋体" w:hAnsi="Cambria Math" w:cs="Times New Roman"/>
                      <w:i/>
                      <w:kern w:val="0"/>
                      <w:sz w:val="20"/>
                      <w:szCs w:val="20"/>
                      <w:lang w:val="en-GB" w:eastAsia="en-US"/>
                    </w:rPr>
                  </m:ctrlPr>
                </m:e>
              </m:d>
            </m:oMath>
            <w:r>
              <w:rPr>
                <w:rFonts w:ascii="Times New Roman" w:eastAsia="宋体" w:hAnsi="Times New Roman" w:cs="Times New Roman"/>
                <w:kern w:val="0"/>
                <w:sz w:val="20"/>
                <w:szCs w:val="20"/>
                <w:lang w:val="en-GB" w:eastAsia="en-US"/>
              </w:rPr>
              <w:t xml:space="preserve"> symbols before PUCCH transmission occasion </w:t>
            </w:r>
            <m:oMath>
              <m:r>
                <w:rPr>
                  <w:rFonts w:ascii="Cambria Math" w:eastAsia="宋体" w:hAnsi="Cambria Math" w:cs="Times New Roman"/>
                  <w:kern w:val="0"/>
                  <w:sz w:val="20"/>
                  <w:szCs w:val="20"/>
                  <w:lang w:eastAsia="en-US"/>
                </w:rPr>
                <m:t>i</m:t>
              </m:r>
            </m:oMath>
          </w:p>
          <w:p w14:paraId="2EA1E5B0" w14:textId="77777777" w:rsidR="000F7BC3" w:rsidRDefault="00C739E3">
            <w:pPr>
              <w:widowControl/>
              <w:spacing w:after="0" w:line="240" w:lineRule="auto"/>
              <w:ind w:left="1418" w:hanging="284"/>
              <w:jc w:val="left"/>
              <w:rPr>
                <w:rFonts w:ascii="Times New Roman" w:eastAsia="宋体" w:hAnsi="Times New Roman" w:cs="Times New Roman"/>
                <w:color w:val="FF0000"/>
                <w:kern w:val="0"/>
                <w:sz w:val="20"/>
                <w:szCs w:val="20"/>
                <w:lang w:eastAsia="en-US"/>
              </w:rPr>
            </w:pPr>
            <w:r>
              <w:rPr>
                <w:rFonts w:ascii="Times New Roman" w:eastAsia="宋体" w:hAnsi="Times New Roman" w:cs="Times New Roman"/>
                <w:color w:val="FF0000"/>
                <w:kern w:val="0"/>
                <w:sz w:val="20"/>
                <w:szCs w:val="20"/>
                <w:lang w:eastAsia="en-US"/>
              </w:rPr>
              <w:t>-</w:t>
            </w:r>
            <w:r>
              <w:rPr>
                <w:rFonts w:ascii="Times New Roman" w:eastAsia="宋体" w:hAnsi="Times New Roman" w:cs="Times New Roman"/>
                <w:color w:val="FF0000"/>
                <w:kern w:val="0"/>
                <w:sz w:val="20"/>
                <w:szCs w:val="20"/>
                <w:lang w:eastAsia="en-US"/>
              </w:rPr>
              <w:tab/>
              <w:t xml:space="preserve">If the UE is provided PUCCH-DMRS-Bundling = ‘enabled’, </w:t>
            </w:r>
          </w:p>
          <w:p w14:paraId="2EA1E5B1" w14:textId="77777777" w:rsidR="000F7BC3" w:rsidRDefault="00C739E3">
            <w:pPr>
              <w:widowControl/>
              <w:spacing w:after="0" w:line="240" w:lineRule="auto"/>
              <w:ind w:left="1702" w:hanging="284"/>
              <w:jc w:val="left"/>
              <w:rPr>
                <w:rFonts w:ascii="Times New Roman" w:eastAsia="宋体" w:hAnsi="Times New Roman" w:cs="Times New Roman"/>
                <w:color w:val="FF0000"/>
                <w:kern w:val="0"/>
                <w:sz w:val="20"/>
                <w:szCs w:val="20"/>
                <w:lang w:eastAsia="en-US"/>
              </w:rPr>
            </w:pPr>
            <w:r>
              <w:rPr>
                <w:rFonts w:ascii="Times New Roman" w:eastAsia="宋体" w:hAnsi="Times New Roman" w:cs="Times New Roman"/>
                <w:color w:val="FF0000"/>
                <w:kern w:val="0"/>
                <w:sz w:val="20"/>
                <w:szCs w:val="20"/>
                <w:lang w:eastAsia="en-US"/>
              </w:rPr>
              <w:t>-</w:t>
            </w:r>
            <w:r>
              <w:rPr>
                <w:rFonts w:ascii="Times New Roman" w:eastAsia="宋体" w:hAnsi="Times New Roman" w:cs="Times New Roman"/>
                <w:color w:val="FF0000"/>
                <w:kern w:val="0"/>
                <w:sz w:val="20"/>
                <w:szCs w:val="20"/>
                <w:lang w:eastAsia="en-US"/>
              </w:rPr>
              <w:tab/>
              <w:t xml:space="preserve">for a transmission occasion </w:t>
            </w:r>
            <m:oMath>
              <m:r>
                <w:rPr>
                  <w:rFonts w:ascii="Cambria Math" w:eastAsia="宋体" w:hAnsi="Cambria Math" w:cs="Times New Roman"/>
                  <w:color w:val="FF0000"/>
                  <w:kern w:val="0"/>
                  <w:sz w:val="20"/>
                  <w:szCs w:val="20"/>
                  <w:lang w:eastAsia="en-US"/>
                </w:rPr>
                <m:t>i</m:t>
              </m:r>
            </m:oMath>
            <w:r>
              <w:rPr>
                <w:rFonts w:ascii="Times New Roman" w:eastAsia="宋体" w:hAnsi="Times New Roman" w:cs="Times New Roman"/>
                <w:color w:val="FF0000"/>
                <w:kern w:val="0"/>
                <w:sz w:val="20"/>
                <w:szCs w:val="20"/>
                <w:lang w:eastAsia="en-US"/>
              </w:rPr>
              <w:t xml:space="preserve"> occurs within a nominal time domain window determined as described in [6, TS 38.214], </w:t>
            </w:r>
            <m:oMath>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g</m:t>
                  </m:r>
                </m:e>
                <m:sub>
                  <m:r>
                    <w:rPr>
                      <w:rFonts w:ascii="Cambria Math" w:eastAsia="宋体" w:hAnsi="Cambria Math" w:cs="Times New Roman"/>
                      <w:color w:val="FF0000"/>
                      <w:kern w:val="0"/>
                      <w:sz w:val="20"/>
                      <w:szCs w:val="20"/>
                      <w:lang w:eastAsia="en-US"/>
                    </w:rPr>
                    <m:t>b</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f</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c</m:t>
                  </m:r>
                </m:sub>
              </m:sSub>
              <m:d>
                <m:dPr>
                  <m:ctrlPr>
                    <w:rPr>
                      <w:rFonts w:ascii="Cambria Math" w:eastAsia="宋体" w:hAnsi="Cambria Math" w:cs="Times New Roman"/>
                      <w:color w:val="FF0000"/>
                      <w:kern w:val="0"/>
                      <w:sz w:val="20"/>
                      <w:szCs w:val="20"/>
                      <w:lang w:eastAsia="en-US"/>
                    </w:rPr>
                  </m:ctrlPr>
                </m:dPr>
                <m:e>
                  <m:r>
                    <w:rPr>
                      <w:rFonts w:ascii="Cambria Math" w:eastAsia="宋体" w:hAnsi="Cambria Math" w:cs="Times New Roman"/>
                      <w:color w:val="FF0000"/>
                      <w:kern w:val="0"/>
                      <w:sz w:val="20"/>
                      <w:szCs w:val="20"/>
                      <w:lang w:eastAsia="en-US"/>
                    </w:rPr>
                    <m:t>i</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l</m:t>
                  </m:r>
                </m:e>
              </m:d>
              <m:r>
                <m:rPr>
                  <m:sty m:val="p"/>
                </m:rPr>
                <w:rPr>
                  <w:rFonts w:ascii="Cambria Math" w:eastAsia="宋体" w:hAnsi="Cambria Math" w:cs="Times New Roman"/>
                  <w:color w:val="FF0000"/>
                  <w:kern w:val="0"/>
                  <w:sz w:val="20"/>
                  <w:szCs w:val="20"/>
                  <w:lang w:eastAsia="en-US"/>
                </w:rPr>
                <m:t>=</m:t>
              </m:r>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g</m:t>
                  </m:r>
                </m:e>
                <m:sub>
                  <m:r>
                    <w:rPr>
                      <w:rFonts w:ascii="Cambria Math" w:eastAsia="宋体" w:hAnsi="Cambria Math" w:cs="Times New Roman"/>
                      <w:color w:val="FF0000"/>
                      <w:kern w:val="0"/>
                      <w:sz w:val="20"/>
                      <w:szCs w:val="20"/>
                      <w:lang w:eastAsia="en-US"/>
                    </w:rPr>
                    <m:t>b</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f</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c</m:t>
                  </m:r>
                </m:sub>
              </m:sSub>
              <m:r>
                <m:rPr>
                  <m:sty m:val="p"/>
                </m:rPr>
                <w:rPr>
                  <w:rFonts w:ascii="Cambria Math" w:eastAsia="宋体" w:hAnsi="Cambria Math" w:cs="Times New Roman"/>
                  <w:color w:val="FF0000"/>
                  <w:kern w:val="0"/>
                  <w:sz w:val="20"/>
                  <w:szCs w:val="20"/>
                  <w:lang w:eastAsia="en-US"/>
                </w:rPr>
                <m:t>(</m:t>
              </m:r>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i</m:t>
                  </m:r>
                </m:e>
                <m:sub>
                  <m:r>
                    <m:rPr>
                      <m:sty m:val="p"/>
                    </m:rPr>
                    <w:rPr>
                      <w:rFonts w:ascii="Cambria Math" w:eastAsia="宋体" w:hAnsi="Cambria Math" w:cs="Times New Roman"/>
                      <w:color w:val="FF0000"/>
                      <w:kern w:val="0"/>
                      <w:sz w:val="20"/>
                      <w:szCs w:val="20"/>
                      <w:lang w:eastAsia="en-US"/>
                    </w:rPr>
                    <m:t>1</m:t>
                  </m:r>
                </m:sub>
              </m:sSub>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l</m:t>
              </m:r>
              <m:r>
                <m:rPr>
                  <m:sty m:val="p"/>
                </m:rPr>
                <w:rPr>
                  <w:rFonts w:ascii="Cambria Math" w:eastAsia="宋体" w:hAnsi="Cambria Math" w:cs="Times New Roman"/>
                  <w:color w:val="FF0000"/>
                  <w:kern w:val="0"/>
                  <w:sz w:val="20"/>
                  <w:szCs w:val="20"/>
                  <w:lang w:eastAsia="en-US"/>
                </w:rPr>
                <m:t>)</m:t>
              </m:r>
            </m:oMath>
            <w:r>
              <w:rPr>
                <w:rFonts w:ascii="Times New Roman" w:eastAsia="宋体" w:hAnsi="Times New Roman" w:cs="Times New Roman"/>
                <w:color w:val="FF0000"/>
                <w:kern w:val="0"/>
                <w:sz w:val="20"/>
                <w:szCs w:val="20"/>
                <w:lang w:eastAsia="en-US"/>
              </w:rPr>
              <w:t xml:space="preserve">, where transmission occasion </w:t>
            </w:r>
            <m:oMath>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i</m:t>
                  </m:r>
                </m:e>
                <m:sub>
                  <m:r>
                    <m:rPr>
                      <m:sty m:val="p"/>
                    </m:rPr>
                    <w:rPr>
                      <w:rFonts w:ascii="Cambria Math" w:eastAsia="宋体" w:hAnsi="Cambria Math" w:cs="Times New Roman"/>
                      <w:color w:val="FF0000"/>
                      <w:kern w:val="0"/>
                      <w:sz w:val="20"/>
                      <w:szCs w:val="20"/>
                      <w:lang w:eastAsia="en-US"/>
                    </w:rPr>
                    <m:t>1</m:t>
                  </m:r>
                </m:sub>
              </m:sSub>
            </m:oMath>
            <w:r>
              <w:rPr>
                <w:rFonts w:ascii="Times New Roman" w:eastAsia="宋体" w:hAnsi="Times New Roman" w:cs="Times New Roman"/>
                <w:color w:val="FF0000"/>
                <w:kern w:val="0"/>
                <w:sz w:val="20"/>
                <w:szCs w:val="20"/>
                <w:lang w:eastAsia="en-US"/>
              </w:rPr>
              <w:t xml:space="preserve"> is a first transmission occasion within the nominal time domain window; </w:t>
            </w:r>
          </w:p>
          <w:p w14:paraId="2EA1E5B2" w14:textId="77777777" w:rsidR="000F7BC3" w:rsidRDefault="00C739E3">
            <w:pPr>
              <w:widowControl/>
              <w:spacing w:after="0" w:line="240" w:lineRule="auto"/>
              <w:ind w:left="1702" w:hanging="284"/>
              <w:jc w:val="left"/>
              <w:rPr>
                <w:rFonts w:ascii="Times New Roman" w:eastAsia="宋体" w:hAnsi="Times New Roman" w:cs="Times New Roman"/>
                <w:color w:val="FF0000"/>
                <w:kern w:val="0"/>
                <w:sz w:val="20"/>
                <w:szCs w:val="20"/>
                <w:lang w:eastAsia="en-US"/>
              </w:rPr>
            </w:pPr>
            <w:r>
              <w:rPr>
                <w:rFonts w:ascii="Times New Roman" w:eastAsia="宋体" w:hAnsi="Times New Roman" w:cs="Times New Roman"/>
                <w:color w:val="FF0000"/>
                <w:kern w:val="0"/>
                <w:sz w:val="20"/>
                <w:szCs w:val="20"/>
                <w:lang w:eastAsia="en-US"/>
              </w:rPr>
              <w:t>-</w:t>
            </w:r>
            <w:r>
              <w:rPr>
                <w:rFonts w:ascii="Times New Roman" w:eastAsia="宋体" w:hAnsi="Times New Roman" w:cs="Times New Roman"/>
                <w:color w:val="FF0000"/>
                <w:kern w:val="0"/>
                <w:sz w:val="20"/>
                <w:szCs w:val="20"/>
                <w:lang w:eastAsia="en-US"/>
              </w:rPr>
              <w:tab/>
              <w:t xml:space="preserve">for the first transmission occasion </w:t>
            </w:r>
            <m:oMath>
              <m:r>
                <w:rPr>
                  <w:rFonts w:ascii="Cambria Math" w:eastAsia="宋体" w:hAnsi="Cambria Math" w:cs="Times New Roman"/>
                  <w:color w:val="FF0000"/>
                  <w:kern w:val="0"/>
                  <w:sz w:val="20"/>
                  <w:szCs w:val="20"/>
                  <w:lang w:eastAsia="en-US"/>
                </w:rPr>
                <m:t>i</m:t>
              </m:r>
            </m:oMath>
            <w:r>
              <w:rPr>
                <w:rFonts w:ascii="Times New Roman" w:eastAsia="宋体" w:hAnsi="Times New Roman" w:cs="Times New Roman"/>
                <w:color w:val="FF0000"/>
                <w:kern w:val="0"/>
                <w:sz w:val="20"/>
                <w:szCs w:val="20"/>
                <w:lang w:eastAsia="en-US"/>
              </w:rPr>
              <w:t xml:space="preserve"> occurs after the nominal time domain window, </w:t>
            </w:r>
            <m:oMath>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g</m:t>
                  </m:r>
                </m:e>
                <m:sub>
                  <m:r>
                    <w:rPr>
                      <w:rFonts w:ascii="Cambria Math" w:eastAsia="宋体" w:hAnsi="Cambria Math" w:cs="Times New Roman"/>
                      <w:color w:val="FF0000"/>
                      <w:kern w:val="0"/>
                      <w:sz w:val="20"/>
                      <w:szCs w:val="20"/>
                      <w:lang w:eastAsia="en-US"/>
                    </w:rPr>
                    <m:t>b</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f</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c</m:t>
                  </m:r>
                </m:sub>
              </m:sSub>
              <m:d>
                <m:dPr>
                  <m:ctrlPr>
                    <w:rPr>
                      <w:rFonts w:ascii="Cambria Math" w:eastAsia="宋体" w:hAnsi="Cambria Math" w:cs="Times New Roman"/>
                      <w:color w:val="FF0000"/>
                      <w:kern w:val="0"/>
                      <w:sz w:val="20"/>
                      <w:szCs w:val="20"/>
                      <w:lang w:eastAsia="en-US"/>
                    </w:rPr>
                  </m:ctrlPr>
                </m:dPr>
                <m:e>
                  <m:r>
                    <w:rPr>
                      <w:rFonts w:ascii="Cambria Math" w:eastAsia="宋体" w:hAnsi="Cambria Math" w:cs="Times New Roman"/>
                      <w:color w:val="FF0000"/>
                      <w:kern w:val="0"/>
                      <w:sz w:val="20"/>
                      <w:szCs w:val="20"/>
                      <w:lang w:eastAsia="en-US"/>
                    </w:rPr>
                    <m:t>i</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l</m:t>
                  </m:r>
                </m:e>
              </m:d>
              <m:r>
                <m:rPr>
                  <m:sty m:val="p"/>
                </m:rPr>
                <w:rPr>
                  <w:rFonts w:ascii="Cambria Math" w:eastAsia="宋体" w:hAnsi="Cambria Math" w:cs="Times New Roman"/>
                  <w:color w:val="FF0000"/>
                  <w:kern w:val="0"/>
                  <w:sz w:val="20"/>
                  <w:szCs w:val="20"/>
                  <w:lang w:eastAsia="en-US"/>
                </w:rPr>
                <m:t>=</m:t>
              </m:r>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g</m:t>
                  </m:r>
                </m:e>
                <m:sub>
                  <m:r>
                    <w:rPr>
                      <w:rFonts w:ascii="Cambria Math" w:eastAsia="宋体" w:hAnsi="Cambria Math" w:cs="Times New Roman"/>
                      <w:color w:val="FF0000"/>
                      <w:kern w:val="0"/>
                      <w:sz w:val="20"/>
                      <w:szCs w:val="20"/>
                      <w:lang w:eastAsia="en-US"/>
                    </w:rPr>
                    <m:t>b</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f</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c</m:t>
                  </m:r>
                </m:sub>
              </m:sSub>
              <m:d>
                <m:dPr>
                  <m:ctrlPr>
                    <w:rPr>
                      <w:rFonts w:ascii="Cambria Math" w:eastAsia="宋体" w:hAnsi="Cambria Math" w:cs="Times New Roman"/>
                      <w:color w:val="FF0000"/>
                      <w:kern w:val="0"/>
                      <w:sz w:val="20"/>
                      <w:szCs w:val="20"/>
                      <w:lang w:eastAsia="en-US"/>
                    </w:rPr>
                  </m:ctrlPr>
                </m:dPr>
                <m:e>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i</m:t>
                      </m:r>
                    </m:e>
                    <m:sub>
                      <m:r>
                        <m:rPr>
                          <m:sty m:val="p"/>
                        </m:rPr>
                        <w:rPr>
                          <w:rFonts w:ascii="Cambria Math" w:eastAsia="宋体" w:hAnsi="Cambria Math" w:cs="Times New Roman"/>
                          <w:color w:val="FF0000"/>
                          <w:kern w:val="0"/>
                          <w:sz w:val="20"/>
                          <w:szCs w:val="20"/>
                          <w:lang w:eastAsia="en-US"/>
                        </w:rPr>
                        <m:t>1</m:t>
                      </m:r>
                    </m:sub>
                  </m:sSub>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l</m:t>
                  </m:r>
                </m:e>
              </m:d>
              <m:r>
                <m:rPr>
                  <m:sty m:val="p"/>
                </m:rPr>
                <w:rPr>
                  <w:rFonts w:ascii="Cambria Math" w:eastAsia="宋体" w:hAnsi="Cambria Math" w:cs="Times New Roman"/>
                  <w:color w:val="FF0000"/>
                  <w:kern w:val="0"/>
                  <w:sz w:val="20"/>
                  <w:szCs w:val="20"/>
                  <w:lang w:eastAsia="en-US"/>
                </w:rPr>
                <m:t>+</m:t>
              </m:r>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δ</m:t>
                  </m:r>
                </m:e>
                <m:sub>
                  <m:r>
                    <w:rPr>
                      <w:rFonts w:ascii="Cambria Math" w:eastAsia="宋体" w:hAnsi="Cambria Math" w:cs="Times New Roman"/>
                      <w:color w:val="FF0000"/>
                      <w:kern w:val="0"/>
                      <w:sz w:val="20"/>
                      <w:szCs w:val="20"/>
                      <w:lang w:eastAsia="en-US"/>
                    </w:rPr>
                    <m:t>accuTDW</m:t>
                  </m:r>
                </m:sub>
              </m:sSub>
            </m:oMath>
            <w:r>
              <w:rPr>
                <w:rFonts w:ascii="Times New Roman" w:eastAsia="宋体" w:hAnsi="Times New Roman" w:cs="Times New Roman"/>
                <w:color w:val="FF0000"/>
                <w:kern w:val="0"/>
                <w:sz w:val="20"/>
                <w:szCs w:val="20"/>
                <w:lang w:eastAsia="en-US"/>
              </w:rPr>
              <w:t xml:space="preserve">, where </w:t>
            </w:r>
            <m:oMath>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δ</m:t>
                  </m:r>
                </m:e>
                <m:sub>
                  <m:r>
                    <w:rPr>
                      <w:rFonts w:ascii="Cambria Math" w:eastAsia="宋体" w:hAnsi="Cambria Math" w:cs="Times New Roman"/>
                      <w:color w:val="FF0000"/>
                      <w:kern w:val="0"/>
                      <w:sz w:val="20"/>
                      <w:szCs w:val="20"/>
                      <w:lang w:eastAsia="en-US"/>
                    </w:rPr>
                    <m:t>accuTDW</m:t>
                  </m:r>
                </m:sub>
              </m:sSub>
            </m:oMath>
            <w:r>
              <w:rPr>
                <w:rFonts w:ascii="Times New Roman" w:eastAsia="宋体" w:hAnsi="Times New Roman" w:cs="Times New Roman"/>
                <w:color w:val="FF0000"/>
                <w:kern w:val="0"/>
                <w:sz w:val="20"/>
                <w:szCs w:val="20"/>
                <w:lang w:eastAsia="en-US"/>
              </w:rPr>
              <w:t xml:space="preserve"> is the accumulation of the TPC command values that would take effect in the nominal time domain window.</w:t>
            </w:r>
          </w:p>
          <w:p w14:paraId="2EA1E5B3" w14:textId="77777777" w:rsidR="000F7BC3" w:rsidRDefault="00C739E3">
            <w:pPr>
              <w:widowControl/>
              <w:spacing w:after="0" w:line="240" w:lineRule="auto"/>
              <w:ind w:left="1135"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If the PUCCH transmission is in response to a detection by the UE of a DCI format,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K</m:t>
                  </m:r>
                </m:e>
                <m:sub>
                  <m:r>
                    <m:rPr>
                      <m:sty m:val="p"/>
                    </m:rPr>
                    <w:rPr>
                      <w:rFonts w:ascii="Cambria Math" w:eastAsia="宋体" w:hAnsi="Times New Roman" w:cs="Times New Roman"/>
                      <w:kern w:val="0"/>
                      <w:sz w:val="20"/>
                      <w:szCs w:val="20"/>
                      <w:lang w:val="en-GB" w:eastAsia="en-US"/>
                    </w:rPr>
                    <m:t>PUCCH</m:t>
                  </m:r>
                </m:sub>
              </m:sSub>
              <m:d>
                <m:dPr>
                  <m:ctrlPr>
                    <w:rPr>
                      <w:rFonts w:ascii="Cambria Math" w:eastAsia="宋体" w:hAnsi="Cambria Math" w:cs="Times New Roman"/>
                      <w:i/>
                      <w:iCs/>
                      <w:kern w:val="0"/>
                      <w:sz w:val="20"/>
                      <w:szCs w:val="20"/>
                      <w:lang w:val="en-GB" w:eastAsia="en-US"/>
                    </w:rPr>
                  </m:ctrlPr>
                </m:dPr>
                <m:e>
                  <m:r>
                    <w:rPr>
                      <w:rFonts w:ascii="Cambria Math" w:eastAsia="宋体" w:hAnsi="Cambria Math" w:cs="Times New Roman"/>
                      <w:kern w:val="0"/>
                      <w:sz w:val="20"/>
                      <w:szCs w:val="20"/>
                      <w:lang w:val="en-GB" w:eastAsia="en-US"/>
                    </w:rPr>
                    <m:t>i</m:t>
                  </m:r>
                  <m:ctrlPr>
                    <w:rPr>
                      <w:rFonts w:ascii="Cambria Math" w:eastAsia="宋体" w:hAnsi="Cambria Math" w:cs="Times New Roman"/>
                      <w:i/>
                      <w:kern w:val="0"/>
                      <w:sz w:val="20"/>
                      <w:szCs w:val="20"/>
                      <w:lang w:val="en-GB" w:eastAsia="en-US"/>
                    </w:rPr>
                  </m:ctrlPr>
                </m:e>
              </m:d>
            </m:oMath>
            <w:r>
              <w:rPr>
                <w:rFonts w:ascii="Times New Roman" w:eastAsia="宋体" w:hAnsi="Times New Roman" w:cs="Times New Roman"/>
                <w:kern w:val="0"/>
                <w:sz w:val="20"/>
                <w:szCs w:val="20"/>
                <w:lang w:val="en-GB" w:eastAsia="en-US"/>
              </w:rPr>
              <w:t xml:space="preserve"> is a number of symbols for active </w:t>
            </w:r>
            <w:r>
              <w:rPr>
                <w:rFonts w:ascii="Times New Roman" w:eastAsia="宋体" w:hAnsi="Times New Roman" w:cs="Times New Roman"/>
                <w:kern w:val="0"/>
                <w:sz w:val="20"/>
                <w:szCs w:val="20"/>
                <w:lang w:eastAsia="en-US"/>
              </w:rPr>
              <w:t xml:space="preserve">UL BWP </w:t>
            </w:r>
            <m:oMath>
              <m:r>
                <w:rPr>
                  <w:rFonts w:ascii="Cambria Math" w:eastAsia="宋体" w:hAnsi="Cambria Math" w:cs="Times New Roman"/>
                  <w:kern w:val="0"/>
                  <w:sz w:val="20"/>
                  <w:szCs w:val="20"/>
                  <w:lang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primary cell </w:t>
            </w:r>
            <m:oMath>
              <m:r>
                <w:rPr>
                  <w:rFonts w:ascii="Cambria Math" w:eastAsia="MS Mincho" w:hAnsi="Cambria Math" w:cs="Times New Roman"/>
                  <w:kern w:val="0"/>
                  <w:sz w:val="20"/>
                  <w:szCs w:val="20"/>
                  <w:lang w:eastAsia="en-US"/>
                </w:rPr>
                <m:t>c</m:t>
              </m:r>
            </m:oMath>
            <w:r>
              <w:rPr>
                <w:rFonts w:ascii="Times New Roman" w:eastAsia="宋体" w:hAnsi="Times New Roman" w:cs="Times New Roman"/>
                <w:kern w:val="0"/>
                <w:sz w:val="20"/>
                <w:szCs w:val="20"/>
                <w:lang w:val="en-GB" w:eastAsia="en-US"/>
              </w:rPr>
              <w:t xml:space="preserve"> after a last symbol of a corresponding PDCCH reception and before a first symbol of the PUCCH transmission</w:t>
            </w:r>
          </w:p>
          <w:p w14:paraId="2EA1E5B4" w14:textId="77777777" w:rsidR="000F7BC3" w:rsidRDefault="00C739E3">
            <w:pPr>
              <w:widowControl/>
              <w:spacing w:after="0" w:line="240" w:lineRule="auto"/>
              <w:jc w:val="center"/>
              <w:rPr>
                <w:rFonts w:ascii="Times New Roman" w:eastAsia="等线" w:hAnsi="Times New Roman" w:cs="Times New Roman"/>
                <w:color w:val="FF0000"/>
                <w:kern w:val="0"/>
                <w:sz w:val="20"/>
                <w:szCs w:val="24"/>
                <w:lang w:val="en-GB"/>
              </w:rPr>
            </w:pPr>
            <w:r>
              <w:rPr>
                <w:rFonts w:ascii="Times New Roman" w:eastAsia="等线" w:hAnsi="Times New Roman" w:cs="Times New Roman" w:hint="eastAsia"/>
                <w:color w:val="FF0000"/>
                <w:kern w:val="0"/>
                <w:sz w:val="20"/>
                <w:szCs w:val="24"/>
                <w:lang w:val="en-GB"/>
              </w:rPr>
              <w:t>&lt;</w:t>
            </w:r>
            <w:r>
              <w:rPr>
                <w:rFonts w:ascii="Times New Roman" w:eastAsia="等线" w:hAnsi="Times New Roman" w:cs="Times New Roman"/>
                <w:color w:val="FF0000"/>
                <w:kern w:val="0"/>
                <w:sz w:val="20"/>
                <w:szCs w:val="24"/>
                <w:lang w:val="en-GB"/>
              </w:rPr>
              <w:t>&lt;unchanged text omitted&gt;&gt;</w:t>
            </w:r>
          </w:p>
          <w:p w14:paraId="2EA1E5B5" w14:textId="77777777" w:rsidR="000F7BC3" w:rsidRDefault="00C739E3">
            <w:pPr>
              <w:widowControl/>
              <w:spacing w:after="0" w:line="240" w:lineRule="auto"/>
              <w:rPr>
                <w:rFonts w:ascii="Times New Roman" w:eastAsia="等线" w:hAnsi="Times New Roman" w:cs="Times New Roman"/>
                <w:kern w:val="0"/>
                <w:sz w:val="20"/>
                <w:szCs w:val="24"/>
              </w:rPr>
            </w:pPr>
            <w:r>
              <w:rPr>
                <w:rFonts w:ascii="Times New Roman" w:eastAsia="等线" w:hAnsi="Times New Roman" w:cs="Times New Roman"/>
                <w:kern w:val="0"/>
                <w:sz w:val="20"/>
                <w:szCs w:val="24"/>
                <w:lang w:eastAsia="en-US"/>
              </w:rPr>
              <w:t>------------------------------------------------End of TP</w:t>
            </w:r>
            <w:r>
              <w:rPr>
                <w:rFonts w:ascii="Times New Roman" w:eastAsia="等线" w:hAnsi="Times New Roman" w:cs="Times New Roman" w:hint="eastAsia"/>
                <w:kern w:val="0"/>
                <w:sz w:val="20"/>
                <w:szCs w:val="24"/>
              </w:rPr>
              <w:t>#2</w:t>
            </w:r>
            <w:r>
              <w:rPr>
                <w:rFonts w:ascii="Times New Roman" w:eastAsia="等线" w:hAnsi="Times New Roman" w:cs="Times New Roman"/>
                <w:kern w:val="0"/>
                <w:sz w:val="20"/>
                <w:szCs w:val="24"/>
                <w:lang w:eastAsia="en-US"/>
              </w:rPr>
              <w:t xml:space="preserve"> for section 7.2.1 of 38.213 V17.0.0----------------------------------</w:t>
            </w:r>
          </w:p>
        </w:tc>
      </w:tr>
    </w:tbl>
    <w:p w14:paraId="2EA1E5B7" w14:textId="77777777" w:rsidR="000F7BC3" w:rsidRDefault="000F7BC3">
      <w:pPr>
        <w:widowControl/>
        <w:spacing w:beforeLines="50" w:before="156" w:after="120" w:line="240" w:lineRule="auto"/>
        <w:rPr>
          <w:rFonts w:ascii="Times New Roman" w:eastAsia="等线" w:hAnsi="Times New Roman" w:cs="Times New Roman"/>
          <w:kern w:val="0"/>
          <w:sz w:val="20"/>
          <w:szCs w:val="24"/>
          <w:lang w:eastAsia="en-US"/>
        </w:rPr>
      </w:pPr>
    </w:p>
    <w:p w14:paraId="2EA1E5B8" w14:textId="77777777" w:rsidR="000F7BC3" w:rsidRDefault="00C739E3">
      <w:pPr>
        <w:spacing w:after="120" w:line="240" w:lineRule="auto"/>
        <w:rPr>
          <w:rFonts w:ascii="Times New Roman" w:hAnsi="Times New Roman" w:cs="Times New Roman"/>
          <w:b/>
          <w:bCs/>
        </w:rPr>
      </w:pPr>
      <w:r>
        <w:rPr>
          <w:rFonts w:ascii="Times New Roman" w:hAnsi="Times New Roman" w:cs="Times New Roman" w:hint="eastAsia"/>
          <w:b/>
          <w:bCs/>
        </w:rPr>
        <w:t xml:space="preserve">OPPO </w:t>
      </w:r>
      <w:r>
        <w:rPr>
          <w:rFonts w:ascii="Times New Roman" w:hAnsi="Times New Roman" w:cs="Times New Roman" w:hint="eastAsia"/>
          <w:bCs/>
        </w:rPr>
        <w:t>proposes to adopt the following TP (</w:t>
      </w:r>
      <w:r>
        <w:rPr>
          <w:rFonts w:ascii="Times New Roman" w:eastAsia="Batang" w:hAnsi="Times New Roman" w:cs="Times New Roman"/>
          <w:kern w:val="0"/>
          <w:sz w:val="20"/>
          <w:szCs w:val="20"/>
          <w:lang w:eastAsia="ko-KR"/>
        </w:rPr>
        <w:t>TS 38.213</w:t>
      </w:r>
      <w:r>
        <w:rPr>
          <w:rFonts w:ascii="Times New Roman" w:hAnsi="Times New Roman" w:cs="Times New Roman" w:hint="eastAsia"/>
          <w:bCs/>
        </w:rPr>
        <w:t>)</w:t>
      </w:r>
      <w:r>
        <w:rPr>
          <w:rFonts w:ascii="Times New Roman" w:hAnsi="Times New Roman" w:cs="Times New Roman" w:hint="eastAsia"/>
          <w:b/>
          <w:bCs/>
        </w:rPr>
        <w:t>:</w:t>
      </w:r>
    </w:p>
    <w:tbl>
      <w:tblPr>
        <w:tblStyle w:val="aff"/>
        <w:tblW w:w="0" w:type="auto"/>
        <w:tblLook w:val="04A0" w:firstRow="1" w:lastRow="0" w:firstColumn="1" w:lastColumn="0" w:noHBand="0" w:noVBand="1"/>
      </w:tblPr>
      <w:tblGrid>
        <w:gridCol w:w="9736"/>
      </w:tblGrid>
      <w:tr w:rsidR="000F7BC3" w14:paraId="2EA1E5D1" w14:textId="77777777">
        <w:tc>
          <w:tcPr>
            <w:tcW w:w="9962" w:type="dxa"/>
          </w:tcPr>
          <w:p w14:paraId="2EA1E5B9" w14:textId="77777777" w:rsidR="000F7BC3" w:rsidRDefault="00C739E3">
            <w:pPr>
              <w:spacing w:after="0" w:line="240" w:lineRule="auto"/>
              <w:jc w:val="center"/>
              <w:rPr>
                <w:rFonts w:ascii="Times New Roman" w:eastAsia="等线" w:hAnsi="Times New Roman" w:cs="Times New Roman"/>
              </w:rPr>
            </w:pPr>
            <w:r>
              <w:rPr>
                <w:rFonts w:ascii="Times New Roman" w:eastAsia="等线" w:hAnsi="Times New Roman" w:cs="Times New Roman"/>
              </w:rPr>
              <w:t>****************************Start of the TP****************************</w:t>
            </w:r>
          </w:p>
          <w:p w14:paraId="2EA1E5BA" w14:textId="77777777" w:rsidR="000F7BC3" w:rsidRDefault="00C739E3">
            <w:pPr>
              <w:widowControl/>
              <w:overflowPunct w:val="0"/>
              <w:autoSpaceDE w:val="0"/>
              <w:autoSpaceDN w:val="0"/>
              <w:adjustRightInd w:val="0"/>
              <w:spacing w:beforeLines="50" w:before="156" w:afterLines="50" w:after="156" w:line="240" w:lineRule="auto"/>
              <w:jc w:val="left"/>
              <w:textAlignment w:val="baseline"/>
              <w:rPr>
                <w:rFonts w:ascii="Times New Roman" w:eastAsia="MS PGothic" w:hAnsi="Times New Roman" w:cs="Times New Roman"/>
                <w:b/>
                <w:kern w:val="0"/>
                <w:sz w:val="24"/>
                <w:szCs w:val="24"/>
                <w:lang w:val="en-GB"/>
              </w:rPr>
            </w:pPr>
            <w:bookmarkStart w:id="75" w:name="_Toc90376654"/>
            <w:r>
              <w:rPr>
                <w:rFonts w:ascii="Times New Roman" w:eastAsia="MS PGothic" w:hAnsi="Times New Roman" w:cs="Times New Roman"/>
                <w:b/>
                <w:kern w:val="0"/>
                <w:sz w:val="24"/>
                <w:szCs w:val="24"/>
                <w:lang w:val="en-GB"/>
              </w:rPr>
              <w:t>7.1</w:t>
            </w:r>
            <w:r>
              <w:rPr>
                <w:rFonts w:ascii="Times New Roman" w:eastAsia="MS PGothic" w:hAnsi="Times New Roman" w:cs="Times New Roman"/>
                <w:b/>
                <w:kern w:val="0"/>
                <w:sz w:val="24"/>
                <w:szCs w:val="24"/>
                <w:lang w:val="en-GB"/>
              </w:rPr>
              <w:tab/>
              <w:t>Physical uplink shared channel</w:t>
            </w:r>
            <w:bookmarkEnd w:id="75"/>
          </w:p>
          <w:p w14:paraId="2EA1E5BB" w14:textId="77777777" w:rsidR="000F7BC3" w:rsidRPr="006F493A" w:rsidRDefault="00C739E3">
            <w:pPr>
              <w:pStyle w:val="aff9"/>
              <w:overflowPunct w:val="0"/>
              <w:spacing w:after="0" w:line="240" w:lineRule="auto"/>
              <w:ind w:firstLine="440"/>
              <w:jc w:val="center"/>
              <w:textAlignment w:val="baseline"/>
              <w:rPr>
                <w:rFonts w:eastAsia="等线"/>
                <w:color w:val="FF0000"/>
                <w:lang w:eastAsia="zh-CN"/>
              </w:rPr>
            </w:pPr>
            <w:r w:rsidRPr="006F493A">
              <w:rPr>
                <w:rFonts w:eastAsia="等线"/>
                <w:color w:val="FF0000"/>
                <w:lang w:eastAsia="zh-CN"/>
              </w:rPr>
              <w:t>&lt;text omitted&gt;</w:t>
            </w:r>
          </w:p>
          <w:p w14:paraId="2EA1E5BC" w14:textId="77777777" w:rsidR="000F7BC3" w:rsidRDefault="003F785C">
            <w:pPr>
              <w:pStyle w:val="B2"/>
              <w:spacing w:after="0" w:line="240" w:lineRule="auto"/>
              <w:rPr>
                <w:lang w:val="en-US"/>
              </w:rPr>
            </w:pPr>
            <m:oMath>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i,l</m:t>
                  </m:r>
                </m:e>
              </m:d>
              <m: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,l</m:t>
                  </m:r>
                </m:e>
              </m:d>
              <m:r>
                <w:rPr>
                  <w:rFonts w:ascii="Cambria Math" w:hAnsi="Cambria Math"/>
                </w:rPr>
                <m:t>+</m:t>
              </m:r>
              <m:nary>
                <m:naryPr>
                  <m:chr m:val="∑"/>
                  <m:limLoc m:val="undOvr"/>
                  <m:ctrlPr>
                    <w:rPr>
                      <w:rFonts w:ascii="Cambria Math" w:hAnsi="Cambria Math"/>
                      <w:i/>
                    </w:rPr>
                  </m:ctrlPr>
                </m:naryPr>
                <m:sub>
                  <m:r>
                    <w:rPr>
                      <w:rFonts w:ascii="Cambria Math" w:hAnsi="Cambria Math"/>
                    </w:rPr>
                    <m:t>m=0</m:t>
                  </m:r>
                </m:sub>
                <m:sup>
                  <m:r>
                    <m:rPr>
                      <m:nor/>
                    </m:rPr>
                    <m:t>C</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r>
                    <w:rPr>
                      <w:rFonts w:ascii="Cambria Math" w:hAnsi="Cambria Math"/>
                    </w:rPr>
                    <m:t>-1</m:t>
                  </m:r>
                </m:sup>
                <m:e>
                  <m:sSub>
                    <m:sSubPr>
                      <m:ctrlPr>
                        <w:rPr>
                          <w:rFonts w:ascii="Cambria Math" w:hAnsi="Cambria Math"/>
                          <w:iCs/>
                        </w:rPr>
                      </m:ctrlPr>
                    </m:sSubPr>
                    <m:e>
                      <m:r>
                        <w:rPr>
                          <w:rFonts w:ascii="Cambria Math" w:hAnsi="Cambria Math"/>
                        </w:rPr>
                        <m:t>δ</m:t>
                      </m:r>
                    </m:e>
                    <m:sub>
                      <m:r>
                        <m:rPr>
                          <m:sty m:val="p"/>
                        </m:rPr>
                        <w:rPr>
                          <w:rFonts w:ascii="Cambria Math" w:hAnsi="Cambria Math"/>
                        </w:rPr>
                        <m:t>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w:rPr>
                      <w:rFonts w:ascii="Cambria Math" w:hAnsi="Cambria Math"/>
                    </w:rPr>
                    <m:t>(m,l)</m:t>
                  </m:r>
                </m:e>
              </m:nary>
            </m:oMath>
            <w:r w:rsidR="00C739E3">
              <w:t xml:space="preserve"> </w:t>
            </w:r>
            <w:r w:rsidR="00C739E3">
              <w:rPr>
                <w:lang w:val="en-US"/>
              </w:rPr>
              <w:t>is t</w:t>
            </w:r>
            <w:r w:rsidR="00C739E3">
              <w:t xml:space="preserve">he PUSCH power control adjustment state </w:t>
            </w:r>
            <m:oMath>
              <m:r>
                <w:rPr>
                  <w:rFonts w:ascii="Cambria Math" w:hAnsi="Cambria Math"/>
                </w:rPr>
                <m:t>l</m:t>
              </m:r>
            </m:oMath>
            <w:r w:rsidR="00C739E3">
              <w:rPr>
                <w:lang w:val="en-US"/>
              </w:rPr>
              <w:t xml:space="preserve"> </w:t>
            </w:r>
            <w:r w:rsidR="00C739E3">
              <w:t xml:space="preserve">for </w:t>
            </w:r>
            <w:r w:rsidR="00C739E3">
              <w:rPr>
                <w:lang w:val="en-US"/>
              </w:rPr>
              <w:t xml:space="preserve">active UL BWP </w:t>
            </w:r>
            <m:oMath>
              <m:r>
                <w:rPr>
                  <w:rFonts w:ascii="Cambria Math" w:hAnsi="Cambria Math"/>
                </w:rPr>
                <m:t>b</m:t>
              </m:r>
            </m:oMath>
            <w:r w:rsidR="00C739E3">
              <w:rPr>
                <w:iCs/>
                <w:lang w:val="en-US"/>
              </w:rPr>
              <w:t xml:space="preserve"> </w:t>
            </w:r>
            <w:r w:rsidR="00C739E3">
              <w:rPr>
                <w:lang w:val="en-US"/>
              </w:rPr>
              <w:t xml:space="preserve">of carrier </w:t>
            </w:r>
            <m:oMath>
              <m:r>
                <w:rPr>
                  <w:rFonts w:ascii="Cambria Math" w:hAnsi="Cambria Math"/>
                </w:rPr>
                <m:t>f</m:t>
              </m:r>
            </m:oMath>
            <w:r w:rsidR="00C739E3">
              <w:rPr>
                <w:iCs/>
                <w:lang w:val="en-US"/>
              </w:rPr>
              <w:t xml:space="preserve"> of</w:t>
            </w:r>
            <w:r w:rsidR="00C739E3">
              <w:t xml:space="preserve"> serving cell </w:t>
            </w:r>
            <m:oMath>
              <m:r>
                <w:rPr>
                  <w:rFonts w:ascii="Cambria Math" w:hAnsi="Cambria Math"/>
                </w:rPr>
                <m:t>c</m:t>
              </m:r>
            </m:oMath>
            <w:r w:rsidR="00C739E3">
              <w:rPr>
                <w:lang w:val="en-US"/>
              </w:rPr>
              <w:t xml:space="preserve"> and PUSCH transmission occasion </w:t>
            </w:r>
            <m:oMath>
              <m:r>
                <w:rPr>
                  <w:rFonts w:ascii="Cambria Math" w:hAnsi="Cambria Math"/>
                </w:rPr>
                <m:t>i</m:t>
              </m:r>
            </m:oMath>
            <w:r w:rsidR="00C739E3">
              <w:t xml:space="preserve"> if the</w:t>
            </w:r>
            <w:r w:rsidR="00C739E3">
              <w:rPr>
                <w:lang w:val="en-US"/>
              </w:rPr>
              <w:t xml:space="preserve"> UE is </w:t>
            </w:r>
            <w:r w:rsidR="00C739E3">
              <w:rPr>
                <w:highlight w:val="yellow"/>
                <w:lang w:val="en-US"/>
              </w:rPr>
              <w:t>not provided</w:t>
            </w:r>
            <w:r w:rsidR="00C739E3">
              <w:rPr>
                <w:highlight w:val="yellow"/>
              </w:rPr>
              <w:t xml:space="preserve"> </w:t>
            </w:r>
            <w:r w:rsidR="00C739E3">
              <w:rPr>
                <w:i/>
                <w:highlight w:val="yellow"/>
              </w:rPr>
              <w:t>tpc-Accumulation</w:t>
            </w:r>
            <w:r w:rsidR="00C739E3">
              <w:rPr>
                <w:lang w:val="en-US"/>
              </w:rPr>
              <w:t>,</w:t>
            </w:r>
            <w:r w:rsidR="00C739E3">
              <w:t xml:space="preserve"> </w:t>
            </w:r>
            <w:r w:rsidR="00C739E3">
              <w:rPr>
                <w:lang w:val="en-US"/>
              </w:rPr>
              <w:t xml:space="preserve">where </w:t>
            </w:r>
          </w:p>
          <w:p w14:paraId="2EA1E5BD" w14:textId="77777777" w:rsidR="000F7BC3" w:rsidRDefault="00C739E3">
            <w:pPr>
              <w:pStyle w:val="B3"/>
              <w:spacing w:after="0"/>
            </w:pPr>
            <w:r>
              <w:rPr>
                <w:lang w:val="en-US"/>
              </w:rPr>
              <w:lastRenderedPageBreak/>
              <w:t>-</w:t>
            </w:r>
            <w:r>
              <w:rPr>
                <w:lang w:val="en-US"/>
              </w:rPr>
              <w:tab/>
              <w:t xml:space="preserve">The </w:t>
            </w:r>
            <m:oMath>
              <m:sSub>
                <m:sSubPr>
                  <m:ctrlPr>
                    <w:rPr>
                      <w:rFonts w:ascii="Cambria Math" w:hAnsi="Cambria Math"/>
                      <w:iCs/>
                    </w:rPr>
                  </m:ctrlPr>
                </m:sSubPr>
                <m:e>
                  <m:r>
                    <w:rPr>
                      <w:rFonts w:ascii="Cambria Math" w:hAnsi="Cambria Math"/>
                    </w:rPr>
                    <m:t>δ</m:t>
                  </m:r>
                </m:e>
                <m:sub>
                  <m:r>
                    <m:rPr>
                      <m:sty m:val="p"/>
                    </m:rPr>
                    <w:rPr>
                      <w:rFonts w:ascii="Cambria Math" w:hAnsi="Cambria Math"/>
                    </w:rPr>
                    <m:t>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oMath>
            <w:r>
              <w:t xml:space="preserve"> values are given in Table 7.1.1-1</w:t>
            </w:r>
          </w:p>
          <w:p w14:paraId="2EA1E5BE" w14:textId="77777777" w:rsidR="000F7BC3" w:rsidRDefault="00C739E3">
            <w:pPr>
              <w:pStyle w:val="B3"/>
              <w:spacing w:after="0"/>
              <w:rPr>
                <w:color w:val="FF0000"/>
                <w:u w:val="single"/>
                <w:lang w:val="en-US"/>
              </w:rPr>
            </w:pPr>
            <w:r>
              <w:rPr>
                <w:lang w:val="en-US"/>
              </w:rPr>
              <w:t xml:space="preserve">-    </w:t>
            </w:r>
            <w:r>
              <w:rPr>
                <w:color w:val="FF0000"/>
                <w:u w:val="single"/>
                <w:lang w:val="en-US"/>
              </w:rPr>
              <w:t xml:space="preserve">For PUSCH transmissions of PUSCH repetition Type A scheduled by DCI format 0_1 or 0_2, PUSCH repetition Type A with a configured grant, PUSCH repetition Type B and TB processing over multiple slots, when PUSCH-DMRS-Bundling is enabled, if TPC command is received in DCI format 2_2 and the TPC command would take into effect during a nominal TDW, as defined in </w:t>
            </w:r>
            <w:r>
              <w:rPr>
                <w:color w:val="FF0000"/>
                <w:u w:val="single"/>
              </w:rPr>
              <w:t xml:space="preserve">clause </w:t>
            </w:r>
            <w:r>
              <w:rPr>
                <w:color w:val="FF0000"/>
                <w:u w:val="single"/>
                <w:lang w:val="en-US"/>
              </w:rPr>
              <w:t>6.1.7</w:t>
            </w:r>
            <w:r>
              <w:rPr>
                <w:color w:val="FF0000"/>
                <w:u w:val="single"/>
              </w:rPr>
              <w:t xml:space="preserve"> of [6, TS 38.214]</w:t>
            </w:r>
            <w:r>
              <w:rPr>
                <w:color w:val="FF0000"/>
                <w:u w:val="single"/>
                <w:lang w:val="en-US"/>
              </w:rPr>
              <w:t>, the TPC commands is not applied during the nominal TDW and would be applied after the nominal TDW.</w:t>
            </w:r>
          </w:p>
          <w:p w14:paraId="2EA1E5BF" w14:textId="77777777" w:rsidR="000F7BC3" w:rsidRDefault="00C739E3">
            <w:pPr>
              <w:pStyle w:val="B3"/>
              <w:spacing w:after="0"/>
            </w:pPr>
            <w:r>
              <w:rPr>
                <w:lang w:val="en-US"/>
              </w:rPr>
              <w:t>-</w:t>
            </w:r>
            <w:r>
              <w:rPr>
                <w:lang w:val="en-US"/>
              </w:rPr>
              <w:tab/>
            </w:r>
            <m:oMath>
              <m:nary>
                <m:naryPr>
                  <m:chr m:val="∑"/>
                  <m:limLoc m:val="undOvr"/>
                  <m:ctrlPr>
                    <w:rPr>
                      <w:rFonts w:ascii="Cambria Math" w:hAnsi="Cambria Math"/>
                      <w:i/>
                    </w:rPr>
                  </m:ctrlPr>
                </m:naryPr>
                <m:sub>
                  <m:r>
                    <w:rPr>
                      <w:rFonts w:ascii="Cambria Math" w:hAnsi="Cambria Math"/>
                    </w:rPr>
                    <m:t>m=0</m:t>
                  </m:r>
                </m:sub>
                <m:sup>
                  <m:r>
                    <m:rPr>
                      <m:nor/>
                    </m:rPr>
                    <m:t>C</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r>
                    <w:rPr>
                      <w:rFonts w:ascii="Cambria Math" w:hAnsi="Cambria Math"/>
                    </w:rPr>
                    <m:t>-1</m:t>
                  </m:r>
                </m:sup>
                <m:e>
                  <m:sSub>
                    <m:sSubPr>
                      <m:ctrlPr>
                        <w:rPr>
                          <w:rFonts w:ascii="Cambria Math" w:hAnsi="Cambria Math"/>
                          <w:iCs/>
                        </w:rPr>
                      </m:ctrlPr>
                    </m:sSubPr>
                    <m:e>
                      <m:r>
                        <w:rPr>
                          <w:rFonts w:ascii="Cambria Math" w:hAnsi="Cambria Math"/>
                        </w:rPr>
                        <m:t>δ</m:t>
                      </m:r>
                    </m:e>
                    <m:sub>
                      <m:r>
                        <m:rPr>
                          <m:sty m:val="p"/>
                        </m:rPr>
                        <w:rPr>
                          <w:rFonts w:ascii="Cambria Math" w:hAnsi="Cambria Math"/>
                        </w:rPr>
                        <m:t>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w:rPr>
                      <w:rFonts w:ascii="Cambria Math" w:hAnsi="Cambria Math"/>
                    </w:rPr>
                    <m:t>(m,l)</m:t>
                  </m:r>
                </m:e>
              </m:nary>
            </m:oMath>
            <w:r>
              <w:t xml:space="preserve"> is a sum of TPC command values in a set </w:t>
            </w:r>
            <m:oMath>
              <m:sSub>
                <m:sSubPr>
                  <m:ctrlPr>
                    <w:rPr>
                      <w:rFonts w:ascii="Cambria Math" w:hAnsi="Cambria Math"/>
                      <w:iCs/>
                    </w:rPr>
                  </m:ctrlPr>
                </m:sSubPr>
                <m:e>
                  <m:r>
                    <w:rPr>
                      <w:rFonts w:ascii="Cambria Math" w:hAnsi="Cambria Math"/>
                    </w:rPr>
                    <m:t>D</m:t>
                  </m:r>
                </m:e>
                <m:sub>
                  <m:r>
                    <w:rPr>
                      <w:rFonts w:ascii="Cambria Math" w:hAnsi="Cambria Math"/>
                    </w:rPr>
                    <m:t>i</m:t>
                  </m:r>
                </m:sub>
              </m:sSub>
            </m:oMath>
            <w:r>
              <w:t xml:space="preserve"> of TPC command values with cardinality </w:t>
            </w:r>
            <m:oMath>
              <m:r>
                <m:rPr>
                  <m:nor/>
                </m:rPr>
                <m:t>C</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oMath>
            <w:r>
              <w:t xml:space="preserve"> that the UE receives between </w:t>
            </w:r>
            <m:oMath>
              <m:sSub>
                <m:sSubPr>
                  <m:ctrlPr>
                    <w:rPr>
                      <w:rFonts w:ascii="Cambria Math" w:hAnsi="Cambria Math"/>
                      <w:iCs/>
                    </w:rPr>
                  </m:ctrlPr>
                </m:sSubPr>
                <m:e>
                  <m:r>
                    <w:rPr>
                      <w:rFonts w:ascii="Cambria Math" w:hAnsi="Cambria Math"/>
                    </w:rPr>
                    <m:t>K</m:t>
                  </m:r>
                </m:e>
                <m:sub>
                  <m:r>
                    <m:rPr>
                      <m:sty m:val="p"/>
                    </m:rPr>
                    <w:rPr>
                      <w:rFonts w:ascii="Cambria Math" w:hAnsi="Cambria Math"/>
                    </w:rPr>
                    <m:t>PUSCH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r>
                <w:rPr>
                  <w:rFonts w:ascii="Cambria Math" w:hAnsi="Cambria Math"/>
                </w:rPr>
                <m:t>-1</m:t>
              </m:r>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sSub>
                <m:sSubPr>
                  <m:ctrlPr>
                    <w:rPr>
                      <w:rFonts w:ascii="Cambria Math" w:hAnsi="Cambria Math"/>
                      <w:iCs/>
                    </w:rPr>
                  </m:ctrlPr>
                </m:sSubPr>
                <m:e>
                  <m:r>
                    <w:rPr>
                      <w:rFonts w:ascii="Cambria Math" w:hAnsi="Cambria Math"/>
                    </w:rPr>
                    <m:t>K</m:t>
                  </m:r>
                </m:e>
                <m:sub>
                  <m:r>
                    <m:rPr>
                      <m:sty m:val="p"/>
                    </m:rPr>
                    <w:rPr>
                      <w:rFonts w:ascii="Cambria Math" w:hAnsi="Cambria Math"/>
                    </w:rPr>
                    <m:t>PUSCH</m:t>
                  </m:r>
                </m:sub>
              </m:sSub>
              <m:r>
                <w:rPr>
                  <w:rFonts w:ascii="Cambria Math" w:hAnsi="Cambria Math"/>
                </w:rPr>
                <m:t>(i)</m:t>
              </m:r>
            </m:oMath>
            <w:r>
              <w:t xml:space="preserve"> symbols before PUSCH transmission occasion </w:t>
            </w:r>
            <m:oMath>
              <m:r>
                <w:rPr>
                  <w:rFonts w:ascii="Cambria Math" w:hAnsi="Cambria Math"/>
                </w:rPr>
                <m:t>i</m:t>
              </m:r>
            </m:oMath>
            <w:r>
              <w:t xml:space="preserve"> on active </w:t>
            </w:r>
            <w:r>
              <w:rPr>
                <w:lang w:val="en-US"/>
              </w:rPr>
              <w:t xml:space="preserve">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rPr>
                <m:t>f</m:t>
              </m:r>
            </m:oMath>
            <w:r>
              <w:rPr>
                <w:iCs/>
                <w:lang w:val="en-US"/>
              </w:rPr>
              <w:t xml:space="preserve"> of</w:t>
            </w:r>
            <w:r>
              <w:t xml:space="preserve"> serving cell </w:t>
            </w:r>
            <m:oMath>
              <m:r>
                <w:rPr>
                  <w:rFonts w:ascii="Cambria Math" w:hAnsi="Cambria Math"/>
                </w:rPr>
                <m:t>c</m:t>
              </m:r>
            </m:oMath>
            <w:r>
              <w:t xml:space="preserve"> for PUSCH power control adjustment state </w:t>
            </w:r>
            <m:oMath>
              <m:r>
                <w:rPr>
                  <w:rFonts w:ascii="Cambria Math" w:hAnsi="Cambria Math"/>
                </w:rPr>
                <m:t>l</m:t>
              </m:r>
            </m:oMath>
            <w:r>
              <w:t xml:space="preserve">, where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t xml:space="preserve"> is the smallest integer for which </w:t>
            </w:r>
            <m:oMath>
              <m:sSub>
                <m:sSubPr>
                  <m:ctrlPr>
                    <w:rPr>
                      <w:rFonts w:ascii="Cambria Math" w:hAnsi="Cambria Math"/>
                      <w:iCs/>
                    </w:rPr>
                  </m:ctrlPr>
                </m:sSubPr>
                <m:e>
                  <m:r>
                    <w:rPr>
                      <w:rFonts w:ascii="Cambria Math" w:hAnsi="Cambria Math"/>
                    </w:rPr>
                    <m:t>K</m:t>
                  </m:r>
                </m:e>
                <m:sub>
                  <m:r>
                    <m:rPr>
                      <m:sty m:val="p"/>
                    </m:rPr>
                    <w:rPr>
                      <w:rFonts w:ascii="Cambria Math" w:hAnsi="Cambria Math"/>
                    </w:rPr>
                    <m:t>PUSCH</m:t>
                  </m:r>
                </m:sub>
              </m:sSub>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is earlier than </w:t>
            </w:r>
            <m:oMath>
              <m:sSub>
                <m:sSubPr>
                  <m:ctrlPr>
                    <w:rPr>
                      <w:rFonts w:ascii="Cambria Math" w:hAnsi="Cambria Math"/>
                      <w:iCs/>
                    </w:rPr>
                  </m:ctrlPr>
                </m:sSubPr>
                <m:e>
                  <m:r>
                    <w:rPr>
                      <w:rFonts w:ascii="Cambria Math" w:hAnsi="Cambria Math"/>
                    </w:rPr>
                    <m:t>K</m:t>
                  </m:r>
                </m:e>
                <m:sub>
                  <m:r>
                    <m:rPr>
                      <m:sty m:val="p"/>
                    </m:rPr>
                    <w:rPr>
                      <w:rFonts w:ascii="Cambria Math" w:hAnsi="Cambria Math"/>
                    </w:rPr>
                    <m:t>PUSCH</m:t>
                  </m:r>
                </m:sub>
              </m:sSub>
              <m:r>
                <w:rPr>
                  <w:rFonts w:ascii="Cambria Math" w:hAnsi="Cambria Math"/>
                </w:rPr>
                <m:t>(i)</m:t>
              </m:r>
            </m:oMath>
            <w:r>
              <w:t xml:space="preserve"> symbols before PUSCH transmission occasion </w:t>
            </w:r>
            <m:oMath>
              <m:r>
                <w:rPr>
                  <w:rFonts w:ascii="Cambria Math" w:hAnsi="Cambria Math"/>
                </w:rPr>
                <m:t>i</m:t>
              </m:r>
            </m:oMath>
          </w:p>
          <w:p w14:paraId="2EA1E5C0" w14:textId="77777777" w:rsidR="000F7BC3" w:rsidRDefault="00C739E3">
            <w:pPr>
              <w:pStyle w:val="B3"/>
              <w:spacing w:after="0"/>
              <w:rPr>
                <w:lang w:val="en-US"/>
              </w:rPr>
            </w:pPr>
            <w:r>
              <w:t>-</w:t>
            </w:r>
            <w:r>
              <w:tab/>
              <w:t xml:space="preserve">If a PUSCH transmission is scheduled by a DCI format, </w:t>
            </w:r>
            <m:oMath>
              <m:sSub>
                <m:sSubPr>
                  <m:ctrlPr>
                    <w:rPr>
                      <w:rFonts w:ascii="Cambria Math" w:hAnsi="Cambria Math"/>
                      <w:iCs/>
                    </w:rPr>
                  </m:ctrlPr>
                </m:sSubPr>
                <m:e>
                  <m:r>
                    <w:rPr>
                      <w:rFonts w:ascii="Cambria Math" w:hAnsi="Cambria Math"/>
                    </w:rPr>
                    <m:t>K</m:t>
                  </m:r>
                </m:e>
                <m:sub>
                  <m:r>
                    <m:rPr>
                      <m:sty m:val="p"/>
                    </m:rPr>
                    <w:rPr>
                      <w:rFonts w:ascii="Cambria Math" w:hAnsi="Cambria Math"/>
                    </w:rPr>
                    <m:t>PUSCH</m:t>
                  </m:r>
                </m:sub>
              </m:sSub>
              <m:r>
                <w:rPr>
                  <w:rFonts w:ascii="Cambria Math" w:hAnsi="Cambria Math"/>
                </w:rPr>
                <m:t>(i)</m:t>
              </m:r>
            </m:oMath>
            <w:r>
              <w:t xml:space="preserve"> is a number of symbols for active </w:t>
            </w:r>
            <w:r>
              <w:rPr>
                <w:lang w:val="en-US"/>
              </w:rPr>
              <w:t xml:space="preserve">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rPr>
                <m:t>f</m:t>
              </m:r>
            </m:oMath>
            <w:r>
              <w:rPr>
                <w:iCs/>
                <w:lang w:val="en-US"/>
              </w:rPr>
              <w:t xml:space="preserve"> of</w:t>
            </w:r>
            <w:r>
              <w:t xml:space="preserve"> serving cell </w:t>
            </w:r>
            <m:oMath>
              <m:r>
                <w:rPr>
                  <w:rFonts w:ascii="Cambria Math" w:hAnsi="Cambria Math"/>
                </w:rPr>
                <m:t>c</m:t>
              </m:r>
            </m:oMath>
            <w:r>
              <w:t xml:space="preserve"> after a last symbol of a corresponding PDCCH reception and before a first symbol of the PUSCH transmission </w:t>
            </w:r>
          </w:p>
          <w:p w14:paraId="2EA1E5C1" w14:textId="77777777" w:rsidR="000F7BC3" w:rsidRDefault="00C739E3">
            <w:pPr>
              <w:pStyle w:val="B3"/>
              <w:spacing w:after="0"/>
              <w:rPr>
                <w:lang w:val="en-US"/>
              </w:rPr>
            </w:pPr>
            <w:r>
              <w:t>-</w:t>
            </w:r>
            <w:r>
              <w:tab/>
              <w:t xml:space="preserve">If a PUSCH transmission is configured by </w:t>
            </w:r>
            <w:r>
              <w:rPr>
                <w:i/>
                <w:iCs/>
              </w:rPr>
              <w:t>ConfiguredGrantConfig</w:t>
            </w:r>
            <w:r>
              <w:t xml:space="preserve">, </w:t>
            </w:r>
            <m:oMath>
              <m:sSub>
                <m:sSubPr>
                  <m:ctrlPr>
                    <w:rPr>
                      <w:rFonts w:ascii="Cambria Math" w:hAnsi="Cambria Math"/>
                      <w:iCs/>
                    </w:rPr>
                  </m:ctrlPr>
                </m:sSubPr>
                <m:e>
                  <m:r>
                    <w:rPr>
                      <w:rFonts w:ascii="Cambria Math" w:hAnsi="Cambria Math"/>
                    </w:rPr>
                    <m:t>K</m:t>
                  </m:r>
                </m:e>
                <m:sub>
                  <m:r>
                    <m:rPr>
                      <m:sty m:val="p"/>
                    </m:rPr>
                    <w:rPr>
                      <w:rFonts w:ascii="Cambria Math" w:hAnsi="Cambria Math"/>
                    </w:rPr>
                    <m:t>PUSCH</m:t>
                  </m:r>
                </m:sub>
              </m:sSub>
              <m:r>
                <w:rPr>
                  <w:rFonts w:ascii="Cambria Math" w:hAnsi="Cambria Math"/>
                </w:rPr>
                <m:t>(i)</m:t>
              </m:r>
            </m:oMath>
            <w:r>
              <w:t xml:space="preserve"> is a number of </w:t>
            </w:r>
            <m:oMath>
              <m:sSub>
                <m:sSubPr>
                  <m:ctrlPr>
                    <w:rPr>
                      <w:rFonts w:ascii="Cambria Math" w:hAnsi="Cambria Math"/>
                      <w:iCs/>
                    </w:rPr>
                  </m:ctrlPr>
                </m:sSubPr>
                <m:e>
                  <m:r>
                    <w:rPr>
                      <w:rFonts w:ascii="Cambria Math" w:hAnsi="Cambria Math"/>
                    </w:rPr>
                    <m:t>K</m:t>
                  </m:r>
                </m:e>
                <m:sub>
                  <m:r>
                    <m:rPr>
                      <m:sty m:val="p"/>
                    </m:rPr>
                    <w:rPr>
                      <w:rFonts w:ascii="Cambria Math" w:hAnsi="Cambria Math"/>
                    </w:rPr>
                    <m:t>PUSCH,min</m:t>
                  </m:r>
                </m:sub>
              </m:sSub>
            </m:oMath>
            <w:r>
              <w:t xml:space="preserve"> symbols equal to the product of a number of symbols per slot, </w:t>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t xml:space="preserve">, and the minimum of the values provided by </w:t>
            </w:r>
            <w:r>
              <w:rPr>
                <w:i/>
              </w:rPr>
              <w:t>k2</w:t>
            </w:r>
            <w:r>
              <w:t xml:space="preserve"> in </w:t>
            </w:r>
            <w:r>
              <w:rPr>
                <w:i/>
                <w:iCs/>
              </w:rPr>
              <w:t xml:space="preserve">PUSCH-ConfigCommon </w:t>
            </w:r>
            <w:r>
              <w:t xml:space="preserve">for active </w:t>
            </w:r>
            <w:r>
              <w:rPr>
                <w:lang w:val="en-US"/>
              </w:rPr>
              <w:t xml:space="preserve">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rPr>
                <m:t>f</m:t>
              </m:r>
            </m:oMath>
            <w:r>
              <w:rPr>
                <w:iCs/>
                <w:lang w:val="en-US"/>
              </w:rPr>
              <w:t xml:space="preserve"> of</w:t>
            </w:r>
            <w:r>
              <w:t xml:space="preserve"> serving cell </w:t>
            </w:r>
            <m:oMath>
              <m:r>
                <w:rPr>
                  <w:rFonts w:ascii="Cambria Math" w:hAnsi="Cambria Math"/>
                </w:rPr>
                <m:t>c</m:t>
              </m:r>
            </m:oMath>
          </w:p>
          <w:p w14:paraId="2EA1E5C2" w14:textId="77777777" w:rsidR="000F7BC3" w:rsidRDefault="00C739E3">
            <w:pPr>
              <w:pStyle w:val="B3"/>
              <w:spacing w:after="0"/>
              <w:rPr>
                <w:lang w:val="en-US"/>
              </w:rPr>
            </w:pPr>
            <w:r>
              <w:t>-</w:t>
            </w:r>
            <w:r>
              <w:tab/>
              <w:t xml:space="preserve">If </w:t>
            </w:r>
            <w:r>
              <w:rPr>
                <w:lang w:val="en-US"/>
              </w:rPr>
              <w:t xml:space="preserve">the </w:t>
            </w:r>
            <w:r>
              <w:t xml:space="preserve">UE has reached maximum power for active </w:t>
            </w:r>
            <w:r>
              <w:rPr>
                <w:lang w:val="en-US"/>
              </w:rPr>
              <w:t xml:space="preserve">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rPr>
                <m:t>f</m:t>
              </m:r>
            </m:oMath>
            <w:r>
              <w:rPr>
                <w:iCs/>
                <w:lang w:val="en-US"/>
              </w:rPr>
              <w:t xml:space="preserve"> of</w:t>
            </w:r>
            <w:r>
              <w:t xml:space="preserve"> serving cell </w:t>
            </w:r>
            <m:oMath>
              <m:r>
                <w:rPr>
                  <w:rFonts w:ascii="Cambria Math" w:hAnsi="Cambria Math"/>
                </w:rPr>
                <m:t>c</m:t>
              </m:r>
            </m:oMath>
            <w:r>
              <w:rPr>
                <w:iCs/>
                <w:position w:val="-6"/>
              </w:rPr>
              <w:t xml:space="preserve"> </w:t>
            </w:r>
            <w:r>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nary>
                <m:naryPr>
                  <m:chr m:val="∑"/>
                  <m:limLoc m:val="undOvr"/>
                  <m:ctrlPr>
                    <w:rPr>
                      <w:rFonts w:ascii="Cambria Math" w:hAnsi="Cambria Math"/>
                      <w:i/>
                    </w:rPr>
                  </m:ctrlPr>
                </m:naryPr>
                <m:sub>
                  <m:r>
                    <w:rPr>
                      <w:rFonts w:ascii="Cambria Math" w:hAnsi="Cambria Math"/>
                    </w:rPr>
                    <m:t>m=0</m:t>
                  </m:r>
                </m:sub>
                <m:sup>
                  <m:r>
                    <m:rPr>
                      <m:nor/>
                    </m:rPr>
                    <m:t>C</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r>
                    <w:rPr>
                      <w:rFonts w:ascii="Cambria Math" w:hAnsi="Cambria Math"/>
                    </w:rPr>
                    <m:t>-1</m:t>
                  </m:r>
                </m:sup>
                <m:e>
                  <m:sSub>
                    <m:sSubPr>
                      <m:ctrlPr>
                        <w:rPr>
                          <w:rFonts w:ascii="Cambria Math" w:hAnsi="Cambria Math"/>
                          <w:iCs/>
                        </w:rPr>
                      </m:ctrlPr>
                    </m:sSubPr>
                    <m:e>
                      <m:r>
                        <w:rPr>
                          <w:rFonts w:ascii="Cambria Math" w:hAnsi="Cambria Math"/>
                        </w:rPr>
                        <m:t>δ</m:t>
                      </m:r>
                    </m:e>
                    <m:sub>
                      <m:r>
                        <m:rPr>
                          <m:sty m:val="p"/>
                        </m:rPr>
                        <w:rPr>
                          <w:rFonts w:ascii="Cambria Math" w:hAnsi="Cambria Math"/>
                        </w:rPr>
                        <m:t>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w:rPr>
                      <w:rFonts w:ascii="Cambria Math" w:hAnsi="Cambria Math"/>
                    </w:rPr>
                    <m:t>(m,l)≥0</m:t>
                  </m:r>
                </m:e>
              </m:nary>
            </m:oMath>
            <w:r>
              <w:t xml:space="preserve">, then </w:t>
            </w:r>
            <m:oMath>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i,l</m:t>
                  </m:r>
                </m:e>
              </m:d>
              <m: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,l</m:t>
                  </m:r>
                </m:e>
              </m:d>
            </m:oMath>
          </w:p>
          <w:p w14:paraId="2EA1E5C3" w14:textId="77777777" w:rsidR="000F7BC3" w:rsidRDefault="00C739E3">
            <w:pPr>
              <w:pStyle w:val="B3"/>
              <w:spacing w:after="0"/>
              <w:rPr>
                <w:lang w:val="en-US"/>
              </w:rPr>
            </w:pPr>
            <w:r>
              <w:t>-</w:t>
            </w:r>
            <w:r>
              <w:tab/>
              <w:t>If UE has reached minimum power</w:t>
            </w:r>
            <w:r>
              <w:rPr>
                <w:lang w:val="en-US"/>
              </w:rPr>
              <w:t xml:space="preserve"> for 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rPr>
                <m:t>f</m:t>
              </m:r>
            </m:oMath>
            <w:r>
              <w:rPr>
                <w:iCs/>
                <w:lang w:val="en-US"/>
              </w:rPr>
              <w:t xml:space="preserve"> of</w:t>
            </w:r>
            <w:r>
              <w:t xml:space="preserve"> serving cell </w:t>
            </w:r>
            <m:oMath>
              <m:r>
                <w:rPr>
                  <w:rFonts w:ascii="Cambria Math" w:hAnsi="Cambria Math"/>
                </w:rPr>
                <m:t>c</m:t>
              </m:r>
            </m:oMath>
            <w:r>
              <w:rPr>
                <w:iCs/>
                <w:position w:val="-6"/>
              </w:rPr>
              <w:t xml:space="preserve"> </w:t>
            </w:r>
            <w:r>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nary>
                <m:naryPr>
                  <m:chr m:val="∑"/>
                  <m:limLoc m:val="undOvr"/>
                  <m:ctrlPr>
                    <w:rPr>
                      <w:rFonts w:ascii="Cambria Math" w:hAnsi="Cambria Math"/>
                      <w:i/>
                    </w:rPr>
                  </m:ctrlPr>
                </m:naryPr>
                <m:sub>
                  <m:r>
                    <w:rPr>
                      <w:rFonts w:ascii="Cambria Math" w:hAnsi="Cambria Math"/>
                    </w:rPr>
                    <m:t>m=0</m:t>
                  </m:r>
                </m:sub>
                <m:sup>
                  <m:r>
                    <m:rPr>
                      <m:nor/>
                    </m:rPr>
                    <m:t>C</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r>
                    <w:rPr>
                      <w:rFonts w:ascii="Cambria Math" w:hAnsi="Cambria Math"/>
                    </w:rPr>
                    <m:t>-1</m:t>
                  </m:r>
                </m:sup>
                <m:e>
                  <m:sSub>
                    <m:sSubPr>
                      <m:ctrlPr>
                        <w:rPr>
                          <w:rFonts w:ascii="Cambria Math" w:hAnsi="Cambria Math"/>
                          <w:iCs/>
                        </w:rPr>
                      </m:ctrlPr>
                    </m:sSubPr>
                    <m:e>
                      <m:r>
                        <w:rPr>
                          <w:rFonts w:ascii="Cambria Math" w:hAnsi="Cambria Math"/>
                        </w:rPr>
                        <m:t>δ</m:t>
                      </m:r>
                    </m:e>
                    <m:sub>
                      <m:r>
                        <m:rPr>
                          <m:sty m:val="p"/>
                        </m:rPr>
                        <w:rPr>
                          <w:rFonts w:ascii="Cambria Math" w:hAnsi="Cambria Math"/>
                        </w:rPr>
                        <m:t>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w:rPr>
                      <w:rFonts w:ascii="Cambria Math" w:hAnsi="Cambria Math"/>
                    </w:rPr>
                    <m:t>(m,l)≤0</m:t>
                  </m:r>
                </m:e>
              </m:nary>
            </m:oMath>
            <w:r>
              <w:t xml:space="preserve">, then </w:t>
            </w:r>
            <m:oMath>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i,l</m:t>
                  </m:r>
                </m:e>
              </m:d>
              <m: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,l</m:t>
                  </m:r>
                </m:e>
              </m:d>
            </m:oMath>
          </w:p>
          <w:p w14:paraId="2EA1E5C4" w14:textId="77777777" w:rsidR="000F7BC3" w:rsidRDefault="00C739E3">
            <w:pPr>
              <w:pStyle w:val="B3"/>
              <w:spacing w:after="0"/>
              <w:rPr>
                <w:lang w:val="en-US"/>
              </w:rPr>
            </w:pPr>
            <w:r>
              <w:t>-</w:t>
            </w:r>
            <w:r>
              <w:tab/>
              <w:t>A UE resets accumulation</w:t>
            </w:r>
            <w:r>
              <w:rPr>
                <w:lang w:val="en-US"/>
              </w:rPr>
              <w:t xml:space="preserve"> of a </w:t>
            </w:r>
            <w:r>
              <w:t xml:space="preserve">PUSCH power control adjustment state </w:t>
            </w:r>
            <m:oMath>
              <m:r>
                <w:rPr>
                  <w:rFonts w:ascii="Cambria Math" w:hAnsi="Cambria Math"/>
                </w:rPr>
                <m:t>l</m:t>
              </m:r>
            </m:oMath>
            <w:r>
              <w:rPr>
                <w:iCs/>
              </w:rPr>
              <w:t xml:space="preserve"> </w:t>
            </w:r>
            <w:r>
              <w:rPr>
                <w:lang w:val="en-US"/>
              </w:rPr>
              <w:t xml:space="preserve">for 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rPr>
                <m:t>f</m:t>
              </m:r>
            </m:oMath>
            <w:r>
              <w:rPr>
                <w:iCs/>
                <w:lang w:val="en-US"/>
              </w:rPr>
              <w:t xml:space="preserve"> of</w:t>
            </w:r>
            <w:r>
              <w:t xml:space="preserve"> serving cell </w:t>
            </w:r>
            <m:oMath>
              <m:r>
                <w:rPr>
                  <w:rFonts w:ascii="Cambria Math" w:hAnsi="Cambria Math"/>
                </w:rPr>
                <m:t>c</m:t>
              </m:r>
            </m:oMath>
            <w:r>
              <w:rPr>
                <w:iCs/>
                <w:position w:val="-6"/>
              </w:rPr>
              <w:t xml:space="preserve"> </w:t>
            </w:r>
            <w:r>
              <w:t xml:space="preserve">to </w:t>
            </w:r>
            <m:oMath>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k,l</m:t>
                  </m:r>
                </m:e>
              </m:d>
              <m:r>
                <w:rPr>
                  <w:rFonts w:ascii="Cambria Math" w:hAnsi="Cambria Math"/>
                </w:rPr>
                <m:t>=0,  k=0,1,…,i</m:t>
              </m:r>
            </m:oMath>
          </w:p>
          <w:p w14:paraId="2EA1E5C5" w14:textId="77777777" w:rsidR="000F7BC3" w:rsidRDefault="00C739E3">
            <w:pPr>
              <w:pStyle w:val="B4"/>
              <w:spacing w:after="0"/>
              <w:rPr>
                <w:lang w:val="en-US"/>
              </w:rPr>
            </w:pPr>
            <w:r>
              <w:rPr>
                <w:lang w:val="en-US"/>
              </w:rPr>
              <w:t>-</w:t>
            </w:r>
            <w:r>
              <w:rPr>
                <w:lang w:val="en-US"/>
              </w:rPr>
              <w:tab/>
              <w:t xml:space="preserve">If a configuration for a corresponding </w:t>
            </w:r>
            <m:oMath>
              <m:sSub>
                <m:sSubPr>
                  <m:ctrlPr>
                    <w:rPr>
                      <w:rFonts w:ascii="Cambria Math" w:hAnsi="Cambria Math"/>
                      <w:iCs/>
                    </w:rPr>
                  </m:ctrlPr>
                </m:sSubPr>
                <m:e>
                  <m:r>
                    <w:rPr>
                      <w:rFonts w:ascii="Cambria Math" w:hAnsi="Cambria Math"/>
                    </w:rPr>
                    <m:t>P</m:t>
                  </m:r>
                </m:e>
                <m:sub>
                  <m:r>
                    <m:rPr>
                      <m:sty m:val="p"/>
                    </m:rPr>
                    <w:rPr>
                      <w:rFonts w:ascii="Cambria Math" w:hAnsi="Cambria Math"/>
                    </w: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t xml:space="preserve"> value is provided by higher layers</w:t>
            </w:r>
          </w:p>
          <w:p w14:paraId="2EA1E5C6" w14:textId="77777777" w:rsidR="000F7BC3" w:rsidRDefault="00C739E3">
            <w:pPr>
              <w:pStyle w:val="B4"/>
              <w:spacing w:after="0"/>
            </w:pPr>
            <w:r>
              <w:rPr>
                <w:lang w:val="en-US"/>
              </w:rPr>
              <w:t>-</w:t>
            </w:r>
            <w:r>
              <w:rPr>
                <w:lang w:val="en-US"/>
              </w:rPr>
              <w:tab/>
              <w:t xml:space="preserve">If a configuration for a corresponding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t xml:space="preserve"> value is provided by higher layers</w:t>
            </w:r>
          </w:p>
          <w:p w14:paraId="2EA1E5C7" w14:textId="77777777" w:rsidR="000F7BC3" w:rsidRDefault="00C739E3">
            <w:pPr>
              <w:pStyle w:val="B4"/>
              <w:spacing w:after="0"/>
              <w:rPr>
                <w:lang w:val="en-US"/>
              </w:rPr>
            </w:pPr>
            <w:r>
              <w:rPr>
                <w:rFonts w:eastAsia="等线"/>
              </w:rPr>
              <w:t xml:space="preserve">where </w:t>
            </w:r>
            <m:oMath>
              <m:r>
                <w:rPr>
                  <w:rFonts w:ascii="Cambria Math" w:hAnsi="Cambria Math"/>
                </w:rPr>
                <m:t>l</m:t>
              </m:r>
            </m:oMath>
            <w:r>
              <w:rPr>
                <w:rFonts w:eastAsia="等线"/>
                <w:iCs/>
              </w:rPr>
              <w:t xml:space="preserve"> is determined from </w:t>
            </w:r>
            <w:r>
              <w:rPr>
                <w:rFonts w:eastAsia="等线"/>
                <w:lang w:val="en-US"/>
              </w:rPr>
              <w:t xml:space="preserve">the value of </w:t>
            </w:r>
            <m:oMath>
              <m:r>
                <w:rPr>
                  <w:rFonts w:ascii="Cambria Math" w:hAnsi="Cambria Math"/>
                </w:rPr>
                <m:t>j</m:t>
              </m:r>
            </m:oMath>
            <w:r>
              <w:rPr>
                <w:rFonts w:eastAsia="等线"/>
              </w:rPr>
              <w:t xml:space="preserve"> as </w:t>
            </w:r>
          </w:p>
          <w:p w14:paraId="2EA1E5C8" w14:textId="77777777" w:rsidR="000F7BC3" w:rsidRDefault="00C739E3">
            <w:pPr>
              <w:pStyle w:val="B5"/>
              <w:spacing w:after="0"/>
              <w:rPr>
                <w:lang w:val="en-US"/>
              </w:rPr>
            </w:pPr>
            <w:r>
              <w:rPr>
                <w:lang w:val="en-US"/>
              </w:rPr>
              <w:t>-</w:t>
            </w:r>
            <w:r>
              <w:rPr>
                <w:lang w:val="en-US"/>
              </w:rPr>
              <w:tab/>
              <w:t xml:space="preserve">If </w:t>
            </w:r>
            <m:oMath>
              <m:r>
                <w:rPr>
                  <w:rFonts w:ascii="Cambria Math" w:hAnsi="Cambria Math"/>
                </w:rPr>
                <m:t>j&gt;1</m:t>
              </m:r>
            </m:oMath>
            <w:r>
              <w:t xml:space="preserve"> and </w:t>
            </w:r>
            <w:r>
              <w:rPr>
                <w:lang w:val="en-US"/>
              </w:rPr>
              <w:t xml:space="preserve">the UE is provided higher </w:t>
            </w:r>
            <w:r>
              <w:rPr>
                <w:i/>
              </w:rPr>
              <w:t>SRI-PUSCH-PowerControl</w:t>
            </w:r>
            <w:r>
              <w:rPr>
                <w:lang w:val="en-US"/>
              </w:rPr>
              <w:t xml:space="preserve">, </w:t>
            </w:r>
            <m:oMath>
              <m:r>
                <w:rPr>
                  <w:rFonts w:ascii="Cambria Math" w:hAnsi="Cambria Math"/>
                </w:rPr>
                <m:t>l</m:t>
              </m:r>
            </m:oMath>
            <w:r>
              <w:rPr>
                <w:rFonts w:eastAsia="等线"/>
              </w:rPr>
              <w:t xml:space="preserve"> is the </w:t>
            </w:r>
            <w:r>
              <w:rPr>
                <w:rFonts w:eastAsia="等线"/>
                <w:i/>
              </w:rPr>
              <w:t>sri-PUSCH-ClosedLoopIndex</w:t>
            </w:r>
            <w:r>
              <w:rPr>
                <w:rFonts w:eastAsia="等线"/>
                <w:lang w:val="en-US"/>
              </w:rPr>
              <w:t xml:space="preserve"> value(s) configured in any </w:t>
            </w:r>
            <w:r>
              <w:rPr>
                <w:rFonts w:eastAsia="等线"/>
                <w:i/>
              </w:rPr>
              <w:t>SRI-PUSCH-PowerControl</w:t>
            </w:r>
            <w:r>
              <w:rPr>
                <w:rFonts w:eastAsia="等线"/>
                <w:lang w:val="en-US"/>
              </w:rPr>
              <w:t xml:space="preserve"> </w:t>
            </w:r>
            <w:r>
              <w:t xml:space="preserve">with the </w:t>
            </w:r>
            <w:r>
              <w:rPr>
                <w:i/>
              </w:rPr>
              <w:t>sri-P0-PUSCH-AlphaSetId</w:t>
            </w:r>
            <w:r>
              <w:t xml:space="preserve"> value corresponding to </w:t>
            </w:r>
            <m:oMath>
              <m:r>
                <w:rPr>
                  <w:rFonts w:ascii="Cambria Math" w:hAnsi="Cambria Math"/>
                </w:rPr>
                <m:t>j</m:t>
              </m:r>
            </m:oMath>
            <w:r>
              <w:t xml:space="preserve"> </w:t>
            </w:r>
          </w:p>
          <w:p w14:paraId="2EA1E5C9" w14:textId="77777777" w:rsidR="000F7BC3" w:rsidRDefault="00C739E3">
            <w:pPr>
              <w:pStyle w:val="B5"/>
              <w:spacing w:after="0"/>
            </w:pPr>
            <w:r>
              <w:rPr>
                <w:lang w:val="en-US"/>
              </w:rPr>
              <w:t>-</w:t>
            </w:r>
            <w:r>
              <w:rPr>
                <w:lang w:val="en-US"/>
              </w:rPr>
              <w:tab/>
              <w:t xml:space="preserve">If </w:t>
            </w:r>
            <m:oMath>
              <m:r>
                <w:rPr>
                  <w:rFonts w:ascii="Cambria Math" w:hAnsi="Cambria Math"/>
                </w:rPr>
                <m:t>j&gt;1</m:t>
              </m:r>
            </m:oMath>
            <w:r>
              <w:t xml:space="preserve"> and </w:t>
            </w:r>
            <w:r>
              <w:rPr>
                <w:lang w:val="en-US"/>
              </w:rPr>
              <w:t xml:space="preserve">the UE is not provided </w:t>
            </w:r>
            <w:r>
              <w:rPr>
                <w:i/>
              </w:rPr>
              <w:t>SRI-PUSCH-PowerControl</w:t>
            </w:r>
            <w:r>
              <w:t xml:space="preserve"> </w:t>
            </w:r>
            <w:r>
              <w:rPr>
                <w:lang w:val="en-US"/>
              </w:rPr>
              <w:t xml:space="preserve">or </w:t>
            </w:r>
            <m:oMath>
              <m:r>
                <w:rPr>
                  <w:rFonts w:ascii="Cambria Math" w:hAnsi="Cambria Math"/>
                </w:rPr>
                <m:t>j=0</m:t>
              </m:r>
            </m:oMath>
            <w:r>
              <w:rPr>
                <w:lang w:val="en-US"/>
              </w:rPr>
              <w:t xml:space="preserve">, </w:t>
            </w:r>
            <m:oMath>
              <m:r>
                <w:rPr>
                  <w:rFonts w:ascii="Cambria Math" w:hAnsi="Cambria Math"/>
                </w:rPr>
                <m:t>l=0</m:t>
              </m:r>
            </m:oMath>
          </w:p>
          <w:p w14:paraId="2EA1E5CA" w14:textId="77777777" w:rsidR="000F7BC3" w:rsidRDefault="00C739E3">
            <w:pPr>
              <w:pStyle w:val="B5"/>
              <w:spacing w:after="0"/>
              <w:rPr>
                <w:lang w:val="en-US"/>
              </w:rPr>
            </w:pPr>
            <w:r>
              <w:rPr>
                <w:lang w:val="en-US"/>
              </w:rPr>
              <w:t>-</w:t>
            </w:r>
            <w:r>
              <w:rPr>
                <w:lang w:val="en-US"/>
              </w:rPr>
              <w:tab/>
              <w:t xml:space="preserve">If </w:t>
            </w:r>
            <m:oMath>
              <m:r>
                <w:rPr>
                  <w:rFonts w:ascii="Cambria Math" w:hAnsi="Cambria Math"/>
                </w:rPr>
                <m:t>j=1</m:t>
              </m:r>
            </m:oMath>
            <w:r>
              <w:rPr>
                <w:lang w:val="en-US"/>
              </w:rPr>
              <w:t xml:space="preserve">, </w:t>
            </w:r>
            <m:oMath>
              <m:r>
                <w:rPr>
                  <w:rFonts w:ascii="Cambria Math" w:hAnsi="Cambria Math"/>
                </w:rPr>
                <m:t>l</m:t>
              </m:r>
            </m:oMath>
            <w:r>
              <w:t xml:space="preserve"> is provided by the value of </w:t>
            </w:r>
            <w:r>
              <w:rPr>
                <w:i/>
                <w:iCs/>
              </w:rPr>
              <w:t>powerControlLoopToUse</w:t>
            </w:r>
          </w:p>
          <w:p w14:paraId="2EA1E5CB" w14:textId="77777777" w:rsidR="000F7BC3" w:rsidRDefault="000F7BC3">
            <w:pPr>
              <w:pStyle w:val="B1"/>
              <w:spacing w:after="0" w:line="240" w:lineRule="auto"/>
              <w:ind w:left="0"/>
              <w:rPr>
                <w:lang w:val="en-US"/>
              </w:rPr>
            </w:pPr>
          </w:p>
          <w:p w14:paraId="2EA1E5CC" w14:textId="77777777" w:rsidR="000F7BC3" w:rsidRDefault="00C739E3">
            <w:pPr>
              <w:pStyle w:val="B2"/>
              <w:spacing w:after="0" w:line="240" w:lineRule="auto"/>
              <w:rPr>
                <w:lang w:val="en-US"/>
              </w:rPr>
            </w:pPr>
            <w:r>
              <w:t>-</w:t>
            </w:r>
            <w:r>
              <w:tab/>
            </w:r>
            <m:oMath>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i,l</m:t>
                  </m:r>
                </m:e>
              </m:d>
              <m:r>
                <w:rPr>
                  <w:rFonts w:ascii="Cambria Math" w:hAnsi="Cambria Math"/>
                </w:rPr>
                <m:t>=</m:t>
              </m:r>
              <m:sSub>
                <m:sSubPr>
                  <m:ctrlPr>
                    <w:rPr>
                      <w:rFonts w:ascii="Cambria Math" w:hAnsi="Cambria Math"/>
                      <w:iCs/>
                    </w:rPr>
                  </m:ctrlPr>
                </m:sSubPr>
                <m:e>
                  <m:r>
                    <w:rPr>
                      <w:rFonts w:ascii="Cambria Math" w:hAnsi="Cambria Math"/>
                    </w:rPr>
                    <m:t>δ</m:t>
                  </m:r>
                </m:e>
                <m:sub>
                  <m:r>
                    <m:rPr>
                      <m:sty m:val="p"/>
                    </m:rPr>
                    <w:rPr>
                      <w:rFonts w:ascii="Cambria Math" w:hAnsi="Cambria Math"/>
                    </w:rPr>
                    <m:t>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i,l</m:t>
                  </m:r>
                </m:e>
              </m:d>
            </m:oMath>
            <w:r>
              <w:rPr>
                <w:lang w:val="en-US"/>
              </w:rPr>
              <w:t xml:space="preserve"> is t</w:t>
            </w:r>
            <w:r>
              <w:t xml:space="preserve">he PUSCH power control adjustment state for </w:t>
            </w:r>
            <w:r>
              <w:rPr>
                <w:lang w:val="en-US"/>
              </w:rPr>
              <w:t xml:space="preserve">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rPr>
                <m:t>f</m:t>
              </m:r>
            </m:oMath>
            <w:r>
              <w:rPr>
                <w:iCs/>
                <w:lang w:val="en-US"/>
              </w:rPr>
              <w:t xml:space="preserve"> of</w:t>
            </w:r>
            <w:r>
              <w:t xml:space="preserve"> serving cell </w:t>
            </w:r>
            <m:oMath>
              <m:r>
                <w:rPr>
                  <w:rFonts w:ascii="Cambria Math" w:hAnsi="Cambria Math"/>
                </w:rPr>
                <m:t>c</m:t>
              </m:r>
            </m:oMath>
            <w:r>
              <w:rPr>
                <w:iCs/>
                <w:position w:val="-6"/>
              </w:rPr>
              <w:t xml:space="preserve"> </w:t>
            </w:r>
            <w:r>
              <w:rPr>
                <w:lang w:val="en-US"/>
              </w:rPr>
              <w:t xml:space="preserve">and PUSCH transmission occasion </w:t>
            </w:r>
            <w:r>
              <w:rPr>
                <w:noProof/>
                <w:position w:val="-6"/>
                <w:lang w:val="en-US" w:eastAsia="zh-CN"/>
              </w:rPr>
              <w:drawing>
                <wp:inline distT="0" distB="0" distL="0" distR="0" wp14:anchorId="2EA1EB29" wp14:editId="2EA1EB2A">
                  <wp:extent cx="95885" cy="17716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95885" cy="177165"/>
                          </a:xfrm>
                          <a:prstGeom prst="rect">
                            <a:avLst/>
                          </a:prstGeom>
                          <a:noFill/>
                          <a:ln>
                            <a:noFill/>
                          </a:ln>
                        </pic:spPr>
                      </pic:pic>
                    </a:graphicData>
                  </a:graphic>
                </wp:inline>
              </w:drawing>
            </w:r>
            <w:r>
              <w:t xml:space="preserve"> if </w:t>
            </w:r>
            <w:r>
              <w:rPr>
                <w:lang w:val="en-US"/>
              </w:rPr>
              <w:t xml:space="preserve">the UE </w:t>
            </w:r>
            <w:r>
              <w:rPr>
                <w:highlight w:val="yellow"/>
                <w:lang w:val="en-US"/>
              </w:rPr>
              <w:t>is provided</w:t>
            </w:r>
            <w:r>
              <w:t xml:space="preserve"> </w:t>
            </w:r>
            <w:r>
              <w:rPr>
                <w:i/>
                <w:highlight w:val="yellow"/>
              </w:rPr>
              <w:t>tpc-Accumulation</w:t>
            </w:r>
            <w:r>
              <w:rPr>
                <w:highlight w:val="yellow"/>
                <w:lang w:val="en-US"/>
              </w:rPr>
              <w:t>,</w:t>
            </w:r>
            <w:r>
              <w:rPr>
                <w:lang w:val="en-US"/>
              </w:rPr>
              <w:t xml:space="preserve"> where</w:t>
            </w:r>
          </w:p>
          <w:p w14:paraId="2EA1E5CD" w14:textId="77777777" w:rsidR="000F7BC3" w:rsidRDefault="00C739E3">
            <w:pPr>
              <w:pStyle w:val="B3"/>
              <w:spacing w:after="0"/>
            </w:pPr>
            <w:r>
              <w:rPr>
                <w:lang w:val="en-US"/>
              </w:rPr>
              <w:t>-</w:t>
            </w:r>
            <w:r>
              <w:rPr>
                <w:lang w:val="en-US"/>
              </w:rPr>
              <w:tab/>
            </w:r>
            <m:oMath>
              <m:sSub>
                <m:sSubPr>
                  <m:ctrlPr>
                    <w:rPr>
                      <w:rFonts w:ascii="Cambria Math" w:hAnsi="Cambria Math"/>
                      <w:iCs/>
                    </w:rPr>
                  </m:ctrlPr>
                </m:sSubPr>
                <m:e>
                  <m:r>
                    <w:rPr>
                      <w:rFonts w:ascii="Cambria Math" w:hAnsi="Cambria Math"/>
                    </w:rPr>
                    <m:t>δ</m:t>
                  </m:r>
                </m:e>
                <m:sub>
                  <m:r>
                    <m:rPr>
                      <m:sty m:val="p"/>
                    </m:rPr>
                    <w:rPr>
                      <w:rFonts w:ascii="Cambria Math" w:hAnsi="Cambria Math"/>
                    </w:rPr>
                    <m:t>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oMath>
            <w:r>
              <w:t xml:space="preserve"> </w:t>
            </w:r>
            <w:r>
              <w:rPr>
                <w:lang w:val="en-US"/>
              </w:rPr>
              <w:t>absolute</w:t>
            </w:r>
            <w:r>
              <w:t xml:space="preserve"> values are given in Table 7.1.1-1</w:t>
            </w:r>
          </w:p>
          <w:p w14:paraId="2EA1E5CE" w14:textId="77777777" w:rsidR="000F7BC3" w:rsidRDefault="00C739E3">
            <w:pPr>
              <w:pStyle w:val="B3"/>
              <w:spacing w:after="0"/>
              <w:rPr>
                <w:lang w:eastAsia="zh-CN"/>
              </w:rPr>
            </w:pPr>
            <w:r>
              <w:rPr>
                <w:color w:val="FF0000"/>
                <w:u w:val="single"/>
                <w:lang w:val="en-US"/>
              </w:rPr>
              <w:t xml:space="preserve">-  For PUSCH transmissions of PUSCH repetition Type A scheduled by DCI format 0_1 or 0_2, PUSCH repetition Type A with a configured grant, PUSCH repetition Type B and TB processing over multiple slots, when PUSCH-DMRS-Bundling is enabled, if TPC command(s) is received in DCI format 2_2 , and if one or more TPC command(s) that would take effect in a nominal TDW, as defined in </w:t>
            </w:r>
            <w:r>
              <w:rPr>
                <w:color w:val="FF0000"/>
                <w:u w:val="single"/>
              </w:rPr>
              <w:t xml:space="preserve">clause </w:t>
            </w:r>
            <w:r>
              <w:rPr>
                <w:color w:val="FF0000"/>
                <w:u w:val="single"/>
                <w:lang w:val="en-US"/>
              </w:rPr>
              <w:lastRenderedPageBreak/>
              <w:t>6.1.7</w:t>
            </w:r>
            <w:r>
              <w:rPr>
                <w:color w:val="FF0000"/>
                <w:u w:val="single"/>
              </w:rPr>
              <w:t xml:space="preserve"> of [6, TS 38.214]</w:t>
            </w:r>
            <w:r>
              <w:rPr>
                <w:color w:val="FF0000"/>
                <w:u w:val="single"/>
                <w:lang w:val="en-US"/>
              </w:rPr>
              <w:t xml:space="preserve">, are received, only the last TPC command is applied after the nominal TDW while the others are omitted.  </w:t>
            </w:r>
          </w:p>
          <w:p w14:paraId="2EA1E5CF" w14:textId="77777777" w:rsidR="000F7BC3" w:rsidRPr="006F493A" w:rsidRDefault="00C739E3">
            <w:pPr>
              <w:pStyle w:val="B1"/>
              <w:spacing w:after="0" w:line="240" w:lineRule="auto"/>
              <w:ind w:left="0"/>
              <w:jc w:val="center"/>
              <w:rPr>
                <w:rFonts w:eastAsia="等线"/>
                <w:color w:val="FF0000"/>
                <w:lang w:val="en-US" w:eastAsia="zh-CN"/>
              </w:rPr>
            </w:pPr>
            <w:r w:rsidRPr="006F493A">
              <w:rPr>
                <w:rFonts w:eastAsia="等线"/>
                <w:color w:val="FF0000"/>
                <w:lang w:val="en-US" w:eastAsia="zh-CN"/>
              </w:rPr>
              <w:t>&lt;text omitted&gt;</w:t>
            </w:r>
          </w:p>
          <w:p w14:paraId="2EA1E5D0" w14:textId="77777777" w:rsidR="000F7BC3" w:rsidRDefault="00C739E3">
            <w:pPr>
              <w:spacing w:after="0" w:line="240" w:lineRule="auto"/>
              <w:jc w:val="center"/>
              <w:rPr>
                <w:rFonts w:ascii="Times New Roman" w:eastAsia="等线" w:hAnsi="Times New Roman" w:cs="Times New Roman"/>
              </w:rPr>
            </w:pPr>
            <w:r>
              <w:rPr>
                <w:rFonts w:ascii="Times New Roman" w:eastAsia="等线" w:hAnsi="Times New Roman" w:cs="Times New Roman"/>
              </w:rPr>
              <w:t>****************************End of the TP****************************</w:t>
            </w:r>
          </w:p>
        </w:tc>
      </w:tr>
    </w:tbl>
    <w:p w14:paraId="2EA1E5D2" w14:textId="77777777" w:rsidR="000F7BC3" w:rsidRDefault="000F7BC3">
      <w:pPr>
        <w:widowControl/>
        <w:spacing w:beforeLines="50" w:before="156" w:after="120" w:line="240" w:lineRule="auto"/>
        <w:rPr>
          <w:rFonts w:ascii="Times New Roman" w:eastAsia="等线" w:hAnsi="Times New Roman" w:cs="Times New Roman"/>
          <w:kern w:val="0"/>
          <w:sz w:val="20"/>
          <w:szCs w:val="24"/>
        </w:rPr>
      </w:pPr>
    </w:p>
    <w:p w14:paraId="2EA1E5D3" w14:textId="77777777" w:rsidR="000F7BC3" w:rsidRDefault="00C739E3">
      <w:pPr>
        <w:spacing w:after="120" w:line="240" w:lineRule="auto"/>
        <w:rPr>
          <w:rFonts w:ascii="Times New Roman" w:hAnsi="Times New Roman" w:cs="Times New Roman"/>
          <w:b/>
          <w:bCs/>
        </w:rPr>
      </w:pPr>
      <w:r>
        <w:rPr>
          <w:rFonts w:ascii="Times New Roman" w:hAnsi="Times New Roman" w:cs="Times New Roman" w:hint="eastAsia"/>
          <w:b/>
          <w:bCs/>
        </w:rPr>
        <w:t xml:space="preserve">LG </w:t>
      </w:r>
      <w:r>
        <w:rPr>
          <w:rFonts w:ascii="Times New Roman" w:hAnsi="Times New Roman" w:cs="Times New Roman" w:hint="eastAsia"/>
          <w:bCs/>
        </w:rPr>
        <w:t>proposes to adopt the following TP</w:t>
      </w:r>
      <w:r>
        <w:rPr>
          <w:rFonts w:ascii="Times New Roman" w:hAnsi="Times New Roman" w:cs="Times New Roman" w:hint="eastAsia"/>
          <w:b/>
          <w:bCs/>
        </w:rPr>
        <w:t>:</w:t>
      </w:r>
    </w:p>
    <w:tbl>
      <w:tblPr>
        <w:tblStyle w:val="aff"/>
        <w:tblW w:w="0" w:type="auto"/>
        <w:tblLook w:val="04A0" w:firstRow="1" w:lastRow="0" w:firstColumn="1" w:lastColumn="0" w:noHBand="0" w:noVBand="1"/>
      </w:tblPr>
      <w:tblGrid>
        <w:gridCol w:w="9736"/>
      </w:tblGrid>
      <w:tr w:rsidR="000F7BC3" w14:paraId="2EA1E5E5" w14:textId="77777777">
        <w:tc>
          <w:tcPr>
            <w:tcW w:w="9962" w:type="dxa"/>
          </w:tcPr>
          <w:p w14:paraId="2EA1E5D4" w14:textId="77777777" w:rsidR="000F7BC3" w:rsidRDefault="00C739E3">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 w:val="20"/>
                <w:szCs w:val="20"/>
                <w:lang w:val="en-GB"/>
              </w:rPr>
            </w:pPr>
            <w:r>
              <w:rPr>
                <w:rFonts w:ascii="Times New Roman" w:eastAsia="Malgun Gothic" w:hAnsi="Times New Roman" w:cs="Times New Roman"/>
                <w:kern w:val="0"/>
                <w:sz w:val="20"/>
                <w:szCs w:val="20"/>
                <w:lang w:val="en-GB"/>
              </w:rPr>
              <w:t>==================</w:t>
            </w:r>
            <w:r>
              <w:rPr>
                <w:rFonts w:ascii="Times New Roman" w:hAnsi="Times New Roman" w:cs="Times New Roman" w:hint="eastAsia"/>
                <w:kern w:val="0"/>
                <w:sz w:val="20"/>
                <w:szCs w:val="20"/>
                <w:lang w:val="en-GB"/>
              </w:rPr>
              <w:t xml:space="preserve"> </w:t>
            </w:r>
            <w:r>
              <w:rPr>
                <w:rFonts w:ascii="Times New Roman" w:eastAsia="Malgun Gothic" w:hAnsi="Times New Roman" w:cs="Times New Roman"/>
                <w:kern w:val="0"/>
                <w:sz w:val="20"/>
                <w:szCs w:val="20"/>
                <w:lang w:val="en-GB"/>
              </w:rPr>
              <w:t>Start of Text Proposal for TS38.213 ==================</w:t>
            </w:r>
          </w:p>
          <w:p w14:paraId="2EA1E5D5" w14:textId="77777777" w:rsidR="000F7BC3" w:rsidRDefault="00C739E3">
            <w:pPr>
              <w:widowControl/>
              <w:overflowPunct w:val="0"/>
              <w:autoSpaceDE w:val="0"/>
              <w:autoSpaceDN w:val="0"/>
              <w:adjustRightInd w:val="0"/>
              <w:spacing w:beforeLines="50" w:before="156" w:afterLines="50" w:after="156" w:line="240" w:lineRule="auto"/>
              <w:jc w:val="left"/>
              <w:textAlignment w:val="baseline"/>
              <w:rPr>
                <w:rFonts w:ascii="Times New Roman" w:eastAsia="MS PGothic" w:hAnsi="Times New Roman" w:cs="Times New Roman"/>
                <w:b/>
                <w:kern w:val="0"/>
                <w:sz w:val="24"/>
                <w:szCs w:val="24"/>
                <w:lang w:val="en-GB"/>
              </w:rPr>
            </w:pPr>
            <w:r>
              <w:rPr>
                <w:rFonts w:ascii="Times New Roman" w:eastAsia="MS PGothic" w:hAnsi="Times New Roman" w:cs="Times New Roman"/>
                <w:b/>
                <w:kern w:val="0"/>
                <w:sz w:val="24"/>
                <w:szCs w:val="24"/>
                <w:lang w:val="en-GB"/>
              </w:rPr>
              <w:t>7.1.1</w:t>
            </w:r>
            <w:r>
              <w:rPr>
                <w:rFonts w:ascii="Times New Roman" w:eastAsia="MS PGothic" w:hAnsi="Times New Roman" w:cs="Times New Roman" w:hint="eastAsia"/>
                <w:b/>
                <w:kern w:val="0"/>
                <w:sz w:val="24"/>
                <w:szCs w:val="24"/>
                <w:lang w:val="en-GB"/>
              </w:rPr>
              <w:tab/>
              <w:t xml:space="preserve">UE </w:t>
            </w:r>
            <w:r>
              <w:rPr>
                <w:rFonts w:ascii="Times New Roman" w:eastAsia="MS PGothic" w:hAnsi="Times New Roman" w:cs="Times New Roman"/>
                <w:b/>
                <w:kern w:val="0"/>
                <w:sz w:val="24"/>
                <w:szCs w:val="24"/>
                <w:lang w:val="en-GB"/>
              </w:rPr>
              <w:t>behaviour</w:t>
            </w:r>
          </w:p>
          <w:p w14:paraId="2EA1E5D6" w14:textId="77777777" w:rsidR="000F7BC3" w:rsidRDefault="00C739E3">
            <w:pPr>
              <w:widowControl/>
              <w:overflowPunct w:val="0"/>
              <w:autoSpaceDE w:val="0"/>
              <w:autoSpaceDN w:val="0"/>
              <w:adjustRightInd w:val="0"/>
              <w:spacing w:after="0" w:line="240" w:lineRule="auto"/>
              <w:jc w:val="center"/>
              <w:textAlignment w:val="baseline"/>
              <w:rPr>
                <w:rFonts w:ascii="Times New Roman" w:eastAsia="Malgun Gothic" w:hAnsi="Times New Roman" w:cs="Times New Roman"/>
                <w:kern w:val="0"/>
                <w:sz w:val="20"/>
                <w:szCs w:val="20"/>
                <w:lang w:val="en-GB" w:eastAsia="ko-KR"/>
              </w:rPr>
            </w:pPr>
            <w:r>
              <w:rPr>
                <w:rFonts w:ascii="Times New Roman" w:eastAsia="Malgun Gothic" w:hAnsi="Times New Roman" w:cs="Times New Roman"/>
                <w:color w:val="FF0000"/>
                <w:kern w:val="0"/>
                <w:sz w:val="20"/>
                <w:szCs w:val="20"/>
                <w:lang w:val="en-GB" w:eastAsia="ko-KR"/>
              </w:rPr>
              <w:t>&lt;Other parts are omitted&gt;</w:t>
            </w:r>
          </w:p>
          <w:p w14:paraId="2EA1E5D7" w14:textId="77777777" w:rsidR="000F7BC3" w:rsidRDefault="00C739E3">
            <w:pPr>
              <w:widowControl/>
              <w:spacing w:after="0" w:line="240" w:lineRule="auto"/>
              <w:ind w:left="851" w:hanging="284"/>
              <w:jc w:val="left"/>
              <w:rPr>
                <w:rFonts w:ascii="Times New Roman" w:eastAsia="Malgun Gothic" w:hAnsi="Times New Roman" w:cs="Times New Roman"/>
                <w:kern w:val="0"/>
                <w:sz w:val="20"/>
                <w:szCs w:val="20"/>
                <w:lang w:eastAsia="en-US"/>
              </w:rPr>
            </w:pPr>
            <w:r w:rsidRPr="006F493A">
              <w:rPr>
                <w:rFonts w:ascii="Times New Roman" w:eastAsia="Malgun Gothic" w:hAnsi="Times New Roman" w:cs="Times New Roman"/>
                <w:kern w:val="0"/>
                <w:sz w:val="20"/>
                <w:szCs w:val="20"/>
                <w:lang w:eastAsia="en-US"/>
              </w:rPr>
              <w:t>-</w:t>
            </w:r>
            <w:r w:rsidRPr="006F493A">
              <w:rPr>
                <w:rFonts w:ascii="Times New Roman" w:eastAsia="Malgun Gothic" w:hAnsi="Times New Roman" w:cs="Times New Roman"/>
                <w:kern w:val="0"/>
                <w:sz w:val="20"/>
                <w:szCs w:val="20"/>
                <w:lang w:eastAsia="en-US"/>
              </w:rPr>
              <w:tab/>
            </w:r>
            <m:oMath>
              <m:sSub>
                <m:sSubPr>
                  <m:ctrlPr>
                    <w:rPr>
                      <w:rFonts w:ascii="Cambria Math" w:eastAsia="Malgun Gothic" w:hAnsi="Cambria Math" w:cs="Times New Roman"/>
                      <w:iCs/>
                      <w:kern w:val="0"/>
                      <w:sz w:val="20"/>
                      <w:szCs w:val="20"/>
                      <w:lang w:val="zh-CN" w:eastAsia="en-US"/>
                    </w:rPr>
                  </m:ctrlPr>
                </m:sSubPr>
                <m:e>
                  <m:r>
                    <w:rPr>
                      <w:rFonts w:ascii="Cambria Math" w:eastAsia="Malgun Gothic" w:hAnsi="Cambria Math" w:cs="Times New Roman"/>
                      <w:kern w:val="0"/>
                      <w:sz w:val="20"/>
                      <w:szCs w:val="20"/>
                      <w:lang w:val="zh-CN" w:eastAsia="en-US"/>
                    </w:rPr>
                    <m:t>f</m:t>
                  </m:r>
                </m:e>
                <m:sub>
                  <m:r>
                    <w:rPr>
                      <w:rFonts w:ascii="Cambria Math" w:eastAsia="Malgun Gothic" w:hAnsi="Times New Roman" w:cs="Times New Roman"/>
                      <w:kern w:val="0"/>
                      <w:sz w:val="20"/>
                      <w:szCs w:val="20"/>
                      <w:lang w:val="zh-CN" w:eastAsia="en-US"/>
                    </w:rPr>
                    <m:t>b</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f</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c</m:t>
                  </m:r>
                </m:sub>
              </m:sSub>
              <m:d>
                <m:dPr>
                  <m:ctrlPr>
                    <w:rPr>
                      <w:rFonts w:ascii="Cambria Math" w:eastAsia="Malgun Gothic" w:hAnsi="Cambria Math" w:cs="Times New Roman"/>
                      <w:kern w:val="0"/>
                      <w:sz w:val="20"/>
                      <w:szCs w:val="20"/>
                      <w:lang w:val="zh-CN" w:eastAsia="en-US"/>
                    </w:rPr>
                  </m:ctrlPr>
                </m:dPr>
                <m:e>
                  <m:r>
                    <w:rPr>
                      <w:rFonts w:ascii="Cambria Math" w:eastAsia="Malgun Gothic" w:hAnsi="Times New Roman" w:cs="Times New Roman"/>
                      <w:kern w:val="0"/>
                      <w:sz w:val="20"/>
                      <w:szCs w:val="20"/>
                      <w:lang w:val="zh-CN" w:eastAsia="en-US"/>
                    </w:rPr>
                    <m:t>i</m:t>
                  </m:r>
                  <m: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l</m:t>
                  </m:r>
                </m:e>
              </m:d>
              <m:r>
                <w:rPr>
                  <w:rFonts w:ascii="Cambria Math" w:eastAsia="Malgun Gothic" w:hAnsi="Times New Roman" w:cs="Times New Roman"/>
                  <w:kern w:val="0"/>
                  <w:sz w:val="20"/>
                  <w:szCs w:val="20"/>
                  <w:lang w:eastAsia="en-US"/>
                </w:rPr>
                <m:t>=</m:t>
              </m:r>
              <m:sSub>
                <m:sSubPr>
                  <m:ctrlPr>
                    <w:rPr>
                      <w:rFonts w:ascii="Cambria Math" w:eastAsia="Malgun Gothic" w:hAnsi="Cambria Math" w:cs="Times New Roman"/>
                      <w:iCs/>
                      <w:kern w:val="0"/>
                      <w:sz w:val="20"/>
                      <w:szCs w:val="20"/>
                      <w:lang w:val="zh-CN" w:eastAsia="en-US"/>
                    </w:rPr>
                  </m:ctrlPr>
                </m:sSubPr>
                <m:e>
                  <m:r>
                    <w:rPr>
                      <w:rFonts w:ascii="Cambria Math" w:eastAsia="Malgun Gothic" w:hAnsi="Cambria Math" w:cs="Times New Roman"/>
                      <w:kern w:val="0"/>
                      <w:sz w:val="20"/>
                      <w:szCs w:val="20"/>
                      <w:lang w:val="zh-CN" w:eastAsia="en-US"/>
                    </w:rPr>
                    <m:t>f</m:t>
                  </m:r>
                </m:e>
                <m:sub>
                  <m:r>
                    <w:rPr>
                      <w:rFonts w:ascii="Cambria Math" w:eastAsia="Malgun Gothic" w:hAnsi="Times New Roman" w:cs="Times New Roman"/>
                      <w:kern w:val="0"/>
                      <w:sz w:val="20"/>
                      <w:szCs w:val="20"/>
                      <w:lang w:val="zh-CN" w:eastAsia="en-US"/>
                    </w:rPr>
                    <m:t>b</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f</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c</m:t>
                  </m:r>
                </m:sub>
              </m:sSub>
              <m:d>
                <m:dPr>
                  <m:ctrlPr>
                    <w:rPr>
                      <w:rFonts w:ascii="Cambria Math" w:eastAsia="Malgun Gothic" w:hAnsi="Cambria Math" w:cs="Times New Roman"/>
                      <w:kern w:val="0"/>
                      <w:sz w:val="20"/>
                      <w:szCs w:val="20"/>
                      <w:lang w:val="zh-CN" w:eastAsia="en-US"/>
                    </w:rPr>
                  </m:ctrlPr>
                </m:dPr>
                <m:e>
                  <m:r>
                    <w:rPr>
                      <w:rFonts w:ascii="Cambria Math" w:eastAsia="Malgun Gothic" w:hAnsi="Cambria Math" w:cs="Times New Roman"/>
                      <w:kern w:val="0"/>
                      <w:sz w:val="20"/>
                      <w:szCs w:val="20"/>
                      <w:lang w:val="zh-CN" w:eastAsia="en-US"/>
                    </w:rPr>
                    <m:t>i</m:t>
                  </m:r>
                  <m:r>
                    <w:rPr>
                      <w:rFonts w:ascii="Cambria Math" w:eastAsia="Malgun Gothic" w:hAnsi="Cambria Math" w:cs="Times New Roman"/>
                      <w:kern w:val="0"/>
                      <w:sz w:val="20"/>
                      <w:szCs w:val="20"/>
                      <w:lang w:eastAsia="en-US"/>
                    </w:rPr>
                    <m:t>-</m:t>
                  </m:r>
                  <m:sSub>
                    <m:sSubPr>
                      <m:ctrlPr>
                        <w:rPr>
                          <w:rFonts w:ascii="Cambria Math" w:eastAsia="Malgun Gothic" w:hAnsi="Cambria Math" w:cs="Times New Roman"/>
                          <w:i/>
                          <w:kern w:val="0"/>
                          <w:sz w:val="20"/>
                          <w:szCs w:val="20"/>
                          <w:lang w:val="en-GB" w:eastAsia="en-US"/>
                        </w:rPr>
                      </m:ctrlPr>
                    </m:sSubPr>
                    <m:e>
                      <m:r>
                        <w:rPr>
                          <w:rFonts w:ascii="Cambria Math" w:eastAsia="Malgun Gothic" w:hAnsi="Cambria Math" w:cs="Times New Roman"/>
                          <w:kern w:val="0"/>
                          <w:sz w:val="20"/>
                          <w:szCs w:val="20"/>
                          <w:lang w:val="zh-CN" w:eastAsia="en-US"/>
                        </w:rPr>
                        <m:t>i</m:t>
                      </m:r>
                    </m:e>
                    <m:sub>
                      <m:r>
                        <w:rPr>
                          <w:rFonts w:ascii="Cambria Math" w:eastAsia="Malgun Gothic" w:hAnsi="Cambria Math" w:cs="Times New Roman"/>
                          <w:kern w:val="0"/>
                          <w:sz w:val="20"/>
                          <w:szCs w:val="20"/>
                          <w:lang w:eastAsia="en-US"/>
                        </w:rPr>
                        <m:t>0</m:t>
                      </m:r>
                    </m:sub>
                  </m:sSub>
                  <m: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l</m:t>
                  </m:r>
                </m:e>
              </m:d>
              <m:r>
                <w:rPr>
                  <w:rFonts w:ascii="Cambria Math" w:eastAsia="Malgun Gothic" w:hAnsi="Times New Roman" w:cs="Times New Roman"/>
                  <w:kern w:val="0"/>
                  <w:sz w:val="20"/>
                  <w:szCs w:val="20"/>
                  <w:lang w:eastAsia="en-US"/>
                </w:rPr>
                <m:t>+</m:t>
              </m:r>
              <m:nary>
                <m:naryPr>
                  <m:chr m:val="∑"/>
                  <m:limLoc m:val="undOvr"/>
                  <m:ctrlPr>
                    <w:rPr>
                      <w:rFonts w:ascii="Cambria Math" w:eastAsia="Malgun Gothic" w:hAnsi="Cambria Math" w:cs="Times New Roman"/>
                      <w:i/>
                      <w:kern w:val="0"/>
                      <w:sz w:val="20"/>
                      <w:szCs w:val="20"/>
                      <w:lang w:val="en-GB" w:eastAsia="en-US"/>
                    </w:rPr>
                  </m:ctrlPr>
                </m:naryPr>
                <m:sub>
                  <m:r>
                    <w:rPr>
                      <w:rFonts w:ascii="Cambria Math" w:eastAsia="Malgun Gothic" w:hAnsi="Cambria Math" w:cs="Times New Roman"/>
                      <w:kern w:val="0"/>
                      <w:sz w:val="20"/>
                      <w:szCs w:val="20"/>
                      <w:lang w:val="zh-CN" w:eastAsia="en-US"/>
                    </w:rPr>
                    <m:t>m</m:t>
                  </m:r>
                  <m:r>
                    <w:rPr>
                      <w:rFonts w:ascii="Cambria Math" w:eastAsia="Malgun Gothic" w:hAnsi="Cambria Math" w:cs="Times New Roman"/>
                      <w:kern w:val="0"/>
                      <w:sz w:val="20"/>
                      <w:szCs w:val="20"/>
                      <w:lang w:eastAsia="en-US"/>
                    </w:rPr>
                    <m:t>=0</m:t>
                  </m:r>
                </m:sub>
                <m:sup>
                  <m:r>
                    <m:rPr>
                      <m:nor/>
                    </m:rPr>
                    <w:rPr>
                      <w:rFonts w:ascii="Freestyle Script" w:eastAsia="Malgun Gothic" w:hAnsi="Freestyle Script" w:cs="Times New Roman"/>
                      <w:kern w:val="0"/>
                      <w:sz w:val="20"/>
                      <w:szCs w:val="20"/>
                      <w:lang w:eastAsia="en-US"/>
                    </w:rPr>
                    <m:t>C</m:t>
                  </m:r>
                  <m:d>
                    <m:dPr>
                      <m:ctrlPr>
                        <w:rPr>
                          <w:rFonts w:ascii="Cambria Math" w:eastAsia="Malgun Gothic" w:hAnsi="Cambria Math" w:cs="Helvetica"/>
                          <w:i/>
                          <w:kern w:val="0"/>
                          <w:sz w:val="20"/>
                          <w:szCs w:val="20"/>
                          <w:lang w:val="en-GB" w:eastAsia="en-US"/>
                        </w:rPr>
                      </m:ctrlPr>
                    </m:dPr>
                    <m:e>
                      <m:sSub>
                        <m:sSubPr>
                          <m:ctrlPr>
                            <w:rPr>
                              <w:rFonts w:ascii="Cambria Math" w:eastAsia="Malgun Gothic" w:hAnsi="Cambria Math" w:cs="Times New Roman"/>
                              <w:i/>
                              <w:kern w:val="0"/>
                              <w:sz w:val="20"/>
                              <w:szCs w:val="20"/>
                              <w:lang w:val="en-GB" w:eastAsia="en-US"/>
                            </w:rPr>
                          </m:ctrlPr>
                        </m:sSubPr>
                        <m:e>
                          <m:r>
                            <w:rPr>
                              <w:rFonts w:ascii="Cambria Math" w:eastAsia="Malgun Gothic" w:hAnsi="Cambria Math" w:cs="Times New Roman"/>
                              <w:kern w:val="0"/>
                              <w:sz w:val="20"/>
                              <w:szCs w:val="20"/>
                              <w:lang w:val="zh-CN" w:eastAsia="en-US"/>
                            </w:rPr>
                            <m:t>D</m:t>
                          </m:r>
                        </m:e>
                        <m:sub>
                          <m:r>
                            <w:rPr>
                              <w:rFonts w:ascii="Cambria Math" w:eastAsia="Malgun Gothic" w:hAnsi="Cambria Math" w:cs="Times New Roman"/>
                              <w:kern w:val="0"/>
                              <w:sz w:val="20"/>
                              <w:szCs w:val="20"/>
                              <w:lang w:val="zh-CN" w:eastAsia="en-US"/>
                            </w:rPr>
                            <m:t>i</m:t>
                          </m:r>
                        </m:sub>
                      </m:sSub>
                    </m:e>
                  </m:d>
                  <m:r>
                    <w:rPr>
                      <w:rFonts w:ascii="Cambria Math" w:eastAsia="Malgun Gothic" w:hAnsi="Cambria Math" w:cs="Helvetica"/>
                      <w:kern w:val="0"/>
                      <w:sz w:val="20"/>
                      <w:szCs w:val="20"/>
                      <w:lang w:eastAsia="en-US"/>
                    </w:rPr>
                    <m:t>-1</m:t>
                  </m:r>
                </m:sup>
                <m:e>
                  <m:sSub>
                    <m:sSubPr>
                      <m:ctrlPr>
                        <w:rPr>
                          <w:rFonts w:ascii="Cambria Math" w:eastAsia="Malgun Gothic" w:hAnsi="Cambria Math" w:cs="Times New Roman"/>
                          <w:iCs/>
                          <w:kern w:val="0"/>
                          <w:sz w:val="20"/>
                          <w:szCs w:val="20"/>
                          <w:lang w:val="zh-CN" w:eastAsia="en-US"/>
                        </w:rPr>
                      </m:ctrlPr>
                    </m:sSubPr>
                    <m:e>
                      <m:r>
                        <w:rPr>
                          <w:rFonts w:ascii="Cambria Math" w:eastAsia="Malgun Gothic" w:hAnsi="Cambria Math" w:cs="Times New Roman"/>
                          <w:kern w:val="0"/>
                          <w:sz w:val="20"/>
                          <w:szCs w:val="20"/>
                          <w:lang w:val="zh-CN" w:eastAsia="en-US"/>
                        </w:rPr>
                        <m:t>δ</m:t>
                      </m:r>
                    </m:e>
                    <m:sub>
                      <m:r>
                        <m:rPr>
                          <m:sty m:val="p"/>
                        </m:rPr>
                        <w:rPr>
                          <w:rFonts w:ascii="Cambria Math" w:eastAsia="Malgun Gothic" w:hAnsi="Times New Roman" w:cs="Times New Roman"/>
                          <w:kern w:val="0"/>
                          <w:sz w:val="20"/>
                          <w:szCs w:val="20"/>
                          <w:lang w:eastAsia="en-US"/>
                        </w:rPr>
                        <m:t>PUSCH</m:t>
                      </m:r>
                      <m: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b</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f</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c</m:t>
                      </m:r>
                    </m:sub>
                  </m:sSub>
                  <m:r>
                    <w:rPr>
                      <w:rFonts w:ascii="Cambria Math" w:eastAsia="Malgun Gothic" w:hAnsi="Cambria Math" w:cs="Times New Roman"/>
                      <w:kern w:val="0"/>
                      <w:sz w:val="20"/>
                      <w:szCs w:val="20"/>
                      <w:lang w:eastAsia="en-US"/>
                    </w:rPr>
                    <m:t>(</m:t>
                  </m:r>
                  <m:r>
                    <w:rPr>
                      <w:rFonts w:ascii="Cambria Math" w:eastAsia="Malgun Gothic" w:hAnsi="Cambria Math" w:cs="Times New Roman"/>
                      <w:kern w:val="0"/>
                      <w:sz w:val="20"/>
                      <w:szCs w:val="20"/>
                      <w:lang w:val="zh-CN" w:eastAsia="en-US"/>
                    </w:rPr>
                    <m:t>m</m:t>
                  </m:r>
                  <m:r>
                    <w:rPr>
                      <w:rFonts w:ascii="Cambria Math" w:eastAsia="Malgun Gothic" w:hAnsi="Cambria Math" w:cs="Times New Roman"/>
                      <w:kern w:val="0"/>
                      <w:sz w:val="20"/>
                      <w:szCs w:val="20"/>
                      <w:lang w:eastAsia="en-US"/>
                    </w:rPr>
                    <m:t>,</m:t>
                  </m:r>
                  <m:r>
                    <w:rPr>
                      <w:rFonts w:ascii="Cambria Math" w:eastAsia="Malgun Gothic" w:hAnsi="Cambria Math" w:cs="Times New Roman"/>
                      <w:kern w:val="0"/>
                      <w:sz w:val="20"/>
                      <w:szCs w:val="20"/>
                      <w:lang w:val="zh-CN" w:eastAsia="en-US"/>
                    </w:rPr>
                    <m:t>l</m:t>
                  </m:r>
                  <m:r>
                    <w:rPr>
                      <w:rFonts w:ascii="Cambria Math" w:eastAsia="Malgun Gothic" w:hAnsi="Cambria Math" w:cs="Times New Roman"/>
                      <w:kern w:val="0"/>
                      <w:sz w:val="20"/>
                      <w:szCs w:val="20"/>
                      <w:lang w:eastAsia="en-US"/>
                    </w:rPr>
                    <m:t>)</m:t>
                  </m:r>
                </m:e>
              </m:nary>
            </m:oMath>
            <w:r w:rsidRPr="006F493A">
              <w:rPr>
                <w:rFonts w:ascii="Times New Roman" w:eastAsia="Malgun Gothic" w:hAnsi="Times New Roman" w:cs="Times New Roman"/>
                <w:kern w:val="0"/>
                <w:sz w:val="20"/>
                <w:szCs w:val="20"/>
                <w:lang w:eastAsia="en-US"/>
              </w:rPr>
              <w:t xml:space="preserve"> </w:t>
            </w:r>
            <w:r>
              <w:rPr>
                <w:rFonts w:ascii="Times New Roman" w:eastAsia="Malgun Gothic" w:hAnsi="Times New Roman" w:cs="Times New Roman"/>
                <w:kern w:val="0"/>
                <w:sz w:val="20"/>
                <w:szCs w:val="20"/>
                <w:lang w:eastAsia="en-US"/>
              </w:rPr>
              <w:t>is t</w:t>
            </w:r>
            <w:r w:rsidRPr="006F493A">
              <w:rPr>
                <w:rFonts w:ascii="Times New Roman" w:eastAsia="Malgun Gothic" w:hAnsi="Times New Roman" w:cs="Times New Roman"/>
                <w:kern w:val="0"/>
                <w:sz w:val="20"/>
                <w:szCs w:val="20"/>
                <w:lang w:eastAsia="en-US"/>
              </w:rPr>
              <w:t xml:space="preserve">he PUSCH power control adjustment state </w:t>
            </w:r>
            <m:oMath>
              <m:r>
                <w:rPr>
                  <w:rFonts w:ascii="Cambria Math" w:eastAsia="Malgun Gothic" w:hAnsi="Cambria Math" w:cs="Times New Roman"/>
                  <w:kern w:val="0"/>
                  <w:sz w:val="20"/>
                  <w:szCs w:val="20"/>
                  <w:lang w:eastAsia="en-US"/>
                </w:rPr>
                <m:t>l</m:t>
              </m:r>
            </m:oMath>
            <w:r>
              <w:rPr>
                <w:rFonts w:ascii="Times New Roman" w:eastAsia="Malgun Gothic" w:hAnsi="Times New Roman" w:cs="Times New Roman"/>
                <w:kern w:val="0"/>
                <w:sz w:val="20"/>
                <w:szCs w:val="20"/>
                <w:lang w:eastAsia="en-US"/>
              </w:rPr>
              <w:t xml:space="preserve"> </w:t>
            </w:r>
            <w:r w:rsidRPr="006F493A">
              <w:rPr>
                <w:rFonts w:ascii="Times New Roman" w:eastAsia="Malgun Gothic" w:hAnsi="Times New Roman" w:cs="Times New Roman"/>
                <w:kern w:val="0"/>
                <w:sz w:val="20"/>
                <w:szCs w:val="20"/>
                <w:lang w:eastAsia="en-US"/>
              </w:rPr>
              <w:t xml:space="preserve">for </w:t>
            </w:r>
            <w:r>
              <w:rPr>
                <w:rFonts w:ascii="Times New Roman" w:eastAsia="Malgun Gothic" w:hAnsi="Times New Roman" w:cs="Times New Roman"/>
                <w:kern w:val="0"/>
                <w:sz w:val="20"/>
                <w:szCs w:val="20"/>
                <w:lang w:eastAsia="en-US"/>
              </w:rPr>
              <w:t xml:space="preserve">active UL BWP </w:t>
            </w:r>
            <m:oMath>
              <m:r>
                <w:rPr>
                  <w:rFonts w:ascii="Cambria Math" w:eastAsia="Malgun Gothic" w:hAnsi="Cambria Math" w:cs="Times New Roman"/>
                  <w:kern w:val="0"/>
                  <w:sz w:val="20"/>
                  <w:szCs w:val="20"/>
                  <w:lang w:eastAsia="en-US"/>
                </w:rPr>
                <m:t>b</m:t>
              </m:r>
            </m:oMath>
            <w:r>
              <w:rPr>
                <w:rFonts w:ascii="Times New Roman" w:eastAsia="Malgun Gothic" w:hAnsi="Times New Roman" w:cs="Times New Roman"/>
                <w:iCs/>
                <w:kern w:val="0"/>
                <w:sz w:val="20"/>
                <w:szCs w:val="20"/>
                <w:lang w:eastAsia="en-US"/>
              </w:rPr>
              <w:t xml:space="preserve"> </w:t>
            </w:r>
            <w:r>
              <w:rPr>
                <w:rFonts w:ascii="Times New Roman" w:eastAsia="Malgun Gothic" w:hAnsi="Times New Roman" w:cs="Times New Roman"/>
                <w:kern w:val="0"/>
                <w:sz w:val="20"/>
                <w:szCs w:val="20"/>
                <w:lang w:eastAsia="en-US"/>
              </w:rPr>
              <w:t xml:space="preserve">of carrier </w:t>
            </w:r>
            <m:oMath>
              <m:r>
                <w:rPr>
                  <w:rFonts w:ascii="Cambria Math" w:eastAsia="Malgun Gothic" w:hAnsi="Cambria Math" w:cs="Times New Roman"/>
                  <w:kern w:val="0"/>
                  <w:sz w:val="20"/>
                  <w:szCs w:val="20"/>
                  <w:lang w:eastAsia="en-US"/>
                </w:rPr>
                <m:t>f</m:t>
              </m:r>
            </m:oMath>
            <w:r>
              <w:rPr>
                <w:rFonts w:ascii="Times New Roman" w:eastAsia="Malgun Gothic" w:hAnsi="Times New Roman" w:cs="Times New Roman"/>
                <w:iCs/>
                <w:kern w:val="0"/>
                <w:sz w:val="20"/>
                <w:szCs w:val="20"/>
                <w:lang w:eastAsia="en-US"/>
              </w:rPr>
              <w:t xml:space="preserve"> of</w:t>
            </w:r>
            <w:r w:rsidRPr="006F493A">
              <w:rPr>
                <w:rFonts w:ascii="Times New Roman" w:eastAsia="Malgun Gothic" w:hAnsi="Times New Roman" w:cs="Times New Roman"/>
                <w:kern w:val="0"/>
                <w:sz w:val="20"/>
                <w:szCs w:val="20"/>
                <w:lang w:eastAsia="en-US"/>
              </w:rPr>
              <w:t xml:space="preserve"> serving cell </w:t>
            </w:r>
            <m:oMath>
              <m:r>
                <w:rPr>
                  <w:rFonts w:ascii="Cambria Math" w:eastAsia="Malgun Gothic" w:hAnsi="Cambria Math" w:cs="Times New Roman"/>
                  <w:kern w:val="0"/>
                  <w:sz w:val="20"/>
                  <w:szCs w:val="20"/>
                  <w:lang w:val="zh-CN" w:eastAsia="en-US"/>
                </w:rPr>
                <m:t>c</m:t>
              </m:r>
            </m:oMath>
            <w:r>
              <w:rPr>
                <w:rFonts w:ascii="Times New Roman" w:eastAsia="Malgun Gothic" w:hAnsi="Times New Roman" w:cs="Times New Roman"/>
                <w:kern w:val="0"/>
                <w:sz w:val="20"/>
                <w:szCs w:val="20"/>
                <w:lang w:eastAsia="en-US"/>
              </w:rPr>
              <w:t xml:space="preserve"> and PUSCH transmission occasion </w:t>
            </w:r>
            <m:oMath>
              <m:r>
                <w:rPr>
                  <w:rFonts w:ascii="Cambria Math" w:eastAsia="Malgun Gothic" w:hAnsi="Cambria Math" w:cs="Times New Roman"/>
                  <w:kern w:val="0"/>
                  <w:sz w:val="20"/>
                  <w:szCs w:val="20"/>
                  <w:lang w:eastAsia="en-US"/>
                </w:rPr>
                <m:t>i</m:t>
              </m:r>
            </m:oMath>
            <w:r w:rsidRPr="006F493A">
              <w:rPr>
                <w:rFonts w:ascii="Times New Roman" w:eastAsia="Malgun Gothic" w:hAnsi="Times New Roman" w:cs="Times New Roman"/>
                <w:kern w:val="0"/>
                <w:sz w:val="20"/>
                <w:szCs w:val="20"/>
                <w:lang w:eastAsia="en-US"/>
              </w:rPr>
              <w:t xml:space="preserve"> if the</w:t>
            </w:r>
            <w:r>
              <w:rPr>
                <w:rFonts w:ascii="Times New Roman" w:eastAsia="Malgun Gothic" w:hAnsi="Times New Roman" w:cs="Times New Roman"/>
                <w:kern w:val="0"/>
                <w:sz w:val="20"/>
                <w:szCs w:val="20"/>
                <w:lang w:eastAsia="en-US"/>
              </w:rPr>
              <w:t xml:space="preserve"> UE is not provided</w:t>
            </w:r>
            <w:r w:rsidRPr="006F493A">
              <w:rPr>
                <w:rFonts w:ascii="Times New Roman" w:eastAsia="Malgun Gothic" w:hAnsi="Times New Roman" w:cs="Times New Roman"/>
                <w:kern w:val="0"/>
                <w:sz w:val="20"/>
                <w:szCs w:val="20"/>
                <w:lang w:eastAsia="en-US"/>
              </w:rPr>
              <w:t xml:space="preserve"> </w:t>
            </w:r>
            <w:r w:rsidRPr="006F493A">
              <w:rPr>
                <w:rFonts w:ascii="Times New Roman" w:eastAsia="Malgun Gothic" w:hAnsi="Times New Roman" w:cs="Times New Roman"/>
                <w:i/>
                <w:kern w:val="0"/>
                <w:sz w:val="20"/>
                <w:szCs w:val="20"/>
                <w:lang w:eastAsia="en-US"/>
              </w:rPr>
              <w:t>tpc-Accumulation</w:t>
            </w:r>
            <w:r>
              <w:rPr>
                <w:rFonts w:ascii="Times New Roman" w:eastAsia="Malgun Gothic" w:hAnsi="Times New Roman" w:cs="Times New Roman"/>
                <w:kern w:val="0"/>
                <w:sz w:val="20"/>
                <w:szCs w:val="20"/>
                <w:lang w:eastAsia="en-US"/>
              </w:rPr>
              <w:t>,</w:t>
            </w:r>
            <w:r w:rsidRPr="006F493A">
              <w:rPr>
                <w:rFonts w:ascii="Times New Roman" w:eastAsia="Malgun Gothic" w:hAnsi="Times New Roman" w:cs="Times New Roman" w:hint="eastAsia"/>
                <w:kern w:val="0"/>
                <w:sz w:val="20"/>
                <w:szCs w:val="20"/>
                <w:lang w:eastAsia="en-US"/>
              </w:rPr>
              <w:t xml:space="preserve"> </w:t>
            </w:r>
            <w:r>
              <w:rPr>
                <w:rFonts w:ascii="Times New Roman" w:eastAsia="Malgun Gothic" w:hAnsi="Times New Roman" w:cs="Times New Roman"/>
                <w:kern w:val="0"/>
                <w:sz w:val="20"/>
                <w:szCs w:val="20"/>
                <w:lang w:eastAsia="en-US"/>
              </w:rPr>
              <w:t xml:space="preserve">where </w:t>
            </w:r>
          </w:p>
          <w:p w14:paraId="2EA1E5D8" w14:textId="77777777" w:rsidR="000F7BC3" w:rsidRDefault="00C739E3">
            <w:pPr>
              <w:widowControl/>
              <w:spacing w:after="0" w:line="240" w:lineRule="auto"/>
              <w:ind w:left="1135" w:hanging="284"/>
              <w:jc w:val="left"/>
              <w:rPr>
                <w:rFonts w:ascii="Times New Roman" w:eastAsia="Malgun Gothic" w:hAnsi="Times New Roman" w:cs="Times New Roman"/>
                <w:kern w:val="0"/>
                <w:sz w:val="20"/>
                <w:szCs w:val="20"/>
                <w:lang w:eastAsia="en-US"/>
              </w:rPr>
            </w:pPr>
            <w:r>
              <w:rPr>
                <w:rFonts w:ascii="Times New Roman" w:eastAsia="Malgun Gothic" w:hAnsi="Times New Roman" w:cs="Times New Roman"/>
                <w:kern w:val="0"/>
                <w:sz w:val="20"/>
                <w:szCs w:val="20"/>
                <w:lang w:eastAsia="en-US"/>
              </w:rPr>
              <w:t>-</w:t>
            </w:r>
            <w:r>
              <w:rPr>
                <w:rFonts w:ascii="Times New Roman" w:eastAsia="Malgun Gothic" w:hAnsi="Times New Roman" w:cs="Times New Roman"/>
                <w:kern w:val="0"/>
                <w:sz w:val="20"/>
                <w:szCs w:val="20"/>
                <w:lang w:eastAsia="en-US"/>
              </w:rPr>
              <w:tab/>
              <w:t xml:space="preserve">The </w:t>
            </w:r>
            <m:oMath>
              <m:sSub>
                <m:sSubPr>
                  <m:ctrlPr>
                    <w:rPr>
                      <w:rFonts w:ascii="Cambria Math" w:eastAsia="Malgun Gothic" w:hAnsi="Cambria Math" w:cs="Times New Roman"/>
                      <w:iCs/>
                      <w:kern w:val="0"/>
                      <w:sz w:val="20"/>
                      <w:szCs w:val="20"/>
                      <w:lang w:eastAsia="en-US"/>
                    </w:rPr>
                  </m:ctrlPr>
                </m:sSubPr>
                <m:e>
                  <m:r>
                    <w:rPr>
                      <w:rFonts w:ascii="Cambria Math" w:eastAsia="Malgun Gothic" w:hAnsi="Cambria Math" w:cs="Times New Roman"/>
                      <w:kern w:val="0"/>
                      <w:sz w:val="20"/>
                      <w:szCs w:val="20"/>
                      <w:lang w:eastAsia="en-US"/>
                    </w:rPr>
                    <m:t>δ</m:t>
                  </m:r>
                </m:e>
                <m:sub>
                  <m:r>
                    <m:rPr>
                      <m:sty m:val="p"/>
                    </m:rPr>
                    <w:rPr>
                      <w:rFonts w:ascii="Cambria Math" w:eastAsia="Malgun Gothic" w:hAnsi="Times New Roman" w:cs="Times New Roman"/>
                      <w:kern w:val="0"/>
                      <w:sz w:val="20"/>
                      <w:szCs w:val="20"/>
                      <w:lang w:eastAsia="en-US"/>
                    </w:rPr>
                    <m:t>PUSCH</m:t>
                  </m:r>
                  <m:r>
                    <w:rPr>
                      <w:rFonts w:ascii="Cambria Math" w:eastAsia="Malgun Gothic" w:hAnsi="Times New Roman" w:cs="Times New Roman"/>
                      <w:kern w:val="0"/>
                      <w:sz w:val="20"/>
                      <w:szCs w:val="20"/>
                      <w:lang w:eastAsia="en-US"/>
                    </w:rPr>
                    <m:t>,b</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eastAsia="en-US"/>
                    </w:rPr>
                    <m:t>f</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eastAsia="en-US"/>
                    </w:rPr>
                    <m:t>c</m:t>
                  </m:r>
                </m:sub>
              </m:sSub>
            </m:oMath>
            <w:r>
              <w:rPr>
                <w:rFonts w:ascii="Times New Roman" w:eastAsia="Malgun Gothic" w:hAnsi="Times New Roman" w:cs="Times New Roman"/>
                <w:kern w:val="0"/>
                <w:sz w:val="20"/>
                <w:szCs w:val="20"/>
                <w:lang w:eastAsia="en-US"/>
              </w:rPr>
              <w:t xml:space="preserve"> values are given in Table 7.1.1-1</w:t>
            </w:r>
          </w:p>
          <w:p w14:paraId="2EA1E5D9" w14:textId="77777777" w:rsidR="000F7BC3" w:rsidRDefault="00C739E3">
            <w:pPr>
              <w:widowControl/>
              <w:spacing w:after="0" w:line="240" w:lineRule="auto"/>
              <w:ind w:left="1135" w:hanging="284"/>
              <w:jc w:val="left"/>
              <w:rPr>
                <w:rFonts w:ascii="Times New Roman" w:eastAsia="Malgun Gothic" w:hAnsi="Times New Roman" w:cs="Times New Roman"/>
                <w:color w:val="FF0000"/>
                <w:kern w:val="0"/>
                <w:sz w:val="20"/>
                <w:szCs w:val="20"/>
                <w:lang w:eastAsia="en-US"/>
              </w:rPr>
            </w:pPr>
            <w:r>
              <w:rPr>
                <w:rFonts w:ascii="Times New Roman" w:eastAsia="Malgun Gothic" w:hAnsi="Times New Roman" w:cs="Times New Roman"/>
                <w:color w:val="FF0000"/>
                <w:kern w:val="0"/>
                <w:sz w:val="20"/>
                <w:szCs w:val="20"/>
                <w:lang w:eastAsia="en-US"/>
              </w:rPr>
              <w:t>-</w:t>
            </w:r>
            <w:r>
              <w:rPr>
                <w:rFonts w:ascii="Times New Roman" w:eastAsia="Malgun Gothic" w:hAnsi="Times New Roman" w:cs="Times New Roman"/>
                <w:color w:val="FF0000"/>
                <w:kern w:val="0"/>
                <w:sz w:val="20"/>
                <w:szCs w:val="20"/>
                <w:lang w:eastAsia="en-US"/>
              </w:rPr>
              <w:tab/>
              <w:t xml:space="preserve">When </w:t>
            </w:r>
            <w:r>
              <w:rPr>
                <w:rFonts w:ascii="Times New Roman" w:eastAsia="Malgun Gothic" w:hAnsi="Times New Roman" w:cs="Times New Roman"/>
                <w:i/>
                <w:color w:val="FF0000"/>
                <w:kern w:val="0"/>
                <w:sz w:val="20"/>
                <w:szCs w:val="20"/>
                <w:lang w:eastAsia="en-US"/>
              </w:rPr>
              <w:t>PUSCH-DMRS-Bundling</w:t>
            </w:r>
            <w:r>
              <w:rPr>
                <w:rFonts w:ascii="Times New Roman" w:eastAsia="Malgun Gothic" w:hAnsi="Times New Roman" w:cs="Times New Roman"/>
                <w:color w:val="FF0000"/>
                <w:kern w:val="0"/>
                <w:sz w:val="20"/>
                <w:szCs w:val="20"/>
                <w:lang w:eastAsia="en-US"/>
              </w:rPr>
              <w:t xml:space="preserve"> is enabled and if transmission occasion </w:t>
            </w:r>
            <m:oMath>
              <m:r>
                <w:rPr>
                  <w:rFonts w:ascii="Cambria Math" w:eastAsia="Malgun Gothic" w:hAnsi="Cambria Math" w:cs="Times New Roman"/>
                  <w:color w:val="FF0000"/>
                  <w:kern w:val="0"/>
                  <w:sz w:val="20"/>
                  <w:szCs w:val="20"/>
                  <w:lang w:eastAsia="en-US"/>
                </w:rPr>
                <m:t>i</m:t>
              </m:r>
            </m:oMath>
            <w:r>
              <w:rPr>
                <w:rFonts w:ascii="Times New Roman" w:eastAsia="Malgun Gothic" w:hAnsi="Times New Roman" w:cs="Times New Roman"/>
                <w:color w:val="FF0000"/>
                <w:kern w:val="0"/>
                <w:sz w:val="20"/>
                <w:szCs w:val="20"/>
                <w:lang w:eastAsia="ko-KR"/>
              </w:rPr>
              <w:t xml:space="preserve"> is within the first nominal TDW</w:t>
            </w:r>
            <w:r>
              <w:rPr>
                <w:rFonts w:ascii="Times New Roman" w:eastAsia="Malgun Gothic" w:hAnsi="Times New Roman" w:cs="Times New Roman"/>
                <w:color w:val="FF0000"/>
                <w:kern w:val="0"/>
                <w:sz w:val="20"/>
                <w:szCs w:val="20"/>
                <w:lang w:eastAsia="en-US"/>
              </w:rPr>
              <w:t xml:space="preserve">, </w:t>
            </w:r>
            <m:oMath>
              <m:nary>
                <m:naryPr>
                  <m:chr m:val="∑"/>
                  <m:limLoc m:val="undOvr"/>
                  <m:ctrlPr>
                    <w:rPr>
                      <w:rFonts w:ascii="Cambria Math" w:eastAsia="Malgun Gothic" w:hAnsi="Cambria Math" w:cs="Times New Roman"/>
                      <w:i/>
                      <w:color w:val="FF0000"/>
                      <w:kern w:val="0"/>
                      <w:sz w:val="20"/>
                      <w:szCs w:val="20"/>
                      <w:lang w:eastAsia="en-US"/>
                    </w:rPr>
                  </m:ctrlPr>
                </m:naryPr>
                <m:sub>
                  <m:r>
                    <w:rPr>
                      <w:rFonts w:ascii="Cambria Math" w:eastAsia="Malgun Gothic" w:hAnsi="Cambria Math" w:cs="Times New Roman"/>
                      <w:color w:val="FF0000"/>
                      <w:kern w:val="0"/>
                      <w:sz w:val="20"/>
                      <w:szCs w:val="20"/>
                      <w:lang w:eastAsia="en-US"/>
                    </w:rPr>
                    <m:t>m=0</m:t>
                  </m:r>
                </m:sub>
                <m:sup>
                  <m:r>
                    <m:rPr>
                      <m:nor/>
                    </m:rPr>
                    <w:rPr>
                      <w:rFonts w:ascii="Freestyle Script" w:eastAsia="Malgun Gothic" w:hAnsi="Freestyle Script" w:cs="Times New Roman"/>
                      <w:color w:val="FF0000"/>
                      <w:kern w:val="0"/>
                      <w:sz w:val="20"/>
                      <w:szCs w:val="20"/>
                      <w:lang w:eastAsia="en-US"/>
                    </w:rPr>
                    <m:t>C</m:t>
                  </m:r>
                  <m:d>
                    <m:dPr>
                      <m:ctrlPr>
                        <w:rPr>
                          <w:rFonts w:ascii="Cambria Math" w:eastAsia="Malgun Gothic" w:hAnsi="Cambria Math" w:cs="Helvetica"/>
                          <w:i/>
                          <w:color w:val="FF0000"/>
                          <w:kern w:val="0"/>
                          <w:sz w:val="20"/>
                          <w:szCs w:val="20"/>
                          <w:lang w:eastAsia="en-US"/>
                        </w:rPr>
                      </m:ctrlPr>
                    </m:dPr>
                    <m:e>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D</m:t>
                          </m:r>
                        </m:e>
                        <m:sub>
                          <m:r>
                            <w:rPr>
                              <w:rFonts w:ascii="Cambria Math" w:eastAsia="Malgun Gothic" w:hAnsi="Cambria Math" w:cs="Times New Roman"/>
                              <w:color w:val="FF0000"/>
                              <w:kern w:val="0"/>
                              <w:sz w:val="20"/>
                              <w:szCs w:val="20"/>
                              <w:lang w:eastAsia="en-US"/>
                            </w:rPr>
                            <m:t>i</m:t>
                          </m:r>
                        </m:sub>
                      </m:sSub>
                    </m:e>
                  </m:d>
                  <m:r>
                    <w:rPr>
                      <w:rFonts w:ascii="Cambria Math" w:eastAsia="Malgun Gothic" w:hAnsi="Cambria Math" w:cs="Helvetica"/>
                      <w:color w:val="FF0000"/>
                      <w:kern w:val="0"/>
                      <w:sz w:val="20"/>
                      <w:szCs w:val="20"/>
                      <w:lang w:eastAsia="en-US"/>
                    </w:rPr>
                    <m:t>-1</m:t>
                  </m:r>
                </m:sup>
                <m:e>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δ</m:t>
                      </m:r>
                    </m:e>
                    <m:sub>
                      <m:r>
                        <m:rPr>
                          <m:sty m:val="p"/>
                        </m:rPr>
                        <w:rPr>
                          <w:rFonts w:ascii="Cambria Math" w:eastAsia="Malgun Gothic" w:hAnsi="Times New Roman" w:cs="Times New Roman"/>
                          <w:color w:val="FF0000"/>
                          <w:kern w:val="0"/>
                          <w:sz w:val="20"/>
                          <w:szCs w:val="20"/>
                          <w:lang w:eastAsia="en-US"/>
                        </w:rPr>
                        <m:t>PUSCH</m:t>
                      </m:r>
                      <m:r>
                        <w:rPr>
                          <w:rFonts w:ascii="Cambria Math" w:eastAsia="Malgun Gothic" w:hAnsi="Times New Roman" w:cs="Times New Roman"/>
                          <w:color w:val="FF0000"/>
                          <w:kern w:val="0"/>
                          <w:sz w:val="20"/>
                          <w:szCs w:val="20"/>
                          <w:lang w:eastAsia="en-US"/>
                        </w:rPr>
                        <m:t>,b</m:t>
                      </m:r>
                      <m:r>
                        <m:rPr>
                          <m:sty m:val="p"/>
                        </m:rPr>
                        <w:rPr>
                          <w:rFonts w:ascii="Cambria Math" w:eastAsia="Malgun Gothic" w:hAnsi="Times New Roman" w:cs="Times New Roman"/>
                          <w:color w:val="FF0000"/>
                          <w:kern w:val="0"/>
                          <w:sz w:val="20"/>
                          <w:szCs w:val="20"/>
                          <w:lang w:eastAsia="en-US"/>
                        </w:rPr>
                        <m:t>,</m:t>
                      </m:r>
                      <m:r>
                        <w:rPr>
                          <w:rFonts w:ascii="Cambria Math" w:eastAsia="Malgun Gothic" w:hAnsi="Times New Roman" w:cs="Times New Roman"/>
                          <w:color w:val="FF0000"/>
                          <w:kern w:val="0"/>
                          <w:sz w:val="20"/>
                          <w:szCs w:val="20"/>
                          <w:lang w:eastAsia="en-US"/>
                        </w:rPr>
                        <m:t>f</m:t>
                      </m:r>
                      <m:r>
                        <m:rPr>
                          <m:sty m:val="p"/>
                        </m:rPr>
                        <w:rPr>
                          <w:rFonts w:ascii="Cambria Math" w:eastAsia="Malgun Gothic" w:hAnsi="Times New Roman" w:cs="Times New Roman"/>
                          <w:color w:val="FF0000"/>
                          <w:kern w:val="0"/>
                          <w:sz w:val="20"/>
                          <w:szCs w:val="20"/>
                          <w:lang w:eastAsia="en-US"/>
                        </w:rPr>
                        <m:t>,</m:t>
                      </m:r>
                      <m:r>
                        <w:rPr>
                          <w:rFonts w:ascii="Cambria Math" w:eastAsia="Malgun Gothic" w:hAnsi="Times New Roman" w:cs="Times New Roman"/>
                          <w:color w:val="FF0000"/>
                          <w:kern w:val="0"/>
                          <w:sz w:val="20"/>
                          <w:szCs w:val="20"/>
                          <w:lang w:eastAsia="en-US"/>
                        </w:rPr>
                        <m:t>c</m:t>
                      </m:r>
                    </m:sub>
                  </m:sSub>
                  <m:r>
                    <w:rPr>
                      <w:rFonts w:ascii="Cambria Math" w:eastAsia="Malgun Gothic" w:hAnsi="Cambria Math" w:cs="Times New Roman"/>
                      <w:color w:val="FF0000"/>
                      <w:kern w:val="0"/>
                      <w:sz w:val="20"/>
                      <w:szCs w:val="20"/>
                      <w:lang w:eastAsia="en-US"/>
                    </w:rPr>
                    <m:t>(m,l)</m:t>
                  </m:r>
                </m:e>
              </m:nary>
            </m:oMath>
            <w:r>
              <w:rPr>
                <w:rFonts w:ascii="Times New Roman" w:eastAsia="Malgun Gothic" w:hAnsi="Times New Roman" w:cs="Times New Roman"/>
                <w:color w:val="FF0000"/>
                <w:kern w:val="0"/>
                <w:sz w:val="20"/>
                <w:szCs w:val="20"/>
                <w:lang w:eastAsia="en-US"/>
              </w:rPr>
              <w:t xml:space="preserve"> is a sum of TPC command values in a set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D</m:t>
                  </m:r>
                </m:e>
                <m:sub>
                  <m:r>
                    <w:rPr>
                      <w:rFonts w:ascii="Cambria Math" w:eastAsia="Malgun Gothic" w:hAnsi="Times New Roman" w:cs="Times New Roman"/>
                      <w:color w:val="FF0000"/>
                      <w:kern w:val="0"/>
                      <w:sz w:val="20"/>
                      <w:szCs w:val="20"/>
                      <w:lang w:eastAsia="en-US"/>
                    </w:rPr>
                    <m:t>i</m:t>
                  </m:r>
                </m:sub>
              </m:sSub>
            </m:oMath>
            <w:r>
              <w:rPr>
                <w:rFonts w:ascii="Times New Roman" w:eastAsia="Malgun Gothic" w:hAnsi="Times New Roman" w:cs="Times New Roman"/>
                <w:color w:val="FF0000"/>
                <w:kern w:val="0"/>
                <w:sz w:val="20"/>
                <w:szCs w:val="20"/>
                <w:lang w:eastAsia="en-US"/>
              </w:rPr>
              <w:t xml:space="preserve"> of TPC command values with cardinality </w:t>
            </w:r>
            <m:oMath>
              <m:r>
                <m:rPr>
                  <m:nor/>
                </m:rPr>
                <w:rPr>
                  <w:rFonts w:ascii="Freestyle Script" w:eastAsia="Malgun Gothic" w:hAnsi="Freestyle Script" w:cs="Times New Roman"/>
                  <w:color w:val="FF0000"/>
                  <w:kern w:val="0"/>
                  <w:sz w:val="20"/>
                  <w:szCs w:val="20"/>
                  <w:lang w:eastAsia="en-US"/>
                </w:rPr>
                <m:t>C</m:t>
              </m:r>
              <m:d>
                <m:dPr>
                  <m:ctrlPr>
                    <w:rPr>
                      <w:rFonts w:ascii="Cambria Math" w:eastAsia="Malgun Gothic" w:hAnsi="Cambria Math" w:cs="Helvetica"/>
                      <w:i/>
                      <w:color w:val="FF0000"/>
                      <w:kern w:val="0"/>
                      <w:sz w:val="20"/>
                      <w:szCs w:val="20"/>
                      <w:lang w:eastAsia="en-US"/>
                    </w:rPr>
                  </m:ctrlPr>
                </m:dPr>
                <m:e>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D</m:t>
                      </m:r>
                    </m:e>
                    <m:sub>
                      <m:r>
                        <w:rPr>
                          <w:rFonts w:ascii="Cambria Math" w:eastAsia="Malgun Gothic" w:hAnsi="Cambria Math" w:cs="Times New Roman"/>
                          <w:color w:val="FF0000"/>
                          <w:kern w:val="0"/>
                          <w:sz w:val="20"/>
                          <w:szCs w:val="20"/>
                          <w:lang w:eastAsia="en-US"/>
                        </w:rPr>
                        <m:t>i</m:t>
                      </m:r>
                    </m:sub>
                  </m:sSub>
                </m:e>
              </m:d>
            </m:oMath>
            <w:r>
              <w:rPr>
                <w:rFonts w:ascii="Times New Roman" w:eastAsia="Malgun Gothic" w:hAnsi="Times New Roman" w:cs="Times New Roman"/>
                <w:color w:val="FF0000"/>
                <w:kern w:val="0"/>
                <w:sz w:val="20"/>
                <w:szCs w:val="20"/>
                <w:lang w:eastAsia="en-US"/>
              </w:rPr>
              <w:t xml:space="preserve"> that the UE receives between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PUSCH</m:t>
                  </m:r>
                </m:sub>
              </m:sSub>
              <m:d>
                <m:dPr>
                  <m:ctrlPr>
                    <w:rPr>
                      <w:rFonts w:ascii="Cambria Math" w:eastAsia="Malgun Gothic" w:hAnsi="Cambria Math" w:cs="Times New Roman"/>
                      <w:i/>
                      <w:iCs/>
                      <w:color w:val="FF0000"/>
                      <w:kern w:val="0"/>
                      <w:sz w:val="20"/>
                      <w:szCs w:val="20"/>
                      <w:lang w:eastAsia="en-US"/>
                    </w:rPr>
                  </m:ctrlPr>
                </m:dPr>
                <m:e>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r>
                    <w:rPr>
                      <w:rFonts w:ascii="Cambria Math" w:eastAsia="Malgun Gothic" w:hAnsi="Cambria Math" w:cs="Times New Roman"/>
                      <w:color w:val="FF0000"/>
                      <w:kern w:val="0"/>
                      <w:sz w:val="20"/>
                      <w:szCs w:val="20"/>
                      <w:lang w:eastAsia="en-US"/>
                    </w:rPr>
                    <m:t>-</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ctrlPr>
                    <w:rPr>
                      <w:rFonts w:ascii="Cambria Math" w:eastAsia="Malgun Gothic" w:hAnsi="Cambria Math" w:cs="Times New Roman"/>
                      <w:i/>
                      <w:color w:val="FF0000"/>
                      <w:kern w:val="0"/>
                      <w:sz w:val="20"/>
                      <w:szCs w:val="20"/>
                      <w:lang w:eastAsia="en-US"/>
                    </w:rPr>
                  </m:ctrlPr>
                </m:e>
              </m:d>
              <m:r>
                <w:rPr>
                  <w:rFonts w:ascii="Cambria Math" w:eastAsia="Malgun Gothic" w:hAnsi="Cambria Math" w:cs="Times New Roman"/>
                  <w:color w:val="FF0000"/>
                  <w:kern w:val="0"/>
                  <w:sz w:val="20"/>
                  <w:szCs w:val="20"/>
                  <w:lang w:eastAsia="en-US"/>
                </w:rPr>
                <m:t>-1</m:t>
              </m:r>
            </m:oMath>
            <w:r>
              <w:rPr>
                <w:rFonts w:ascii="Times New Roman" w:eastAsia="Malgun Gothic" w:hAnsi="Times New Roman" w:cs="Times New Roman"/>
                <w:color w:val="FF0000"/>
                <w:kern w:val="0"/>
                <w:sz w:val="20"/>
                <w:szCs w:val="20"/>
                <w:lang w:eastAsia="en-US"/>
              </w:rPr>
              <w:t xml:space="preserve"> symbols before PUSCH transmission occasion </w:t>
            </w:r>
            <m:oMath>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r>
                <w:rPr>
                  <w:rFonts w:ascii="Cambria Math" w:eastAsia="Malgun Gothic" w:hAnsi="Cambria Math" w:cs="Times New Roman"/>
                  <w:color w:val="FF0000"/>
                  <w:kern w:val="0"/>
                  <w:sz w:val="20"/>
                  <w:szCs w:val="20"/>
                  <w:lang w:eastAsia="en-US"/>
                </w:rPr>
                <m:t>-</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oMath>
            <w:r>
              <w:rPr>
                <w:rFonts w:ascii="Times New Roman" w:eastAsia="Malgun Gothic" w:hAnsi="Times New Roman" w:cs="Times New Roman"/>
                <w:color w:val="FF0000"/>
                <w:kern w:val="0"/>
                <w:sz w:val="20"/>
                <w:szCs w:val="20"/>
                <w:lang w:eastAsia="en-US"/>
              </w:rPr>
              <w:t xml:space="preserve"> and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PUSCH</m:t>
                  </m:r>
                </m:sub>
              </m:sSub>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r>
                <w:rPr>
                  <w:rFonts w:ascii="Cambria Math" w:eastAsia="Malgun Gothic" w:hAnsi="Cambria Math" w:cs="Times New Roman"/>
                  <w:color w:val="FF0000"/>
                  <w:kern w:val="0"/>
                  <w:sz w:val="20"/>
                  <w:szCs w:val="20"/>
                  <w:lang w:eastAsia="en-US"/>
                </w:rPr>
                <m:t>)</m:t>
              </m:r>
            </m:oMath>
            <w:r>
              <w:rPr>
                <w:rFonts w:ascii="Times New Roman" w:eastAsia="Malgun Gothic" w:hAnsi="Times New Roman" w:cs="Times New Roman"/>
                <w:color w:val="FF0000"/>
                <w:kern w:val="0"/>
                <w:sz w:val="20"/>
                <w:szCs w:val="20"/>
                <w:lang w:eastAsia="en-US"/>
              </w:rPr>
              <w:t xml:space="preserve"> symbols before PUSCH transmission occasion </w:t>
            </w:r>
            <m:oMath>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oMath>
            <w:r>
              <w:rPr>
                <w:rFonts w:ascii="Times New Roman" w:eastAsia="Malgun Gothic" w:hAnsi="Times New Roman" w:cs="Times New Roman"/>
                <w:color w:val="FF0000"/>
                <w:kern w:val="0"/>
                <w:sz w:val="20"/>
                <w:szCs w:val="20"/>
                <w:lang w:eastAsia="en-US"/>
              </w:rPr>
              <w:t xml:space="preserve"> on active UL BWP </w:t>
            </w:r>
            <m:oMath>
              <m:r>
                <w:rPr>
                  <w:rFonts w:ascii="Cambria Math" w:eastAsia="Malgun Gothic" w:hAnsi="Cambria Math" w:cs="Times New Roman"/>
                  <w:color w:val="FF0000"/>
                  <w:kern w:val="0"/>
                  <w:sz w:val="20"/>
                  <w:szCs w:val="20"/>
                  <w:lang w:eastAsia="en-US"/>
                </w:rPr>
                <m:t>b</m:t>
              </m:r>
            </m:oMath>
            <w:r>
              <w:rPr>
                <w:rFonts w:ascii="Times New Roman" w:eastAsia="Malgun Gothic" w:hAnsi="Times New Roman" w:cs="Times New Roman"/>
                <w:iCs/>
                <w:color w:val="FF0000"/>
                <w:kern w:val="0"/>
                <w:sz w:val="20"/>
                <w:szCs w:val="20"/>
                <w:lang w:eastAsia="en-US"/>
              </w:rPr>
              <w:t xml:space="preserve"> </w:t>
            </w:r>
            <w:r>
              <w:rPr>
                <w:rFonts w:ascii="Times New Roman" w:eastAsia="Malgun Gothic" w:hAnsi="Times New Roman" w:cs="Times New Roman"/>
                <w:color w:val="FF0000"/>
                <w:kern w:val="0"/>
                <w:sz w:val="20"/>
                <w:szCs w:val="20"/>
                <w:lang w:eastAsia="en-US"/>
              </w:rPr>
              <w:t xml:space="preserve">of carrier </w:t>
            </w:r>
            <m:oMath>
              <m:r>
                <w:rPr>
                  <w:rFonts w:ascii="Cambria Math" w:eastAsia="Malgun Gothic" w:hAnsi="Cambria Math" w:cs="Times New Roman"/>
                  <w:color w:val="FF0000"/>
                  <w:kern w:val="0"/>
                  <w:sz w:val="20"/>
                  <w:szCs w:val="20"/>
                  <w:lang w:eastAsia="en-US"/>
                </w:rPr>
                <m:t>f</m:t>
              </m:r>
            </m:oMath>
            <w:r>
              <w:rPr>
                <w:rFonts w:ascii="Times New Roman" w:eastAsia="Malgun Gothic" w:hAnsi="Times New Roman" w:cs="Times New Roman"/>
                <w:iCs/>
                <w:color w:val="FF0000"/>
                <w:kern w:val="0"/>
                <w:sz w:val="20"/>
                <w:szCs w:val="20"/>
                <w:lang w:eastAsia="en-US"/>
              </w:rPr>
              <w:t xml:space="preserve"> of</w:t>
            </w:r>
            <w:r>
              <w:rPr>
                <w:rFonts w:ascii="Times New Roman" w:eastAsia="Malgun Gothic" w:hAnsi="Times New Roman" w:cs="Times New Roman"/>
                <w:color w:val="FF0000"/>
                <w:kern w:val="0"/>
                <w:sz w:val="20"/>
                <w:szCs w:val="20"/>
                <w:lang w:eastAsia="en-US"/>
              </w:rPr>
              <w:t xml:space="preserve"> serving cell </w:t>
            </w:r>
            <m:oMath>
              <m:r>
                <w:rPr>
                  <w:rFonts w:ascii="Cambria Math" w:eastAsia="Malgun Gothic" w:hAnsi="Cambria Math" w:cs="Times New Roman"/>
                  <w:color w:val="FF0000"/>
                  <w:kern w:val="0"/>
                  <w:sz w:val="20"/>
                  <w:szCs w:val="20"/>
                  <w:lang w:eastAsia="en-US"/>
                </w:rPr>
                <m:t>c</m:t>
              </m:r>
            </m:oMath>
            <w:r>
              <w:rPr>
                <w:rFonts w:ascii="Times New Roman" w:eastAsia="Malgun Gothic" w:hAnsi="Times New Roman" w:cs="Times New Roman"/>
                <w:color w:val="FF0000"/>
                <w:kern w:val="0"/>
                <w:sz w:val="20"/>
                <w:szCs w:val="20"/>
                <w:lang w:eastAsia="en-US"/>
              </w:rPr>
              <w:t xml:space="preserve"> for PUSCH power control adjustment state </w:t>
            </w:r>
            <m:oMath>
              <m:r>
                <w:rPr>
                  <w:rFonts w:ascii="Cambria Math" w:eastAsia="Malgun Gothic" w:hAnsi="Cambria Math" w:cs="Times New Roman"/>
                  <w:color w:val="FF0000"/>
                  <w:kern w:val="0"/>
                  <w:sz w:val="20"/>
                  <w:szCs w:val="20"/>
                  <w:lang w:eastAsia="en-US"/>
                </w:rPr>
                <m:t>l</m:t>
              </m:r>
            </m:oMath>
            <w:r>
              <w:rPr>
                <w:rFonts w:ascii="Times New Roman" w:eastAsia="Malgun Gothic" w:hAnsi="Times New Roman" w:cs="Times New Roman"/>
                <w:color w:val="FF0000"/>
                <w:kern w:val="0"/>
                <w:sz w:val="20"/>
                <w:szCs w:val="20"/>
                <w:lang w:eastAsia="en-US"/>
              </w:rPr>
              <w:t xml:space="preserve">, where </w:t>
            </w:r>
            <m:oMath>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r>
                <w:rPr>
                  <w:rFonts w:ascii="Cambria Math" w:eastAsia="Malgun Gothic" w:hAnsi="Cambria Math" w:cs="Times New Roman"/>
                  <w:color w:val="FF0000"/>
                  <w:kern w:val="0"/>
                  <w:sz w:val="20"/>
                  <w:szCs w:val="20"/>
                  <w:lang w:eastAsia="en-US"/>
                </w:rPr>
                <m:t>≥0</m:t>
              </m:r>
            </m:oMath>
            <w:r>
              <w:rPr>
                <w:rFonts w:ascii="Times New Roman" w:eastAsia="Malgun Gothic" w:hAnsi="Times New Roman" w:cs="Times New Roman"/>
                <w:color w:val="FF0000"/>
                <w:kern w:val="0"/>
                <w:sz w:val="20"/>
                <w:szCs w:val="20"/>
                <w:lang w:eastAsia="en-US"/>
              </w:rPr>
              <w:t xml:space="preserve"> is the largest integer that transmission occasion </w:t>
            </w:r>
            <m:oMath>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oMath>
            <w:r>
              <w:rPr>
                <w:rFonts w:ascii="Times New Roman" w:eastAsia="Malgun Gothic" w:hAnsi="Times New Roman" w:cs="Times New Roman" w:hint="eastAsia"/>
                <w:color w:val="FF0000"/>
                <w:kern w:val="0"/>
                <w:sz w:val="20"/>
                <w:szCs w:val="20"/>
                <w:lang w:eastAsia="ko-KR"/>
              </w:rPr>
              <w:t xml:space="preserve"> </w:t>
            </w:r>
            <w:r>
              <w:rPr>
                <w:rFonts w:ascii="Times New Roman" w:eastAsia="Malgun Gothic" w:hAnsi="Times New Roman" w:cs="Times New Roman"/>
                <w:color w:val="FF0000"/>
                <w:kern w:val="0"/>
                <w:sz w:val="20"/>
                <w:szCs w:val="20"/>
                <w:lang w:eastAsia="en-US"/>
              </w:rPr>
              <w:t xml:space="preserve">and transmission occasion </w:t>
            </w:r>
            <m:oMath>
              <m:r>
                <w:rPr>
                  <w:rFonts w:ascii="Cambria Math" w:eastAsia="Malgun Gothic" w:hAnsi="Cambria Math" w:cs="Times New Roman"/>
                  <w:color w:val="FF0000"/>
                  <w:kern w:val="0"/>
                  <w:sz w:val="20"/>
                  <w:szCs w:val="20"/>
                  <w:lang w:eastAsia="en-US"/>
                </w:rPr>
                <m:t>i</m:t>
              </m:r>
            </m:oMath>
            <w:r>
              <w:rPr>
                <w:rFonts w:ascii="Times New Roman" w:eastAsia="Malgun Gothic" w:hAnsi="Times New Roman" w:cs="Times New Roman"/>
                <w:color w:val="FF0000"/>
                <w:kern w:val="0"/>
                <w:sz w:val="20"/>
                <w:szCs w:val="20"/>
                <w:lang w:eastAsia="en-US"/>
              </w:rPr>
              <w:t xml:space="preserve"> are within same nominal TDW </w:t>
            </w:r>
            <w:r>
              <w:rPr>
                <w:rFonts w:ascii="Times New Roman" w:eastAsia="Malgun Gothic" w:hAnsi="Times New Roman" w:cs="Times New Roman" w:hint="eastAsia"/>
                <w:color w:val="FF0000"/>
                <w:kern w:val="0"/>
                <w:sz w:val="20"/>
                <w:szCs w:val="20"/>
                <w:lang w:eastAsia="ko-KR"/>
              </w:rPr>
              <w:t>and</w:t>
            </w:r>
            <w:r>
              <w:rPr>
                <w:rFonts w:ascii="Times New Roman" w:eastAsia="Malgun Gothic" w:hAnsi="Times New Roman" w:cs="Times New Roman"/>
                <w:color w:val="FF0000"/>
                <w:kern w:val="0"/>
                <w:sz w:val="20"/>
                <w:szCs w:val="20"/>
                <w:lang w:eastAsia="ko-KR"/>
              </w:rPr>
              <w:t xml:space="preserve"> </w:t>
            </w:r>
            <m:oMath>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r>
                <w:rPr>
                  <w:rFonts w:ascii="Cambria Math" w:eastAsia="Malgun Gothic" w:hAnsi="Cambria Math" w:cs="Times New Roman"/>
                  <w:color w:val="FF0000"/>
                  <w:kern w:val="0"/>
                  <w:sz w:val="20"/>
                  <w:szCs w:val="20"/>
                  <w:lang w:eastAsia="en-US"/>
                </w:rPr>
                <m:t>&gt;0</m:t>
              </m:r>
            </m:oMath>
            <w:r>
              <w:rPr>
                <w:rFonts w:ascii="Times New Roman" w:eastAsia="Malgun Gothic" w:hAnsi="Times New Roman" w:cs="Times New Roman"/>
                <w:color w:val="FF0000"/>
                <w:kern w:val="0"/>
                <w:sz w:val="20"/>
                <w:szCs w:val="20"/>
                <w:lang w:eastAsia="en-US"/>
              </w:rPr>
              <w:t xml:space="preserve"> is the smallest integer for which</w:t>
            </w:r>
            <w:r>
              <w:rPr>
                <w:rFonts w:ascii="Times New Roman" w:eastAsia="Malgun Gothic" w:hAnsi="Times New Roman" w:cs="Times New Roman" w:hint="eastAsia"/>
                <w:color w:val="FF0000"/>
                <w:kern w:val="0"/>
                <w:sz w:val="20"/>
                <w:szCs w:val="20"/>
                <w:lang w:eastAsia="ko-KR"/>
              </w:rPr>
              <w:t xml:space="preserve">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PUSCH</m:t>
                  </m:r>
                </m:sub>
              </m:sSub>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r>
                <w:rPr>
                  <w:rFonts w:ascii="Cambria Math" w:eastAsia="Malgun Gothic" w:hAnsi="Cambria Math" w:cs="Times New Roman"/>
                  <w:color w:val="FF0000"/>
                  <w:kern w:val="0"/>
                  <w:sz w:val="20"/>
                  <w:szCs w:val="20"/>
                  <w:lang w:eastAsia="en-US"/>
                </w:rPr>
                <m:t>-</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r>
                <w:rPr>
                  <w:rFonts w:ascii="Cambria Math" w:eastAsia="Malgun Gothic" w:hAnsi="Cambria Math" w:cs="Times New Roman"/>
                  <w:color w:val="FF0000"/>
                  <w:kern w:val="0"/>
                  <w:sz w:val="20"/>
                  <w:szCs w:val="20"/>
                  <w:lang w:eastAsia="en-US"/>
                </w:rPr>
                <m:t>)</m:t>
              </m:r>
            </m:oMath>
            <w:r>
              <w:rPr>
                <w:rFonts w:ascii="Times New Roman" w:eastAsia="Malgun Gothic" w:hAnsi="Times New Roman" w:cs="Times New Roman"/>
                <w:color w:val="FF0000"/>
                <w:kern w:val="0"/>
                <w:sz w:val="20"/>
                <w:szCs w:val="20"/>
                <w:lang w:eastAsia="en-US"/>
              </w:rPr>
              <w:t xml:space="preserve"> symbols before PUSCH transmission occasion </w:t>
            </w:r>
            <m:oMath>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r>
                <w:rPr>
                  <w:rFonts w:ascii="Cambria Math" w:eastAsia="Malgun Gothic" w:hAnsi="Cambria Math" w:cs="Times New Roman"/>
                  <w:color w:val="FF0000"/>
                  <w:kern w:val="0"/>
                  <w:sz w:val="20"/>
                  <w:szCs w:val="20"/>
                  <w:lang w:eastAsia="en-US"/>
                </w:rPr>
                <m:t>-</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oMath>
            <w:r>
              <w:rPr>
                <w:rFonts w:ascii="Times New Roman" w:eastAsia="Malgun Gothic" w:hAnsi="Times New Roman" w:cs="Times New Roman"/>
                <w:color w:val="FF0000"/>
                <w:kern w:val="0"/>
                <w:sz w:val="20"/>
                <w:szCs w:val="20"/>
                <w:lang w:eastAsia="en-US"/>
              </w:rPr>
              <w:t xml:space="preserve"> is earlier than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PUSCH</m:t>
                  </m:r>
                </m:sub>
              </m:sSub>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r>
                <w:rPr>
                  <w:rFonts w:ascii="Cambria Math" w:eastAsia="Malgun Gothic" w:hAnsi="Cambria Math" w:cs="Times New Roman"/>
                  <w:color w:val="FF0000"/>
                  <w:kern w:val="0"/>
                  <w:sz w:val="20"/>
                  <w:szCs w:val="20"/>
                  <w:lang w:eastAsia="en-US"/>
                </w:rPr>
                <m:t>)</m:t>
              </m:r>
            </m:oMath>
            <w:r>
              <w:rPr>
                <w:rFonts w:ascii="Times New Roman" w:eastAsia="Malgun Gothic" w:hAnsi="Times New Roman" w:cs="Times New Roman"/>
                <w:color w:val="FF0000"/>
                <w:kern w:val="0"/>
                <w:sz w:val="20"/>
                <w:szCs w:val="20"/>
                <w:lang w:eastAsia="en-US"/>
              </w:rPr>
              <w:t xml:space="preserve"> symbols before PUSCH transmission occasion </w:t>
            </w:r>
            <m:oMath>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oMath>
          </w:p>
          <w:p w14:paraId="2EA1E5DA" w14:textId="77777777" w:rsidR="000F7BC3" w:rsidRDefault="00C739E3">
            <w:pPr>
              <w:widowControl/>
              <w:spacing w:after="0" w:line="240" w:lineRule="auto"/>
              <w:ind w:left="1135" w:hanging="284"/>
              <w:jc w:val="left"/>
              <w:rPr>
                <w:rFonts w:ascii="Times New Roman" w:eastAsia="Malgun Gothic" w:hAnsi="Times New Roman" w:cs="Times New Roman"/>
                <w:color w:val="FF0000"/>
                <w:kern w:val="0"/>
                <w:sz w:val="20"/>
                <w:szCs w:val="20"/>
                <w:lang w:eastAsia="en-US"/>
              </w:rPr>
            </w:pPr>
            <w:r>
              <w:rPr>
                <w:rFonts w:ascii="Times New Roman" w:eastAsia="Malgun Gothic" w:hAnsi="Times New Roman" w:cs="Times New Roman"/>
                <w:color w:val="FF0000"/>
                <w:kern w:val="0"/>
                <w:sz w:val="20"/>
                <w:szCs w:val="20"/>
                <w:lang w:eastAsia="en-US"/>
              </w:rPr>
              <w:t>-</w:t>
            </w:r>
            <w:r>
              <w:rPr>
                <w:rFonts w:ascii="Times New Roman" w:eastAsia="Malgun Gothic" w:hAnsi="Times New Roman" w:cs="Times New Roman"/>
                <w:color w:val="FF0000"/>
                <w:kern w:val="0"/>
                <w:sz w:val="20"/>
                <w:szCs w:val="20"/>
                <w:lang w:eastAsia="en-US"/>
              </w:rPr>
              <w:tab/>
              <w:t xml:space="preserve">When </w:t>
            </w:r>
            <w:r>
              <w:rPr>
                <w:rFonts w:ascii="Times New Roman" w:eastAsia="Malgun Gothic" w:hAnsi="Times New Roman" w:cs="Times New Roman"/>
                <w:i/>
                <w:color w:val="FF0000"/>
                <w:kern w:val="0"/>
                <w:sz w:val="20"/>
                <w:szCs w:val="20"/>
                <w:lang w:eastAsia="en-US"/>
              </w:rPr>
              <w:t>PUSCH-DMRS-Bundling</w:t>
            </w:r>
            <w:r>
              <w:rPr>
                <w:rFonts w:ascii="Times New Roman" w:eastAsia="Malgun Gothic" w:hAnsi="Times New Roman" w:cs="Times New Roman"/>
                <w:color w:val="FF0000"/>
                <w:kern w:val="0"/>
                <w:sz w:val="20"/>
                <w:szCs w:val="20"/>
                <w:lang w:eastAsia="en-US"/>
              </w:rPr>
              <w:t xml:space="preserve"> is enabled and if transmission occasion </w:t>
            </w:r>
            <m:oMath>
              <m:r>
                <w:rPr>
                  <w:rFonts w:ascii="Cambria Math" w:eastAsia="Malgun Gothic" w:hAnsi="Cambria Math" w:cs="Times New Roman"/>
                  <w:color w:val="FF0000"/>
                  <w:kern w:val="0"/>
                  <w:sz w:val="20"/>
                  <w:szCs w:val="20"/>
                  <w:lang w:eastAsia="en-US"/>
                </w:rPr>
                <m:t>i</m:t>
              </m:r>
            </m:oMath>
            <w:r>
              <w:rPr>
                <w:rFonts w:ascii="Times New Roman" w:eastAsia="Malgun Gothic" w:hAnsi="Times New Roman" w:cs="Times New Roman"/>
                <w:color w:val="FF0000"/>
                <w:kern w:val="0"/>
                <w:sz w:val="20"/>
                <w:szCs w:val="20"/>
                <w:lang w:eastAsia="ko-KR"/>
              </w:rPr>
              <w:t xml:space="preserve"> is not within the first nominal TDW</w:t>
            </w:r>
            <w:r>
              <w:rPr>
                <w:rFonts w:ascii="Times New Roman" w:eastAsia="Malgun Gothic" w:hAnsi="Times New Roman" w:cs="Times New Roman"/>
                <w:color w:val="FF0000"/>
                <w:kern w:val="0"/>
                <w:sz w:val="20"/>
                <w:szCs w:val="20"/>
                <w:lang w:eastAsia="en-US"/>
              </w:rPr>
              <w:t xml:space="preserve">, </w:t>
            </w:r>
            <m:oMath>
              <m:nary>
                <m:naryPr>
                  <m:chr m:val="∑"/>
                  <m:limLoc m:val="undOvr"/>
                  <m:ctrlPr>
                    <w:rPr>
                      <w:rFonts w:ascii="Cambria Math" w:eastAsia="Malgun Gothic" w:hAnsi="Cambria Math" w:cs="Times New Roman"/>
                      <w:i/>
                      <w:color w:val="FF0000"/>
                      <w:kern w:val="0"/>
                      <w:sz w:val="20"/>
                      <w:szCs w:val="20"/>
                      <w:lang w:eastAsia="en-US"/>
                    </w:rPr>
                  </m:ctrlPr>
                </m:naryPr>
                <m:sub>
                  <m:r>
                    <w:rPr>
                      <w:rFonts w:ascii="Cambria Math" w:eastAsia="Malgun Gothic" w:hAnsi="Cambria Math" w:cs="Times New Roman"/>
                      <w:color w:val="FF0000"/>
                      <w:kern w:val="0"/>
                      <w:sz w:val="20"/>
                      <w:szCs w:val="20"/>
                      <w:lang w:eastAsia="en-US"/>
                    </w:rPr>
                    <m:t>m=0</m:t>
                  </m:r>
                </m:sub>
                <m:sup>
                  <m:r>
                    <m:rPr>
                      <m:nor/>
                    </m:rPr>
                    <w:rPr>
                      <w:rFonts w:ascii="Freestyle Script" w:eastAsia="Malgun Gothic" w:hAnsi="Freestyle Script" w:cs="Times New Roman"/>
                      <w:color w:val="FF0000"/>
                      <w:kern w:val="0"/>
                      <w:sz w:val="20"/>
                      <w:szCs w:val="20"/>
                      <w:lang w:eastAsia="en-US"/>
                    </w:rPr>
                    <m:t>C</m:t>
                  </m:r>
                  <m:d>
                    <m:dPr>
                      <m:ctrlPr>
                        <w:rPr>
                          <w:rFonts w:ascii="Cambria Math" w:eastAsia="Malgun Gothic" w:hAnsi="Cambria Math" w:cs="Helvetica"/>
                          <w:i/>
                          <w:color w:val="FF0000"/>
                          <w:kern w:val="0"/>
                          <w:sz w:val="20"/>
                          <w:szCs w:val="20"/>
                          <w:lang w:eastAsia="en-US"/>
                        </w:rPr>
                      </m:ctrlPr>
                    </m:dPr>
                    <m:e>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D</m:t>
                          </m:r>
                        </m:e>
                        <m:sub>
                          <m:r>
                            <w:rPr>
                              <w:rFonts w:ascii="Cambria Math" w:eastAsia="Malgun Gothic" w:hAnsi="Cambria Math" w:cs="Times New Roman"/>
                              <w:color w:val="FF0000"/>
                              <w:kern w:val="0"/>
                              <w:sz w:val="20"/>
                              <w:szCs w:val="20"/>
                              <w:lang w:eastAsia="en-US"/>
                            </w:rPr>
                            <m:t>i</m:t>
                          </m:r>
                        </m:sub>
                      </m:sSub>
                    </m:e>
                  </m:d>
                  <m:r>
                    <w:rPr>
                      <w:rFonts w:ascii="Cambria Math" w:eastAsia="Malgun Gothic" w:hAnsi="Cambria Math" w:cs="Helvetica"/>
                      <w:color w:val="FF0000"/>
                      <w:kern w:val="0"/>
                      <w:sz w:val="20"/>
                      <w:szCs w:val="20"/>
                      <w:lang w:eastAsia="en-US"/>
                    </w:rPr>
                    <m:t>-1</m:t>
                  </m:r>
                </m:sup>
                <m:e>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δ</m:t>
                      </m:r>
                    </m:e>
                    <m:sub>
                      <m:r>
                        <m:rPr>
                          <m:sty m:val="p"/>
                        </m:rPr>
                        <w:rPr>
                          <w:rFonts w:ascii="Cambria Math" w:eastAsia="Malgun Gothic" w:hAnsi="Times New Roman" w:cs="Times New Roman"/>
                          <w:color w:val="FF0000"/>
                          <w:kern w:val="0"/>
                          <w:sz w:val="20"/>
                          <w:szCs w:val="20"/>
                          <w:lang w:eastAsia="en-US"/>
                        </w:rPr>
                        <m:t>PUSCH</m:t>
                      </m:r>
                      <m:r>
                        <w:rPr>
                          <w:rFonts w:ascii="Cambria Math" w:eastAsia="Malgun Gothic" w:hAnsi="Times New Roman" w:cs="Times New Roman"/>
                          <w:color w:val="FF0000"/>
                          <w:kern w:val="0"/>
                          <w:sz w:val="20"/>
                          <w:szCs w:val="20"/>
                          <w:lang w:eastAsia="en-US"/>
                        </w:rPr>
                        <m:t>,b</m:t>
                      </m:r>
                      <m:r>
                        <m:rPr>
                          <m:sty m:val="p"/>
                        </m:rPr>
                        <w:rPr>
                          <w:rFonts w:ascii="Cambria Math" w:eastAsia="Malgun Gothic" w:hAnsi="Times New Roman" w:cs="Times New Roman"/>
                          <w:color w:val="FF0000"/>
                          <w:kern w:val="0"/>
                          <w:sz w:val="20"/>
                          <w:szCs w:val="20"/>
                          <w:lang w:eastAsia="en-US"/>
                        </w:rPr>
                        <m:t>,</m:t>
                      </m:r>
                      <m:r>
                        <w:rPr>
                          <w:rFonts w:ascii="Cambria Math" w:eastAsia="Malgun Gothic" w:hAnsi="Times New Roman" w:cs="Times New Roman"/>
                          <w:color w:val="FF0000"/>
                          <w:kern w:val="0"/>
                          <w:sz w:val="20"/>
                          <w:szCs w:val="20"/>
                          <w:lang w:eastAsia="en-US"/>
                        </w:rPr>
                        <m:t>f</m:t>
                      </m:r>
                      <m:r>
                        <m:rPr>
                          <m:sty m:val="p"/>
                        </m:rPr>
                        <w:rPr>
                          <w:rFonts w:ascii="Cambria Math" w:eastAsia="Malgun Gothic" w:hAnsi="Times New Roman" w:cs="Times New Roman"/>
                          <w:color w:val="FF0000"/>
                          <w:kern w:val="0"/>
                          <w:sz w:val="20"/>
                          <w:szCs w:val="20"/>
                          <w:lang w:eastAsia="en-US"/>
                        </w:rPr>
                        <m:t>,</m:t>
                      </m:r>
                      <m:r>
                        <w:rPr>
                          <w:rFonts w:ascii="Cambria Math" w:eastAsia="Malgun Gothic" w:hAnsi="Times New Roman" w:cs="Times New Roman"/>
                          <w:color w:val="FF0000"/>
                          <w:kern w:val="0"/>
                          <w:sz w:val="20"/>
                          <w:szCs w:val="20"/>
                          <w:lang w:eastAsia="en-US"/>
                        </w:rPr>
                        <m:t>c</m:t>
                      </m:r>
                    </m:sub>
                  </m:sSub>
                  <m:r>
                    <w:rPr>
                      <w:rFonts w:ascii="Cambria Math" w:eastAsia="Malgun Gothic" w:hAnsi="Cambria Math" w:cs="Times New Roman"/>
                      <w:color w:val="FF0000"/>
                      <w:kern w:val="0"/>
                      <w:sz w:val="20"/>
                      <w:szCs w:val="20"/>
                      <w:lang w:eastAsia="en-US"/>
                    </w:rPr>
                    <m:t>(m,l)</m:t>
                  </m:r>
                </m:e>
              </m:nary>
            </m:oMath>
            <w:r>
              <w:rPr>
                <w:rFonts w:ascii="Times New Roman" w:eastAsia="Malgun Gothic" w:hAnsi="Times New Roman" w:cs="Times New Roman"/>
                <w:color w:val="FF0000"/>
                <w:kern w:val="0"/>
                <w:sz w:val="20"/>
                <w:szCs w:val="20"/>
                <w:lang w:eastAsia="en-US"/>
              </w:rPr>
              <w:t xml:space="preserve"> is a sum of TPC command values in a set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D</m:t>
                  </m:r>
                </m:e>
                <m:sub>
                  <m:r>
                    <w:rPr>
                      <w:rFonts w:ascii="Cambria Math" w:eastAsia="Malgun Gothic" w:hAnsi="Times New Roman" w:cs="Times New Roman"/>
                      <w:color w:val="FF0000"/>
                      <w:kern w:val="0"/>
                      <w:sz w:val="20"/>
                      <w:szCs w:val="20"/>
                      <w:lang w:eastAsia="en-US"/>
                    </w:rPr>
                    <m:t>i</m:t>
                  </m:r>
                </m:sub>
              </m:sSub>
            </m:oMath>
            <w:r>
              <w:rPr>
                <w:rFonts w:ascii="Times New Roman" w:eastAsia="Malgun Gothic" w:hAnsi="Times New Roman" w:cs="Times New Roman"/>
                <w:color w:val="FF0000"/>
                <w:kern w:val="0"/>
                <w:sz w:val="20"/>
                <w:szCs w:val="20"/>
                <w:lang w:eastAsia="en-US"/>
              </w:rPr>
              <w:t xml:space="preserve"> of TPC command values with cardinality </w:t>
            </w:r>
            <m:oMath>
              <m:r>
                <m:rPr>
                  <m:nor/>
                </m:rPr>
                <w:rPr>
                  <w:rFonts w:ascii="Freestyle Script" w:eastAsia="Malgun Gothic" w:hAnsi="Freestyle Script" w:cs="Times New Roman"/>
                  <w:color w:val="FF0000"/>
                  <w:kern w:val="0"/>
                  <w:sz w:val="20"/>
                  <w:szCs w:val="20"/>
                  <w:lang w:eastAsia="en-US"/>
                </w:rPr>
                <m:t>C</m:t>
              </m:r>
              <m:d>
                <m:dPr>
                  <m:ctrlPr>
                    <w:rPr>
                      <w:rFonts w:ascii="Cambria Math" w:eastAsia="Malgun Gothic" w:hAnsi="Cambria Math" w:cs="Helvetica"/>
                      <w:i/>
                      <w:color w:val="FF0000"/>
                      <w:kern w:val="0"/>
                      <w:sz w:val="20"/>
                      <w:szCs w:val="20"/>
                      <w:lang w:eastAsia="en-US"/>
                    </w:rPr>
                  </m:ctrlPr>
                </m:dPr>
                <m:e>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D</m:t>
                      </m:r>
                    </m:e>
                    <m:sub>
                      <m:r>
                        <w:rPr>
                          <w:rFonts w:ascii="Cambria Math" w:eastAsia="Malgun Gothic" w:hAnsi="Cambria Math" w:cs="Times New Roman"/>
                          <w:color w:val="FF0000"/>
                          <w:kern w:val="0"/>
                          <w:sz w:val="20"/>
                          <w:szCs w:val="20"/>
                          <w:lang w:eastAsia="en-US"/>
                        </w:rPr>
                        <m:t>i</m:t>
                      </m:r>
                    </m:sub>
                  </m:sSub>
                </m:e>
              </m:d>
            </m:oMath>
            <w:r>
              <w:rPr>
                <w:rFonts w:ascii="Times New Roman" w:eastAsia="Malgun Gothic" w:hAnsi="Times New Roman" w:cs="Times New Roman"/>
                <w:color w:val="FF0000"/>
                <w:kern w:val="0"/>
                <w:sz w:val="20"/>
                <w:szCs w:val="20"/>
                <w:lang w:eastAsia="en-US"/>
              </w:rPr>
              <w:t xml:space="preserve"> that the UE receives between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PUSCH</m:t>
                  </m:r>
                </m:sub>
              </m:sSub>
              <m:d>
                <m:dPr>
                  <m:ctrlPr>
                    <w:rPr>
                      <w:rFonts w:ascii="Cambria Math" w:eastAsia="Malgun Gothic" w:hAnsi="Cambria Math" w:cs="Times New Roman"/>
                      <w:i/>
                      <w:iCs/>
                      <w:color w:val="FF0000"/>
                      <w:kern w:val="0"/>
                      <w:sz w:val="20"/>
                      <w:szCs w:val="20"/>
                      <w:lang w:eastAsia="en-US"/>
                    </w:rPr>
                  </m:ctrlPr>
                </m:dPr>
                <m:e>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r>
                    <w:rPr>
                      <w:rFonts w:ascii="Cambria Math" w:eastAsia="Malgun Gothic" w:hAnsi="Cambria Math" w:cs="Times New Roman"/>
                      <w:color w:val="FF0000"/>
                      <w:kern w:val="0"/>
                      <w:sz w:val="20"/>
                      <w:szCs w:val="20"/>
                      <w:lang w:eastAsia="en-US"/>
                    </w:rPr>
                    <m:t>-</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ctrlPr>
                    <w:rPr>
                      <w:rFonts w:ascii="Cambria Math" w:eastAsia="Malgun Gothic" w:hAnsi="Cambria Math" w:cs="Times New Roman"/>
                      <w:i/>
                      <w:color w:val="FF0000"/>
                      <w:kern w:val="0"/>
                      <w:sz w:val="20"/>
                      <w:szCs w:val="20"/>
                      <w:lang w:eastAsia="en-US"/>
                    </w:rPr>
                  </m:ctrlPr>
                </m:e>
              </m:d>
              <m:r>
                <w:rPr>
                  <w:rFonts w:ascii="Cambria Math" w:eastAsia="Malgun Gothic" w:hAnsi="Cambria Math" w:cs="Times New Roman"/>
                  <w:color w:val="FF0000"/>
                  <w:kern w:val="0"/>
                  <w:sz w:val="20"/>
                  <w:szCs w:val="20"/>
                  <w:lang w:eastAsia="en-US"/>
                </w:rPr>
                <m:t>-1</m:t>
              </m:r>
            </m:oMath>
            <w:r>
              <w:rPr>
                <w:rFonts w:ascii="Times New Roman" w:eastAsia="Malgun Gothic" w:hAnsi="Times New Roman" w:cs="Times New Roman"/>
                <w:color w:val="FF0000"/>
                <w:kern w:val="0"/>
                <w:sz w:val="20"/>
                <w:szCs w:val="20"/>
                <w:lang w:eastAsia="en-US"/>
              </w:rPr>
              <w:t xml:space="preserve"> symbols before PUSCH transmission occasion </w:t>
            </w:r>
            <m:oMath>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r>
                <w:rPr>
                  <w:rFonts w:ascii="Cambria Math" w:eastAsia="Malgun Gothic" w:hAnsi="Cambria Math" w:cs="Times New Roman"/>
                  <w:color w:val="FF0000"/>
                  <w:kern w:val="0"/>
                  <w:sz w:val="20"/>
                  <w:szCs w:val="20"/>
                  <w:lang w:eastAsia="en-US"/>
                </w:rPr>
                <m:t>-</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oMath>
            <w:r>
              <w:rPr>
                <w:rFonts w:ascii="Times New Roman" w:eastAsia="Malgun Gothic" w:hAnsi="Times New Roman" w:cs="Times New Roman"/>
                <w:color w:val="FF0000"/>
                <w:kern w:val="0"/>
                <w:sz w:val="20"/>
                <w:szCs w:val="20"/>
                <w:lang w:eastAsia="en-US"/>
              </w:rPr>
              <w:t xml:space="preserve"> and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PUSCH</m:t>
                  </m:r>
                </m:sub>
              </m:sSub>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r>
                <w:rPr>
                  <w:rFonts w:ascii="Cambria Math" w:eastAsia="Malgun Gothic" w:hAnsi="Cambria Math" w:cs="Times New Roman"/>
                  <w:color w:val="FF0000"/>
                  <w:kern w:val="0"/>
                  <w:sz w:val="20"/>
                  <w:szCs w:val="20"/>
                  <w:lang w:eastAsia="en-US"/>
                </w:rPr>
                <m:t>)</m:t>
              </m:r>
            </m:oMath>
            <w:r>
              <w:rPr>
                <w:rFonts w:ascii="Times New Roman" w:eastAsia="Malgun Gothic" w:hAnsi="Times New Roman" w:cs="Times New Roman"/>
                <w:color w:val="FF0000"/>
                <w:kern w:val="0"/>
                <w:sz w:val="20"/>
                <w:szCs w:val="20"/>
                <w:lang w:eastAsia="en-US"/>
              </w:rPr>
              <w:t xml:space="preserve"> symbols before PUSCH transmission occasion </w:t>
            </w:r>
            <m:oMath>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oMath>
            <w:r>
              <w:rPr>
                <w:rFonts w:ascii="Times New Roman" w:eastAsia="Malgun Gothic" w:hAnsi="Times New Roman" w:cs="Times New Roman"/>
                <w:color w:val="FF0000"/>
                <w:kern w:val="0"/>
                <w:sz w:val="20"/>
                <w:szCs w:val="20"/>
                <w:lang w:eastAsia="en-US"/>
              </w:rPr>
              <w:t xml:space="preserve"> on active UL BWP </w:t>
            </w:r>
            <m:oMath>
              <m:r>
                <w:rPr>
                  <w:rFonts w:ascii="Cambria Math" w:eastAsia="Malgun Gothic" w:hAnsi="Cambria Math" w:cs="Times New Roman"/>
                  <w:color w:val="FF0000"/>
                  <w:kern w:val="0"/>
                  <w:sz w:val="20"/>
                  <w:szCs w:val="20"/>
                  <w:lang w:eastAsia="en-US"/>
                </w:rPr>
                <m:t>b</m:t>
              </m:r>
            </m:oMath>
            <w:r>
              <w:rPr>
                <w:rFonts w:ascii="Times New Roman" w:eastAsia="Malgun Gothic" w:hAnsi="Times New Roman" w:cs="Times New Roman"/>
                <w:iCs/>
                <w:color w:val="FF0000"/>
                <w:kern w:val="0"/>
                <w:sz w:val="20"/>
                <w:szCs w:val="20"/>
                <w:lang w:eastAsia="en-US"/>
              </w:rPr>
              <w:t xml:space="preserve"> </w:t>
            </w:r>
            <w:r>
              <w:rPr>
                <w:rFonts w:ascii="Times New Roman" w:eastAsia="Malgun Gothic" w:hAnsi="Times New Roman" w:cs="Times New Roman"/>
                <w:color w:val="FF0000"/>
                <w:kern w:val="0"/>
                <w:sz w:val="20"/>
                <w:szCs w:val="20"/>
                <w:lang w:eastAsia="en-US"/>
              </w:rPr>
              <w:t xml:space="preserve">of carrier </w:t>
            </w:r>
            <m:oMath>
              <m:r>
                <w:rPr>
                  <w:rFonts w:ascii="Cambria Math" w:eastAsia="Malgun Gothic" w:hAnsi="Cambria Math" w:cs="Times New Roman"/>
                  <w:color w:val="FF0000"/>
                  <w:kern w:val="0"/>
                  <w:sz w:val="20"/>
                  <w:szCs w:val="20"/>
                  <w:lang w:eastAsia="en-US"/>
                </w:rPr>
                <m:t>f</m:t>
              </m:r>
            </m:oMath>
            <w:r>
              <w:rPr>
                <w:rFonts w:ascii="Times New Roman" w:eastAsia="Malgun Gothic" w:hAnsi="Times New Roman" w:cs="Times New Roman"/>
                <w:iCs/>
                <w:color w:val="FF0000"/>
                <w:kern w:val="0"/>
                <w:sz w:val="20"/>
                <w:szCs w:val="20"/>
                <w:lang w:eastAsia="en-US"/>
              </w:rPr>
              <w:t xml:space="preserve"> of</w:t>
            </w:r>
            <w:r>
              <w:rPr>
                <w:rFonts w:ascii="Times New Roman" w:eastAsia="Malgun Gothic" w:hAnsi="Times New Roman" w:cs="Times New Roman"/>
                <w:color w:val="FF0000"/>
                <w:kern w:val="0"/>
                <w:sz w:val="20"/>
                <w:szCs w:val="20"/>
                <w:lang w:eastAsia="en-US"/>
              </w:rPr>
              <w:t xml:space="preserve"> serving cell </w:t>
            </w:r>
            <m:oMath>
              <m:r>
                <w:rPr>
                  <w:rFonts w:ascii="Cambria Math" w:eastAsia="Malgun Gothic" w:hAnsi="Cambria Math" w:cs="Times New Roman"/>
                  <w:color w:val="FF0000"/>
                  <w:kern w:val="0"/>
                  <w:sz w:val="20"/>
                  <w:szCs w:val="20"/>
                  <w:lang w:eastAsia="en-US"/>
                </w:rPr>
                <m:t>c</m:t>
              </m:r>
            </m:oMath>
            <w:r>
              <w:rPr>
                <w:rFonts w:ascii="Times New Roman" w:eastAsia="Malgun Gothic" w:hAnsi="Times New Roman" w:cs="Times New Roman"/>
                <w:color w:val="FF0000"/>
                <w:kern w:val="0"/>
                <w:sz w:val="20"/>
                <w:szCs w:val="20"/>
                <w:lang w:eastAsia="en-US"/>
              </w:rPr>
              <w:t xml:space="preserve"> for PUSCH power control adjustment state </w:t>
            </w:r>
            <m:oMath>
              <m:r>
                <w:rPr>
                  <w:rFonts w:ascii="Cambria Math" w:eastAsia="Malgun Gothic" w:hAnsi="Cambria Math" w:cs="Times New Roman"/>
                  <w:color w:val="FF0000"/>
                  <w:kern w:val="0"/>
                  <w:sz w:val="20"/>
                  <w:szCs w:val="20"/>
                  <w:lang w:eastAsia="en-US"/>
                </w:rPr>
                <m:t>l</m:t>
              </m:r>
            </m:oMath>
            <w:r>
              <w:rPr>
                <w:rFonts w:ascii="Times New Roman" w:eastAsia="Malgun Gothic" w:hAnsi="Times New Roman" w:cs="Times New Roman"/>
                <w:color w:val="FF0000"/>
                <w:kern w:val="0"/>
                <w:sz w:val="20"/>
                <w:szCs w:val="20"/>
                <w:lang w:eastAsia="en-US"/>
              </w:rPr>
              <w:t xml:space="preserve">, where </w:t>
            </w:r>
            <m:oMath>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r>
                <w:rPr>
                  <w:rFonts w:ascii="Cambria Math" w:eastAsia="Malgun Gothic" w:hAnsi="Cambria Math" w:cs="Times New Roman"/>
                  <w:color w:val="FF0000"/>
                  <w:kern w:val="0"/>
                  <w:sz w:val="20"/>
                  <w:szCs w:val="20"/>
                  <w:lang w:eastAsia="en-US"/>
                </w:rPr>
                <m:t>≥0</m:t>
              </m:r>
            </m:oMath>
            <w:r>
              <w:rPr>
                <w:rFonts w:ascii="Times New Roman" w:eastAsia="Malgun Gothic" w:hAnsi="Times New Roman" w:cs="Times New Roman"/>
                <w:color w:val="FF0000"/>
                <w:kern w:val="0"/>
                <w:sz w:val="20"/>
                <w:szCs w:val="20"/>
                <w:lang w:eastAsia="en-US"/>
              </w:rPr>
              <w:t xml:space="preserve"> is the largest integer that transmission occasion </w:t>
            </w:r>
            <m:oMath>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oMath>
            <w:r>
              <w:rPr>
                <w:rFonts w:ascii="Times New Roman" w:eastAsia="Malgun Gothic" w:hAnsi="Times New Roman" w:cs="Times New Roman" w:hint="eastAsia"/>
                <w:color w:val="FF0000"/>
                <w:kern w:val="0"/>
                <w:sz w:val="20"/>
                <w:szCs w:val="20"/>
                <w:lang w:eastAsia="ko-KR"/>
              </w:rPr>
              <w:t xml:space="preserve"> </w:t>
            </w:r>
            <w:r>
              <w:rPr>
                <w:rFonts w:ascii="Times New Roman" w:eastAsia="Malgun Gothic" w:hAnsi="Times New Roman" w:cs="Times New Roman"/>
                <w:color w:val="FF0000"/>
                <w:kern w:val="0"/>
                <w:sz w:val="20"/>
                <w:szCs w:val="20"/>
                <w:lang w:eastAsia="en-US"/>
              </w:rPr>
              <w:t xml:space="preserve">and transmission occasion </w:t>
            </w:r>
            <m:oMath>
              <m:r>
                <w:rPr>
                  <w:rFonts w:ascii="Cambria Math" w:eastAsia="Malgun Gothic" w:hAnsi="Cambria Math" w:cs="Times New Roman"/>
                  <w:color w:val="FF0000"/>
                  <w:kern w:val="0"/>
                  <w:sz w:val="20"/>
                  <w:szCs w:val="20"/>
                  <w:lang w:eastAsia="en-US"/>
                </w:rPr>
                <m:t>i</m:t>
              </m:r>
            </m:oMath>
            <w:r>
              <w:rPr>
                <w:rFonts w:ascii="Times New Roman" w:eastAsia="Malgun Gothic" w:hAnsi="Times New Roman" w:cs="Times New Roman"/>
                <w:color w:val="FF0000"/>
                <w:kern w:val="0"/>
                <w:sz w:val="20"/>
                <w:szCs w:val="20"/>
                <w:lang w:eastAsia="en-US"/>
              </w:rPr>
              <w:t xml:space="preserve"> are within same nominal TDW </w:t>
            </w:r>
            <w:r>
              <w:rPr>
                <w:rFonts w:ascii="Times New Roman" w:eastAsia="Malgun Gothic" w:hAnsi="Times New Roman" w:cs="Times New Roman" w:hint="eastAsia"/>
                <w:color w:val="FF0000"/>
                <w:kern w:val="0"/>
                <w:sz w:val="20"/>
                <w:szCs w:val="20"/>
                <w:lang w:eastAsia="ko-KR"/>
              </w:rPr>
              <w:t>and</w:t>
            </w:r>
            <w:r>
              <w:rPr>
                <w:rFonts w:ascii="Times New Roman" w:eastAsia="Malgun Gothic" w:hAnsi="Times New Roman" w:cs="Times New Roman"/>
                <w:color w:val="FF0000"/>
                <w:kern w:val="0"/>
                <w:sz w:val="20"/>
                <w:szCs w:val="20"/>
                <w:lang w:eastAsia="ko-KR"/>
              </w:rPr>
              <w:t xml:space="preserve"> </w:t>
            </w:r>
            <m:oMath>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r>
                <w:rPr>
                  <w:rFonts w:ascii="Cambria Math" w:eastAsia="Malgun Gothic" w:hAnsi="Cambria Math" w:cs="Times New Roman"/>
                  <w:color w:val="FF0000"/>
                  <w:kern w:val="0"/>
                  <w:sz w:val="20"/>
                  <w:szCs w:val="20"/>
                  <w:lang w:eastAsia="en-US"/>
                </w:rPr>
                <m:t>&gt;0</m:t>
              </m:r>
            </m:oMath>
            <w:r>
              <w:rPr>
                <w:rFonts w:ascii="Times New Roman" w:eastAsia="Malgun Gothic" w:hAnsi="Times New Roman" w:cs="Times New Roman"/>
                <w:color w:val="FF0000"/>
                <w:kern w:val="0"/>
                <w:sz w:val="20"/>
                <w:szCs w:val="20"/>
                <w:lang w:eastAsia="en-US"/>
              </w:rPr>
              <w:t xml:space="preserve"> is the largest integer that transmission occasion </w:t>
            </w:r>
            <m:oMath>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r>
                <w:rPr>
                  <w:rFonts w:ascii="Cambria Math" w:eastAsia="Malgun Gothic" w:hAnsi="Cambria Math" w:cs="Times New Roman"/>
                  <w:color w:val="FF0000"/>
                  <w:kern w:val="0"/>
                  <w:sz w:val="20"/>
                  <w:szCs w:val="20"/>
                  <w:lang w:eastAsia="en-US"/>
                </w:rPr>
                <m:t>-</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oMath>
            <w:r>
              <w:rPr>
                <w:rFonts w:ascii="Times New Roman" w:eastAsia="Malgun Gothic" w:hAnsi="Times New Roman" w:cs="Times New Roman" w:hint="eastAsia"/>
                <w:color w:val="FF0000"/>
                <w:kern w:val="0"/>
                <w:sz w:val="20"/>
                <w:szCs w:val="20"/>
                <w:lang w:eastAsia="ko-KR"/>
              </w:rPr>
              <w:t xml:space="preserve"> is within</w:t>
            </w:r>
            <w:r>
              <w:rPr>
                <w:rFonts w:ascii="Times New Roman" w:eastAsia="Malgun Gothic" w:hAnsi="Times New Roman" w:cs="Times New Roman"/>
                <w:color w:val="FF0000"/>
                <w:kern w:val="0"/>
                <w:sz w:val="20"/>
                <w:szCs w:val="20"/>
                <w:lang w:eastAsia="en-US"/>
              </w:rPr>
              <w:t xml:space="preserve"> the previous nominal TDW, for which</w:t>
            </w:r>
            <w:r>
              <w:rPr>
                <w:rFonts w:ascii="Times New Roman" w:eastAsia="Malgun Gothic" w:hAnsi="Times New Roman" w:cs="Times New Roman" w:hint="eastAsia"/>
                <w:color w:val="FF0000"/>
                <w:kern w:val="0"/>
                <w:sz w:val="20"/>
                <w:szCs w:val="20"/>
                <w:lang w:eastAsia="ko-KR"/>
              </w:rPr>
              <w:t xml:space="preserve">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PUSCH</m:t>
                  </m:r>
                </m:sub>
              </m:sSub>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r>
                <w:rPr>
                  <w:rFonts w:ascii="Cambria Math" w:eastAsia="Malgun Gothic" w:hAnsi="Cambria Math" w:cs="Times New Roman"/>
                  <w:color w:val="FF0000"/>
                  <w:kern w:val="0"/>
                  <w:sz w:val="20"/>
                  <w:szCs w:val="20"/>
                  <w:lang w:eastAsia="en-US"/>
                </w:rPr>
                <m:t>-</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r>
                <w:rPr>
                  <w:rFonts w:ascii="Cambria Math" w:eastAsia="Malgun Gothic" w:hAnsi="Cambria Math" w:cs="Times New Roman"/>
                  <w:color w:val="FF0000"/>
                  <w:kern w:val="0"/>
                  <w:sz w:val="20"/>
                  <w:szCs w:val="20"/>
                  <w:lang w:eastAsia="en-US"/>
                </w:rPr>
                <m:t>)</m:t>
              </m:r>
            </m:oMath>
            <w:r>
              <w:rPr>
                <w:rFonts w:ascii="Times New Roman" w:eastAsia="Malgun Gothic" w:hAnsi="Times New Roman" w:cs="Times New Roman"/>
                <w:color w:val="FF0000"/>
                <w:kern w:val="0"/>
                <w:sz w:val="20"/>
                <w:szCs w:val="20"/>
                <w:lang w:eastAsia="en-US"/>
              </w:rPr>
              <w:t xml:space="preserve"> symbols before PUSCH transmission occasion </w:t>
            </w:r>
            <m:oMath>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r>
                <w:rPr>
                  <w:rFonts w:ascii="Cambria Math" w:eastAsia="Malgun Gothic" w:hAnsi="Cambria Math" w:cs="Times New Roman"/>
                  <w:color w:val="FF0000"/>
                  <w:kern w:val="0"/>
                  <w:sz w:val="20"/>
                  <w:szCs w:val="20"/>
                  <w:lang w:eastAsia="en-US"/>
                </w:rPr>
                <m:t>-</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oMath>
            <w:r>
              <w:rPr>
                <w:rFonts w:ascii="Times New Roman" w:eastAsia="Malgun Gothic" w:hAnsi="Times New Roman" w:cs="Times New Roman"/>
                <w:color w:val="FF0000"/>
                <w:kern w:val="0"/>
                <w:sz w:val="20"/>
                <w:szCs w:val="20"/>
                <w:lang w:eastAsia="en-US"/>
              </w:rPr>
              <w:t xml:space="preserve"> is earlier than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PUSCH</m:t>
                  </m:r>
                </m:sub>
              </m:sSub>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r>
                <w:rPr>
                  <w:rFonts w:ascii="Cambria Math" w:eastAsia="Malgun Gothic" w:hAnsi="Cambria Math" w:cs="Times New Roman"/>
                  <w:color w:val="FF0000"/>
                  <w:kern w:val="0"/>
                  <w:sz w:val="20"/>
                  <w:szCs w:val="20"/>
                  <w:lang w:eastAsia="en-US"/>
                </w:rPr>
                <m:t>)</m:t>
              </m:r>
            </m:oMath>
            <w:r>
              <w:rPr>
                <w:rFonts w:ascii="Times New Roman" w:eastAsia="Malgun Gothic" w:hAnsi="Times New Roman" w:cs="Times New Roman"/>
                <w:color w:val="FF0000"/>
                <w:kern w:val="0"/>
                <w:sz w:val="20"/>
                <w:szCs w:val="20"/>
                <w:lang w:eastAsia="en-US"/>
              </w:rPr>
              <w:t xml:space="preserve"> symbols before PUSCH transmission occasion </w:t>
            </w:r>
            <m:oMath>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oMath>
          </w:p>
          <w:p w14:paraId="2EA1E5DB" w14:textId="77777777" w:rsidR="000F7BC3" w:rsidRDefault="00C739E3">
            <w:pPr>
              <w:widowControl/>
              <w:spacing w:after="0" w:line="240" w:lineRule="auto"/>
              <w:ind w:left="1135" w:hanging="284"/>
              <w:jc w:val="left"/>
              <w:rPr>
                <w:rFonts w:ascii="Times New Roman" w:eastAsia="Malgun Gothic" w:hAnsi="Times New Roman" w:cs="Times New Roman"/>
                <w:kern w:val="0"/>
                <w:sz w:val="20"/>
                <w:szCs w:val="20"/>
                <w:lang w:eastAsia="en-US"/>
              </w:rPr>
            </w:pPr>
            <w:r>
              <w:rPr>
                <w:rFonts w:ascii="Times New Roman" w:eastAsia="Malgun Gothic" w:hAnsi="Times New Roman" w:cs="Times New Roman"/>
                <w:color w:val="FF0000"/>
                <w:kern w:val="0"/>
                <w:sz w:val="20"/>
                <w:szCs w:val="20"/>
                <w:lang w:eastAsia="en-US"/>
              </w:rPr>
              <w:t>-</w:t>
            </w:r>
            <w:r>
              <w:rPr>
                <w:rFonts w:ascii="Times New Roman" w:eastAsia="Malgun Gothic" w:hAnsi="Times New Roman" w:cs="Times New Roman"/>
                <w:color w:val="FF0000"/>
                <w:kern w:val="0"/>
                <w:sz w:val="20"/>
                <w:szCs w:val="20"/>
                <w:lang w:eastAsia="en-US"/>
              </w:rPr>
              <w:tab/>
              <w:t xml:space="preserve">When </w:t>
            </w:r>
            <w:r>
              <w:rPr>
                <w:rFonts w:ascii="Times New Roman" w:eastAsia="Malgun Gothic" w:hAnsi="Times New Roman" w:cs="Times New Roman"/>
                <w:i/>
                <w:color w:val="FF0000"/>
                <w:kern w:val="0"/>
                <w:sz w:val="20"/>
                <w:szCs w:val="20"/>
                <w:lang w:eastAsia="en-US"/>
              </w:rPr>
              <w:t>PUSCH-DMRS-Bundling</w:t>
            </w:r>
            <w:r>
              <w:rPr>
                <w:rFonts w:ascii="Times New Roman" w:eastAsia="Malgun Gothic" w:hAnsi="Times New Roman" w:cs="Times New Roman"/>
                <w:color w:val="FF0000"/>
                <w:kern w:val="0"/>
                <w:sz w:val="20"/>
                <w:szCs w:val="20"/>
                <w:lang w:eastAsia="en-US"/>
              </w:rPr>
              <w:t xml:space="preserve"> is not enabled, </w:t>
            </w:r>
            <m:oMath>
              <m:nary>
                <m:naryPr>
                  <m:chr m:val="∑"/>
                  <m:limLoc m:val="undOvr"/>
                  <m:ctrlPr>
                    <w:rPr>
                      <w:rFonts w:ascii="Cambria Math" w:eastAsia="Malgun Gothic" w:hAnsi="Cambria Math" w:cs="Times New Roman"/>
                      <w:i/>
                      <w:kern w:val="0"/>
                      <w:sz w:val="20"/>
                      <w:szCs w:val="20"/>
                      <w:lang w:eastAsia="en-US"/>
                    </w:rPr>
                  </m:ctrlPr>
                </m:naryPr>
                <m:sub>
                  <m:r>
                    <w:rPr>
                      <w:rFonts w:ascii="Cambria Math" w:eastAsia="Malgun Gothic" w:hAnsi="Cambria Math" w:cs="Times New Roman"/>
                      <w:kern w:val="0"/>
                      <w:sz w:val="20"/>
                      <w:szCs w:val="20"/>
                      <w:lang w:eastAsia="en-US"/>
                    </w:rPr>
                    <m:t>m=0</m:t>
                  </m:r>
                </m:sub>
                <m:sup>
                  <m:r>
                    <m:rPr>
                      <m:nor/>
                    </m:rPr>
                    <w:rPr>
                      <w:rFonts w:ascii="Freestyle Script" w:eastAsia="Malgun Gothic" w:hAnsi="Freestyle Script" w:cs="Times New Roman"/>
                      <w:kern w:val="0"/>
                      <w:sz w:val="20"/>
                      <w:szCs w:val="20"/>
                      <w:lang w:eastAsia="en-US"/>
                    </w:rPr>
                    <m:t>C</m:t>
                  </m:r>
                  <m:d>
                    <m:dPr>
                      <m:ctrlPr>
                        <w:rPr>
                          <w:rFonts w:ascii="Cambria Math" w:eastAsia="Malgun Gothic" w:hAnsi="Cambria Math" w:cs="Helvetica"/>
                          <w:i/>
                          <w:kern w:val="0"/>
                          <w:sz w:val="20"/>
                          <w:szCs w:val="20"/>
                          <w:lang w:eastAsia="en-US"/>
                        </w:rPr>
                      </m:ctrlPr>
                    </m:dPr>
                    <m:e>
                      <m:sSub>
                        <m:sSubPr>
                          <m:ctrlPr>
                            <w:rPr>
                              <w:rFonts w:ascii="Cambria Math" w:eastAsia="Malgun Gothic" w:hAnsi="Cambria Math" w:cs="Times New Roman"/>
                              <w:i/>
                              <w:kern w:val="0"/>
                              <w:sz w:val="20"/>
                              <w:szCs w:val="20"/>
                              <w:lang w:eastAsia="en-US"/>
                            </w:rPr>
                          </m:ctrlPr>
                        </m:sSubPr>
                        <m:e>
                          <m:r>
                            <w:rPr>
                              <w:rFonts w:ascii="Cambria Math" w:eastAsia="Malgun Gothic" w:hAnsi="Cambria Math" w:cs="Times New Roman"/>
                              <w:kern w:val="0"/>
                              <w:sz w:val="20"/>
                              <w:szCs w:val="20"/>
                              <w:lang w:eastAsia="en-US"/>
                            </w:rPr>
                            <m:t>D</m:t>
                          </m:r>
                        </m:e>
                        <m:sub>
                          <m:r>
                            <w:rPr>
                              <w:rFonts w:ascii="Cambria Math" w:eastAsia="Malgun Gothic" w:hAnsi="Cambria Math" w:cs="Times New Roman"/>
                              <w:kern w:val="0"/>
                              <w:sz w:val="20"/>
                              <w:szCs w:val="20"/>
                              <w:lang w:eastAsia="en-US"/>
                            </w:rPr>
                            <m:t>i</m:t>
                          </m:r>
                        </m:sub>
                      </m:sSub>
                    </m:e>
                  </m:d>
                  <m:r>
                    <w:rPr>
                      <w:rFonts w:ascii="Cambria Math" w:eastAsia="Malgun Gothic" w:hAnsi="Cambria Math" w:cs="Helvetica"/>
                      <w:kern w:val="0"/>
                      <w:sz w:val="20"/>
                      <w:szCs w:val="20"/>
                      <w:lang w:eastAsia="en-US"/>
                    </w:rPr>
                    <m:t>-1</m:t>
                  </m:r>
                </m:sup>
                <m:e>
                  <m:sSub>
                    <m:sSubPr>
                      <m:ctrlPr>
                        <w:rPr>
                          <w:rFonts w:ascii="Cambria Math" w:eastAsia="Malgun Gothic" w:hAnsi="Cambria Math" w:cs="Times New Roman"/>
                          <w:iCs/>
                          <w:kern w:val="0"/>
                          <w:sz w:val="20"/>
                          <w:szCs w:val="20"/>
                          <w:lang w:eastAsia="en-US"/>
                        </w:rPr>
                      </m:ctrlPr>
                    </m:sSubPr>
                    <m:e>
                      <m:r>
                        <w:rPr>
                          <w:rFonts w:ascii="Cambria Math" w:eastAsia="Malgun Gothic" w:hAnsi="Cambria Math" w:cs="Times New Roman"/>
                          <w:kern w:val="0"/>
                          <w:sz w:val="20"/>
                          <w:szCs w:val="20"/>
                          <w:lang w:eastAsia="en-US"/>
                        </w:rPr>
                        <m:t>δ</m:t>
                      </m:r>
                    </m:e>
                    <m:sub>
                      <m:r>
                        <m:rPr>
                          <m:sty m:val="p"/>
                        </m:rPr>
                        <w:rPr>
                          <w:rFonts w:ascii="Cambria Math" w:eastAsia="Malgun Gothic" w:hAnsi="Times New Roman" w:cs="Times New Roman"/>
                          <w:kern w:val="0"/>
                          <w:sz w:val="20"/>
                          <w:szCs w:val="20"/>
                          <w:lang w:eastAsia="en-US"/>
                        </w:rPr>
                        <m:t>PUSCH</m:t>
                      </m:r>
                      <m:r>
                        <w:rPr>
                          <w:rFonts w:ascii="Cambria Math" w:eastAsia="Malgun Gothic" w:hAnsi="Times New Roman" w:cs="Times New Roman"/>
                          <w:kern w:val="0"/>
                          <w:sz w:val="20"/>
                          <w:szCs w:val="20"/>
                          <w:lang w:eastAsia="en-US"/>
                        </w:rPr>
                        <m:t>,b</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eastAsia="en-US"/>
                        </w:rPr>
                        <m:t>f</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eastAsia="en-US"/>
                        </w:rPr>
                        <m:t>c</m:t>
                      </m:r>
                    </m:sub>
                  </m:sSub>
                  <m:r>
                    <w:rPr>
                      <w:rFonts w:ascii="Cambria Math" w:eastAsia="Malgun Gothic" w:hAnsi="Cambria Math" w:cs="Times New Roman"/>
                      <w:kern w:val="0"/>
                      <w:sz w:val="20"/>
                      <w:szCs w:val="20"/>
                      <w:lang w:eastAsia="en-US"/>
                    </w:rPr>
                    <m:t>(m,l)</m:t>
                  </m:r>
                </m:e>
              </m:nary>
            </m:oMath>
            <w:r>
              <w:rPr>
                <w:rFonts w:ascii="Times New Roman" w:eastAsia="Malgun Gothic" w:hAnsi="Times New Roman" w:cs="Times New Roman"/>
                <w:kern w:val="0"/>
                <w:sz w:val="20"/>
                <w:szCs w:val="20"/>
                <w:lang w:eastAsia="en-US"/>
              </w:rPr>
              <w:t xml:space="preserve"> is a sum of TPC command values in a set </w:t>
            </w:r>
            <m:oMath>
              <m:sSub>
                <m:sSubPr>
                  <m:ctrlPr>
                    <w:rPr>
                      <w:rFonts w:ascii="Cambria Math" w:eastAsia="Malgun Gothic" w:hAnsi="Cambria Math" w:cs="Times New Roman"/>
                      <w:iCs/>
                      <w:kern w:val="0"/>
                      <w:sz w:val="20"/>
                      <w:szCs w:val="20"/>
                      <w:lang w:eastAsia="en-US"/>
                    </w:rPr>
                  </m:ctrlPr>
                </m:sSubPr>
                <m:e>
                  <m:r>
                    <w:rPr>
                      <w:rFonts w:ascii="Cambria Math" w:eastAsia="Malgun Gothic" w:hAnsi="Cambria Math" w:cs="Times New Roman"/>
                      <w:kern w:val="0"/>
                      <w:sz w:val="20"/>
                      <w:szCs w:val="20"/>
                      <w:lang w:eastAsia="en-US"/>
                    </w:rPr>
                    <m:t>D</m:t>
                  </m:r>
                </m:e>
                <m:sub>
                  <m:r>
                    <w:rPr>
                      <w:rFonts w:ascii="Cambria Math" w:eastAsia="Malgun Gothic" w:hAnsi="Times New Roman" w:cs="Times New Roman"/>
                      <w:kern w:val="0"/>
                      <w:sz w:val="20"/>
                      <w:szCs w:val="20"/>
                      <w:lang w:eastAsia="en-US"/>
                    </w:rPr>
                    <m:t>i</m:t>
                  </m:r>
                </m:sub>
              </m:sSub>
            </m:oMath>
            <w:r>
              <w:rPr>
                <w:rFonts w:ascii="Times New Roman" w:eastAsia="Malgun Gothic" w:hAnsi="Times New Roman" w:cs="Times New Roman"/>
                <w:kern w:val="0"/>
                <w:sz w:val="20"/>
                <w:szCs w:val="20"/>
                <w:lang w:eastAsia="en-US"/>
              </w:rPr>
              <w:t xml:space="preserve"> of TPC command values with cardinality </w:t>
            </w:r>
            <m:oMath>
              <m:r>
                <m:rPr>
                  <m:nor/>
                </m:rPr>
                <w:rPr>
                  <w:rFonts w:ascii="Freestyle Script" w:eastAsia="Malgun Gothic" w:hAnsi="Freestyle Script" w:cs="Times New Roman"/>
                  <w:kern w:val="0"/>
                  <w:sz w:val="20"/>
                  <w:szCs w:val="20"/>
                  <w:lang w:eastAsia="en-US"/>
                </w:rPr>
                <m:t>C</m:t>
              </m:r>
              <m:d>
                <m:dPr>
                  <m:ctrlPr>
                    <w:rPr>
                      <w:rFonts w:ascii="Cambria Math" w:eastAsia="Malgun Gothic" w:hAnsi="Cambria Math" w:cs="Helvetica"/>
                      <w:i/>
                      <w:kern w:val="0"/>
                      <w:sz w:val="20"/>
                      <w:szCs w:val="20"/>
                      <w:lang w:eastAsia="en-US"/>
                    </w:rPr>
                  </m:ctrlPr>
                </m:dPr>
                <m:e>
                  <m:sSub>
                    <m:sSubPr>
                      <m:ctrlPr>
                        <w:rPr>
                          <w:rFonts w:ascii="Cambria Math" w:eastAsia="Malgun Gothic" w:hAnsi="Cambria Math" w:cs="Times New Roman"/>
                          <w:i/>
                          <w:kern w:val="0"/>
                          <w:sz w:val="20"/>
                          <w:szCs w:val="20"/>
                          <w:lang w:eastAsia="en-US"/>
                        </w:rPr>
                      </m:ctrlPr>
                    </m:sSubPr>
                    <m:e>
                      <m:r>
                        <w:rPr>
                          <w:rFonts w:ascii="Cambria Math" w:eastAsia="Malgun Gothic" w:hAnsi="Cambria Math" w:cs="Times New Roman"/>
                          <w:kern w:val="0"/>
                          <w:sz w:val="20"/>
                          <w:szCs w:val="20"/>
                          <w:lang w:eastAsia="en-US"/>
                        </w:rPr>
                        <m:t>D</m:t>
                      </m:r>
                    </m:e>
                    <m:sub>
                      <m:r>
                        <w:rPr>
                          <w:rFonts w:ascii="Cambria Math" w:eastAsia="Malgun Gothic" w:hAnsi="Cambria Math" w:cs="Times New Roman"/>
                          <w:kern w:val="0"/>
                          <w:sz w:val="20"/>
                          <w:szCs w:val="20"/>
                          <w:lang w:eastAsia="en-US"/>
                        </w:rPr>
                        <m:t>i</m:t>
                      </m:r>
                    </m:sub>
                  </m:sSub>
                </m:e>
              </m:d>
            </m:oMath>
            <w:r>
              <w:rPr>
                <w:rFonts w:ascii="Times New Roman" w:eastAsia="Malgun Gothic" w:hAnsi="Times New Roman" w:cs="Times New Roman"/>
                <w:kern w:val="0"/>
                <w:sz w:val="20"/>
                <w:szCs w:val="20"/>
                <w:lang w:eastAsia="en-US"/>
              </w:rPr>
              <w:t xml:space="preserve"> that the UE receives between </w:t>
            </w:r>
            <m:oMath>
              <m:sSub>
                <m:sSubPr>
                  <m:ctrlPr>
                    <w:rPr>
                      <w:rFonts w:ascii="Cambria Math" w:eastAsia="Malgun Gothic" w:hAnsi="Cambria Math" w:cs="Times New Roman"/>
                      <w:iCs/>
                      <w:kern w:val="0"/>
                      <w:sz w:val="20"/>
                      <w:szCs w:val="20"/>
                      <w:lang w:eastAsia="en-US"/>
                    </w:rPr>
                  </m:ctrlPr>
                </m:sSubPr>
                <m:e>
                  <m:r>
                    <w:rPr>
                      <w:rFonts w:ascii="Cambria Math" w:eastAsia="Malgun Gothic" w:hAnsi="Cambria Math" w:cs="Times New Roman"/>
                      <w:kern w:val="0"/>
                      <w:sz w:val="20"/>
                      <w:szCs w:val="20"/>
                      <w:lang w:eastAsia="en-US"/>
                    </w:rPr>
                    <m:t>K</m:t>
                  </m:r>
                </m:e>
                <m:sub>
                  <m:r>
                    <m:rPr>
                      <m:sty m:val="p"/>
                    </m:rPr>
                    <w:rPr>
                      <w:rFonts w:ascii="Cambria Math" w:eastAsia="Malgun Gothic" w:hAnsi="Times New Roman" w:cs="Times New Roman"/>
                      <w:kern w:val="0"/>
                      <w:sz w:val="20"/>
                      <w:szCs w:val="20"/>
                      <w:lang w:eastAsia="en-US"/>
                    </w:rPr>
                    <m:t>PUSCH</m:t>
                  </m:r>
                </m:sub>
              </m:sSub>
              <m:d>
                <m:dPr>
                  <m:ctrlPr>
                    <w:rPr>
                      <w:rFonts w:ascii="Cambria Math" w:eastAsia="Malgun Gothic" w:hAnsi="Cambria Math" w:cs="Times New Roman"/>
                      <w:i/>
                      <w:iCs/>
                      <w:kern w:val="0"/>
                      <w:sz w:val="20"/>
                      <w:szCs w:val="20"/>
                      <w:lang w:eastAsia="en-US"/>
                    </w:rPr>
                  </m:ctrlPr>
                </m:dPr>
                <m:e>
                  <m:r>
                    <w:rPr>
                      <w:rFonts w:ascii="Cambria Math" w:eastAsia="Malgun Gothic" w:hAnsi="Cambria Math" w:cs="Times New Roman"/>
                      <w:kern w:val="0"/>
                      <w:sz w:val="20"/>
                      <w:szCs w:val="20"/>
                      <w:lang w:eastAsia="en-US"/>
                    </w:rPr>
                    <m:t>i-</m:t>
                  </m:r>
                  <m:sSub>
                    <m:sSubPr>
                      <m:ctrlPr>
                        <w:rPr>
                          <w:rFonts w:ascii="Cambria Math" w:eastAsia="Malgun Gothic" w:hAnsi="Cambria Math" w:cs="Times New Roman"/>
                          <w:i/>
                          <w:kern w:val="0"/>
                          <w:sz w:val="20"/>
                          <w:szCs w:val="20"/>
                          <w:lang w:eastAsia="en-US"/>
                        </w:rPr>
                      </m:ctrlPr>
                    </m:sSubPr>
                    <m:e>
                      <m:r>
                        <w:rPr>
                          <w:rFonts w:ascii="Cambria Math" w:eastAsia="Malgun Gothic" w:hAnsi="Cambria Math" w:cs="Times New Roman"/>
                          <w:kern w:val="0"/>
                          <w:sz w:val="20"/>
                          <w:szCs w:val="20"/>
                          <w:lang w:eastAsia="en-US"/>
                        </w:rPr>
                        <m:t>i</m:t>
                      </m:r>
                    </m:e>
                    <m:sub>
                      <m:r>
                        <w:rPr>
                          <w:rFonts w:ascii="Cambria Math" w:eastAsia="Malgun Gothic" w:hAnsi="Cambria Math" w:cs="Times New Roman"/>
                          <w:kern w:val="0"/>
                          <w:sz w:val="20"/>
                          <w:szCs w:val="20"/>
                          <w:lang w:eastAsia="en-US"/>
                        </w:rPr>
                        <m:t>0</m:t>
                      </m:r>
                    </m:sub>
                  </m:sSub>
                  <m:ctrlPr>
                    <w:rPr>
                      <w:rFonts w:ascii="Cambria Math" w:eastAsia="Malgun Gothic" w:hAnsi="Cambria Math" w:cs="Times New Roman"/>
                      <w:i/>
                      <w:kern w:val="0"/>
                      <w:sz w:val="20"/>
                      <w:szCs w:val="20"/>
                      <w:lang w:eastAsia="en-US"/>
                    </w:rPr>
                  </m:ctrlPr>
                </m:e>
              </m:d>
              <m:r>
                <w:rPr>
                  <w:rFonts w:ascii="Cambria Math" w:eastAsia="Malgun Gothic" w:hAnsi="Cambria Math" w:cs="Times New Roman"/>
                  <w:kern w:val="0"/>
                  <w:sz w:val="20"/>
                  <w:szCs w:val="20"/>
                  <w:lang w:eastAsia="en-US"/>
                </w:rPr>
                <m:t>-1</m:t>
              </m:r>
            </m:oMath>
            <w:r>
              <w:rPr>
                <w:rFonts w:ascii="Times New Roman" w:eastAsia="Malgun Gothic" w:hAnsi="Times New Roman" w:cs="Times New Roman"/>
                <w:kern w:val="0"/>
                <w:sz w:val="20"/>
                <w:szCs w:val="20"/>
                <w:lang w:eastAsia="en-US"/>
              </w:rPr>
              <w:t xml:space="preserve"> symbols before PUSCH transmission occasion </w:t>
            </w:r>
            <m:oMath>
              <m:r>
                <w:rPr>
                  <w:rFonts w:ascii="Cambria Math" w:eastAsia="Malgun Gothic" w:hAnsi="Cambria Math" w:cs="Times New Roman"/>
                  <w:kern w:val="0"/>
                  <w:sz w:val="20"/>
                  <w:szCs w:val="20"/>
                  <w:lang w:eastAsia="en-US"/>
                </w:rPr>
                <m:t>i-</m:t>
              </m:r>
              <m:sSub>
                <m:sSubPr>
                  <m:ctrlPr>
                    <w:rPr>
                      <w:rFonts w:ascii="Cambria Math" w:eastAsia="Malgun Gothic" w:hAnsi="Cambria Math" w:cs="Times New Roman"/>
                      <w:i/>
                      <w:kern w:val="0"/>
                      <w:sz w:val="20"/>
                      <w:szCs w:val="20"/>
                      <w:lang w:eastAsia="en-US"/>
                    </w:rPr>
                  </m:ctrlPr>
                </m:sSubPr>
                <m:e>
                  <m:r>
                    <w:rPr>
                      <w:rFonts w:ascii="Cambria Math" w:eastAsia="Malgun Gothic" w:hAnsi="Cambria Math" w:cs="Times New Roman"/>
                      <w:kern w:val="0"/>
                      <w:sz w:val="20"/>
                      <w:szCs w:val="20"/>
                      <w:lang w:eastAsia="en-US"/>
                    </w:rPr>
                    <m:t>i</m:t>
                  </m:r>
                </m:e>
                <m:sub>
                  <m:r>
                    <w:rPr>
                      <w:rFonts w:ascii="Cambria Math" w:eastAsia="Malgun Gothic" w:hAnsi="Cambria Math" w:cs="Times New Roman"/>
                      <w:kern w:val="0"/>
                      <w:sz w:val="20"/>
                      <w:szCs w:val="20"/>
                      <w:lang w:eastAsia="en-US"/>
                    </w:rPr>
                    <m:t>0</m:t>
                  </m:r>
                </m:sub>
              </m:sSub>
            </m:oMath>
            <w:r>
              <w:rPr>
                <w:rFonts w:ascii="Times New Roman" w:eastAsia="Malgun Gothic" w:hAnsi="Times New Roman" w:cs="Times New Roman"/>
                <w:kern w:val="0"/>
                <w:sz w:val="20"/>
                <w:szCs w:val="20"/>
                <w:lang w:eastAsia="en-US"/>
              </w:rPr>
              <w:t xml:space="preserve"> and </w:t>
            </w:r>
            <m:oMath>
              <m:sSub>
                <m:sSubPr>
                  <m:ctrlPr>
                    <w:rPr>
                      <w:rFonts w:ascii="Cambria Math" w:eastAsia="Malgun Gothic" w:hAnsi="Cambria Math" w:cs="Times New Roman"/>
                      <w:iCs/>
                      <w:kern w:val="0"/>
                      <w:sz w:val="20"/>
                      <w:szCs w:val="20"/>
                      <w:lang w:eastAsia="en-US"/>
                    </w:rPr>
                  </m:ctrlPr>
                </m:sSubPr>
                <m:e>
                  <m:r>
                    <w:rPr>
                      <w:rFonts w:ascii="Cambria Math" w:eastAsia="Malgun Gothic" w:hAnsi="Cambria Math" w:cs="Times New Roman"/>
                      <w:kern w:val="0"/>
                      <w:sz w:val="20"/>
                      <w:szCs w:val="20"/>
                      <w:lang w:eastAsia="en-US"/>
                    </w:rPr>
                    <m:t>K</m:t>
                  </m:r>
                </m:e>
                <m:sub>
                  <m:r>
                    <m:rPr>
                      <m:sty m:val="p"/>
                    </m:rPr>
                    <w:rPr>
                      <w:rFonts w:ascii="Cambria Math" w:eastAsia="Malgun Gothic" w:hAnsi="Times New Roman" w:cs="Times New Roman"/>
                      <w:kern w:val="0"/>
                      <w:sz w:val="20"/>
                      <w:szCs w:val="20"/>
                      <w:lang w:eastAsia="en-US"/>
                    </w:rPr>
                    <m:t>PUSCH</m:t>
                  </m:r>
                </m:sub>
              </m:sSub>
              <m:r>
                <w:rPr>
                  <w:rFonts w:ascii="Cambria Math" w:eastAsia="Malgun Gothic" w:hAnsi="Cambria Math" w:cs="Times New Roman"/>
                  <w:kern w:val="0"/>
                  <w:sz w:val="20"/>
                  <w:szCs w:val="20"/>
                  <w:lang w:eastAsia="en-US"/>
                </w:rPr>
                <m:t>(i)</m:t>
              </m:r>
            </m:oMath>
            <w:r>
              <w:rPr>
                <w:rFonts w:ascii="Times New Roman" w:eastAsia="Malgun Gothic" w:hAnsi="Times New Roman" w:cs="Times New Roman"/>
                <w:kern w:val="0"/>
                <w:sz w:val="20"/>
                <w:szCs w:val="20"/>
                <w:lang w:eastAsia="en-US"/>
              </w:rPr>
              <w:t xml:space="preserve"> symbols before PUSCH transmission occasion </w:t>
            </w:r>
            <m:oMath>
              <m:r>
                <w:rPr>
                  <w:rFonts w:ascii="Cambria Math" w:eastAsia="Malgun Gothic" w:hAnsi="Cambria Math" w:cs="Times New Roman"/>
                  <w:kern w:val="0"/>
                  <w:sz w:val="20"/>
                  <w:szCs w:val="20"/>
                  <w:lang w:eastAsia="en-US"/>
                </w:rPr>
                <m:t>i</m:t>
              </m:r>
            </m:oMath>
            <w:r>
              <w:rPr>
                <w:rFonts w:ascii="Times New Roman" w:eastAsia="Malgun Gothic" w:hAnsi="Times New Roman" w:cs="Times New Roman"/>
                <w:kern w:val="0"/>
                <w:sz w:val="20"/>
                <w:szCs w:val="20"/>
                <w:lang w:eastAsia="en-US"/>
              </w:rPr>
              <w:t xml:space="preserve"> on active UL BWP </w:t>
            </w:r>
            <m:oMath>
              <m:r>
                <w:rPr>
                  <w:rFonts w:ascii="Cambria Math" w:eastAsia="Malgun Gothic" w:hAnsi="Cambria Math" w:cs="Times New Roman"/>
                  <w:kern w:val="0"/>
                  <w:sz w:val="20"/>
                  <w:szCs w:val="20"/>
                  <w:lang w:eastAsia="en-US"/>
                </w:rPr>
                <m:t>b</m:t>
              </m:r>
            </m:oMath>
            <w:r>
              <w:rPr>
                <w:rFonts w:ascii="Times New Roman" w:eastAsia="Malgun Gothic" w:hAnsi="Times New Roman" w:cs="Times New Roman"/>
                <w:iCs/>
                <w:kern w:val="0"/>
                <w:sz w:val="20"/>
                <w:szCs w:val="20"/>
                <w:lang w:eastAsia="en-US"/>
              </w:rPr>
              <w:t xml:space="preserve"> </w:t>
            </w:r>
            <w:r>
              <w:rPr>
                <w:rFonts w:ascii="Times New Roman" w:eastAsia="Malgun Gothic" w:hAnsi="Times New Roman" w:cs="Times New Roman"/>
                <w:kern w:val="0"/>
                <w:sz w:val="20"/>
                <w:szCs w:val="20"/>
                <w:lang w:eastAsia="en-US"/>
              </w:rPr>
              <w:t xml:space="preserve">of carrier </w:t>
            </w:r>
            <m:oMath>
              <m:r>
                <w:rPr>
                  <w:rFonts w:ascii="Cambria Math" w:eastAsia="Malgun Gothic" w:hAnsi="Cambria Math" w:cs="Times New Roman"/>
                  <w:kern w:val="0"/>
                  <w:sz w:val="20"/>
                  <w:szCs w:val="20"/>
                  <w:lang w:eastAsia="en-US"/>
                </w:rPr>
                <m:t>f</m:t>
              </m:r>
            </m:oMath>
            <w:r>
              <w:rPr>
                <w:rFonts w:ascii="Times New Roman" w:eastAsia="Malgun Gothic" w:hAnsi="Times New Roman" w:cs="Times New Roman"/>
                <w:iCs/>
                <w:kern w:val="0"/>
                <w:sz w:val="20"/>
                <w:szCs w:val="20"/>
                <w:lang w:eastAsia="en-US"/>
              </w:rPr>
              <w:t xml:space="preserve"> of</w:t>
            </w:r>
            <w:r>
              <w:rPr>
                <w:rFonts w:ascii="Times New Roman" w:eastAsia="Malgun Gothic" w:hAnsi="Times New Roman" w:cs="Times New Roman"/>
                <w:kern w:val="0"/>
                <w:sz w:val="20"/>
                <w:szCs w:val="20"/>
                <w:lang w:eastAsia="en-US"/>
              </w:rPr>
              <w:t xml:space="preserve"> serving cell </w:t>
            </w:r>
            <m:oMath>
              <m:r>
                <w:rPr>
                  <w:rFonts w:ascii="Cambria Math" w:eastAsia="Malgun Gothic" w:hAnsi="Cambria Math" w:cs="Times New Roman"/>
                  <w:kern w:val="0"/>
                  <w:sz w:val="20"/>
                  <w:szCs w:val="20"/>
                  <w:lang w:eastAsia="en-US"/>
                </w:rPr>
                <m:t>c</m:t>
              </m:r>
            </m:oMath>
            <w:r>
              <w:rPr>
                <w:rFonts w:ascii="Times New Roman" w:eastAsia="Malgun Gothic" w:hAnsi="Times New Roman" w:cs="Times New Roman"/>
                <w:kern w:val="0"/>
                <w:sz w:val="20"/>
                <w:szCs w:val="20"/>
                <w:lang w:eastAsia="en-US"/>
              </w:rPr>
              <w:t xml:space="preserve"> for PUSCH power control adjustment state </w:t>
            </w:r>
            <m:oMath>
              <m:r>
                <w:rPr>
                  <w:rFonts w:ascii="Cambria Math" w:eastAsia="Malgun Gothic" w:hAnsi="Cambria Math" w:cs="Times New Roman"/>
                  <w:kern w:val="0"/>
                  <w:sz w:val="20"/>
                  <w:szCs w:val="20"/>
                  <w:lang w:eastAsia="en-US"/>
                </w:rPr>
                <m:t>l</m:t>
              </m:r>
            </m:oMath>
            <w:r>
              <w:rPr>
                <w:rFonts w:ascii="Times New Roman" w:eastAsia="Malgun Gothic" w:hAnsi="Times New Roman" w:cs="Times New Roman"/>
                <w:kern w:val="0"/>
                <w:sz w:val="20"/>
                <w:szCs w:val="20"/>
                <w:lang w:eastAsia="en-US"/>
              </w:rPr>
              <w:t xml:space="preserve">, where </w:t>
            </w:r>
            <m:oMath>
              <m:sSub>
                <m:sSubPr>
                  <m:ctrlPr>
                    <w:rPr>
                      <w:rFonts w:ascii="Cambria Math" w:eastAsia="Malgun Gothic" w:hAnsi="Cambria Math" w:cs="Times New Roman"/>
                      <w:i/>
                      <w:kern w:val="0"/>
                      <w:sz w:val="20"/>
                      <w:szCs w:val="20"/>
                      <w:lang w:eastAsia="en-US"/>
                    </w:rPr>
                  </m:ctrlPr>
                </m:sSubPr>
                <m:e>
                  <m:r>
                    <w:rPr>
                      <w:rFonts w:ascii="Cambria Math" w:eastAsia="Malgun Gothic" w:hAnsi="Cambria Math" w:cs="Times New Roman"/>
                      <w:kern w:val="0"/>
                      <w:sz w:val="20"/>
                      <w:szCs w:val="20"/>
                      <w:lang w:eastAsia="en-US"/>
                    </w:rPr>
                    <m:t>i</m:t>
                  </m:r>
                </m:e>
                <m:sub>
                  <m:r>
                    <w:rPr>
                      <w:rFonts w:ascii="Cambria Math" w:eastAsia="Malgun Gothic" w:hAnsi="Cambria Math" w:cs="Times New Roman"/>
                      <w:kern w:val="0"/>
                      <w:sz w:val="20"/>
                      <w:szCs w:val="20"/>
                      <w:lang w:eastAsia="en-US"/>
                    </w:rPr>
                    <m:t>0</m:t>
                  </m:r>
                </m:sub>
              </m:sSub>
              <m:r>
                <w:rPr>
                  <w:rFonts w:ascii="Cambria Math" w:eastAsia="Malgun Gothic" w:hAnsi="Cambria Math" w:cs="Times New Roman"/>
                  <w:kern w:val="0"/>
                  <w:sz w:val="20"/>
                  <w:szCs w:val="20"/>
                  <w:lang w:eastAsia="en-US"/>
                </w:rPr>
                <m:t>&gt;0</m:t>
              </m:r>
            </m:oMath>
            <w:r>
              <w:rPr>
                <w:rFonts w:ascii="Times New Roman" w:eastAsia="Malgun Gothic" w:hAnsi="Times New Roman" w:cs="Times New Roman"/>
                <w:kern w:val="0"/>
                <w:sz w:val="20"/>
                <w:szCs w:val="20"/>
                <w:lang w:eastAsia="en-US"/>
              </w:rPr>
              <w:t xml:space="preserve"> is the smallest integer for which </w:t>
            </w:r>
            <m:oMath>
              <m:sSub>
                <m:sSubPr>
                  <m:ctrlPr>
                    <w:rPr>
                      <w:rFonts w:ascii="Cambria Math" w:eastAsia="Malgun Gothic" w:hAnsi="Cambria Math" w:cs="Times New Roman"/>
                      <w:iCs/>
                      <w:kern w:val="0"/>
                      <w:sz w:val="20"/>
                      <w:szCs w:val="20"/>
                      <w:lang w:eastAsia="en-US"/>
                    </w:rPr>
                  </m:ctrlPr>
                </m:sSubPr>
                <m:e>
                  <m:r>
                    <w:rPr>
                      <w:rFonts w:ascii="Cambria Math" w:eastAsia="Malgun Gothic" w:hAnsi="Cambria Math" w:cs="Times New Roman"/>
                      <w:kern w:val="0"/>
                      <w:sz w:val="20"/>
                      <w:szCs w:val="20"/>
                      <w:lang w:eastAsia="en-US"/>
                    </w:rPr>
                    <m:t>K</m:t>
                  </m:r>
                </m:e>
                <m:sub>
                  <m:r>
                    <m:rPr>
                      <m:sty m:val="p"/>
                    </m:rPr>
                    <w:rPr>
                      <w:rFonts w:ascii="Cambria Math" w:eastAsia="Malgun Gothic" w:hAnsi="Times New Roman" w:cs="Times New Roman"/>
                      <w:kern w:val="0"/>
                      <w:sz w:val="20"/>
                      <w:szCs w:val="20"/>
                      <w:lang w:eastAsia="en-US"/>
                    </w:rPr>
                    <m:t>PUSCH</m:t>
                  </m:r>
                </m:sub>
              </m:sSub>
              <m:r>
                <w:rPr>
                  <w:rFonts w:ascii="Cambria Math" w:eastAsia="Malgun Gothic" w:hAnsi="Cambria Math" w:cs="Times New Roman"/>
                  <w:kern w:val="0"/>
                  <w:sz w:val="20"/>
                  <w:szCs w:val="20"/>
                  <w:lang w:eastAsia="en-US"/>
                </w:rPr>
                <m:t>(i-</m:t>
              </m:r>
              <m:sSub>
                <m:sSubPr>
                  <m:ctrlPr>
                    <w:rPr>
                      <w:rFonts w:ascii="Cambria Math" w:eastAsia="Malgun Gothic" w:hAnsi="Cambria Math" w:cs="Times New Roman"/>
                      <w:i/>
                      <w:kern w:val="0"/>
                      <w:sz w:val="20"/>
                      <w:szCs w:val="20"/>
                      <w:lang w:eastAsia="en-US"/>
                    </w:rPr>
                  </m:ctrlPr>
                </m:sSubPr>
                <m:e>
                  <m:r>
                    <w:rPr>
                      <w:rFonts w:ascii="Cambria Math" w:eastAsia="Malgun Gothic" w:hAnsi="Cambria Math" w:cs="Times New Roman"/>
                      <w:kern w:val="0"/>
                      <w:sz w:val="20"/>
                      <w:szCs w:val="20"/>
                      <w:lang w:eastAsia="en-US"/>
                    </w:rPr>
                    <m:t>i</m:t>
                  </m:r>
                </m:e>
                <m:sub>
                  <m:r>
                    <w:rPr>
                      <w:rFonts w:ascii="Cambria Math" w:eastAsia="Malgun Gothic" w:hAnsi="Cambria Math" w:cs="Times New Roman"/>
                      <w:kern w:val="0"/>
                      <w:sz w:val="20"/>
                      <w:szCs w:val="20"/>
                      <w:lang w:eastAsia="en-US"/>
                    </w:rPr>
                    <m:t>0</m:t>
                  </m:r>
                </m:sub>
              </m:sSub>
              <m:r>
                <w:rPr>
                  <w:rFonts w:ascii="Cambria Math" w:eastAsia="Malgun Gothic" w:hAnsi="Cambria Math" w:cs="Times New Roman"/>
                  <w:kern w:val="0"/>
                  <w:sz w:val="20"/>
                  <w:szCs w:val="20"/>
                  <w:lang w:eastAsia="en-US"/>
                </w:rPr>
                <m:t>)</m:t>
              </m:r>
            </m:oMath>
            <w:r>
              <w:rPr>
                <w:rFonts w:ascii="Times New Roman" w:eastAsia="Malgun Gothic" w:hAnsi="Times New Roman" w:cs="Times New Roman"/>
                <w:kern w:val="0"/>
                <w:sz w:val="20"/>
                <w:szCs w:val="20"/>
                <w:lang w:eastAsia="en-US"/>
              </w:rPr>
              <w:t xml:space="preserve"> symbols before PUSCH transmission occasion </w:t>
            </w:r>
            <m:oMath>
              <m:r>
                <w:rPr>
                  <w:rFonts w:ascii="Cambria Math" w:eastAsia="Malgun Gothic" w:hAnsi="Cambria Math" w:cs="Times New Roman"/>
                  <w:kern w:val="0"/>
                  <w:sz w:val="20"/>
                  <w:szCs w:val="20"/>
                  <w:lang w:eastAsia="en-US"/>
                </w:rPr>
                <m:t>i-</m:t>
              </m:r>
              <m:sSub>
                <m:sSubPr>
                  <m:ctrlPr>
                    <w:rPr>
                      <w:rFonts w:ascii="Cambria Math" w:eastAsia="Malgun Gothic" w:hAnsi="Cambria Math" w:cs="Times New Roman"/>
                      <w:i/>
                      <w:kern w:val="0"/>
                      <w:sz w:val="20"/>
                      <w:szCs w:val="20"/>
                      <w:lang w:eastAsia="en-US"/>
                    </w:rPr>
                  </m:ctrlPr>
                </m:sSubPr>
                <m:e>
                  <m:r>
                    <w:rPr>
                      <w:rFonts w:ascii="Cambria Math" w:eastAsia="Malgun Gothic" w:hAnsi="Cambria Math" w:cs="Times New Roman"/>
                      <w:kern w:val="0"/>
                      <w:sz w:val="20"/>
                      <w:szCs w:val="20"/>
                      <w:lang w:eastAsia="en-US"/>
                    </w:rPr>
                    <m:t>i</m:t>
                  </m:r>
                </m:e>
                <m:sub>
                  <m:r>
                    <w:rPr>
                      <w:rFonts w:ascii="Cambria Math" w:eastAsia="Malgun Gothic" w:hAnsi="Cambria Math" w:cs="Times New Roman"/>
                      <w:kern w:val="0"/>
                      <w:sz w:val="20"/>
                      <w:szCs w:val="20"/>
                      <w:lang w:eastAsia="en-US"/>
                    </w:rPr>
                    <m:t>0</m:t>
                  </m:r>
                </m:sub>
              </m:sSub>
            </m:oMath>
            <w:r>
              <w:rPr>
                <w:rFonts w:ascii="Times New Roman" w:eastAsia="Malgun Gothic" w:hAnsi="Times New Roman" w:cs="Times New Roman"/>
                <w:kern w:val="0"/>
                <w:sz w:val="20"/>
                <w:szCs w:val="20"/>
                <w:lang w:eastAsia="en-US"/>
              </w:rPr>
              <w:t xml:space="preserve"> is earlier than </w:t>
            </w:r>
            <m:oMath>
              <m:sSub>
                <m:sSubPr>
                  <m:ctrlPr>
                    <w:rPr>
                      <w:rFonts w:ascii="Cambria Math" w:eastAsia="Malgun Gothic" w:hAnsi="Cambria Math" w:cs="Times New Roman"/>
                      <w:iCs/>
                      <w:kern w:val="0"/>
                      <w:sz w:val="20"/>
                      <w:szCs w:val="20"/>
                      <w:lang w:eastAsia="en-US"/>
                    </w:rPr>
                  </m:ctrlPr>
                </m:sSubPr>
                <m:e>
                  <m:r>
                    <w:rPr>
                      <w:rFonts w:ascii="Cambria Math" w:eastAsia="Malgun Gothic" w:hAnsi="Cambria Math" w:cs="Times New Roman"/>
                      <w:kern w:val="0"/>
                      <w:sz w:val="20"/>
                      <w:szCs w:val="20"/>
                      <w:lang w:eastAsia="en-US"/>
                    </w:rPr>
                    <m:t>K</m:t>
                  </m:r>
                </m:e>
                <m:sub>
                  <m:r>
                    <m:rPr>
                      <m:sty m:val="p"/>
                    </m:rPr>
                    <w:rPr>
                      <w:rFonts w:ascii="Cambria Math" w:eastAsia="Malgun Gothic" w:hAnsi="Times New Roman" w:cs="Times New Roman"/>
                      <w:kern w:val="0"/>
                      <w:sz w:val="20"/>
                      <w:szCs w:val="20"/>
                      <w:lang w:eastAsia="en-US"/>
                    </w:rPr>
                    <m:t>PUSCH</m:t>
                  </m:r>
                </m:sub>
              </m:sSub>
              <m:r>
                <w:rPr>
                  <w:rFonts w:ascii="Cambria Math" w:eastAsia="Malgun Gothic" w:hAnsi="Cambria Math" w:cs="Times New Roman"/>
                  <w:kern w:val="0"/>
                  <w:sz w:val="20"/>
                  <w:szCs w:val="20"/>
                  <w:lang w:eastAsia="en-US"/>
                </w:rPr>
                <m:t>(i)</m:t>
              </m:r>
            </m:oMath>
            <w:r>
              <w:rPr>
                <w:rFonts w:ascii="Times New Roman" w:eastAsia="Malgun Gothic" w:hAnsi="Times New Roman" w:cs="Times New Roman"/>
                <w:kern w:val="0"/>
                <w:sz w:val="20"/>
                <w:szCs w:val="20"/>
                <w:lang w:eastAsia="en-US"/>
              </w:rPr>
              <w:t xml:space="preserve"> symbols before PUSCH transmission occasion </w:t>
            </w:r>
            <m:oMath>
              <m:r>
                <w:rPr>
                  <w:rFonts w:ascii="Cambria Math" w:eastAsia="Malgun Gothic" w:hAnsi="Cambria Math" w:cs="Times New Roman"/>
                  <w:kern w:val="0"/>
                  <w:sz w:val="20"/>
                  <w:szCs w:val="20"/>
                  <w:lang w:eastAsia="en-US"/>
                </w:rPr>
                <m:t>i</m:t>
              </m:r>
            </m:oMath>
          </w:p>
          <w:p w14:paraId="2EA1E5DC" w14:textId="77777777" w:rsidR="000F7BC3" w:rsidRDefault="00C739E3">
            <w:pPr>
              <w:widowControl/>
              <w:spacing w:after="0" w:line="240" w:lineRule="auto"/>
              <w:ind w:left="1135" w:hanging="284"/>
              <w:jc w:val="left"/>
              <w:rPr>
                <w:rFonts w:ascii="Times New Roman" w:eastAsia="Malgun Gothic" w:hAnsi="Times New Roman" w:cs="Times New Roman"/>
                <w:kern w:val="0"/>
                <w:sz w:val="20"/>
                <w:szCs w:val="20"/>
                <w:lang w:eastAsia="en-US"/>
              </w:rPr>
            </w:pPr>
            <w:r>
              <w:rPr>
                <w:rFonts w:ascii="Times New Roman" w:eastAsia="Malgun Gothic" w:hAnsi="Times New Roman" w:cs="Times New Roman"/>
                <w:kern w:val="0"/>
                <w:sz w:val="20"/>
                <w:szCs w:val="20"/>
                <w:lang w:eastAsia="en-US"/>
              </w:rPr>
              <w:t>-</w:t>
            </w:r>
            <w:r>
              <w:rPr>
                <w:rFonts w:ascii="Times New Roman" w:eastAsia="Malgun Gothic" w:hAnsi="Times New Roman" w:cs="Times New Roman"/>
                <w:kern w:val="0"/>
                <w:sz w:val="20"/>
                <w:szCs w:val="20"/>
                <w:lang w:eastAsia="en-US"/>
              </w:rPr>
              <w:tab/>
              <w:t xml:space="preserve">If a PUSCH transmission is scheduled by a DCI format, </w:t>
            </w:r>
            <m:oMath>
              <m:sSub>
                <m:sSubPr>
                  <m:ctrlPr>
                    <w:rPr>
                      <w:rFonts w:ascii="Cambria Math" w:eastAsia="Malgun Gothic" w:hAnsi="Cambria Math" w:cs="Times New Roman"/>
                      <w:iCs/>
                      <w:kern w:val="0"/>
                      <w:sz w:val="20"/>
                      <w:szCs w:val="20"/>
                      <w:lang w:eastAsia="en-US"/>
                    </w:rPr>
                  </m:ctrlPr>
                </m:sSubPr>
                <m:e>
                  <m:r>
                    <w:rPr>
                      <w:rFonts w:ascii="Cambria Math" w:eastAsia="Malgun Gothic" w:hAnsi="Cambria Math" w:cs="Times New Roman"/>
                      <w:kern w:val="0"/>
                      <w:sz w:val="20"/>
                      <w:szCs w:val="20"/>
                      <w:lang w:eastAsia="en-US"/>
                    </w:rPr>
                    <m:t>K</m:t>
                  </m:r>
                </m:e>
                <m:sub>
                  <m:r>
                    <m:rPr>
                      <m:sty m:val="p"/>
                    </m:rPr>
                    <w:rPr>
                      <w:rFonts w:ascii="Cambria Math" w:eastAsia="Malgun Gothic" w:hAnsi="Times New Roman" w:cs="Times New Roman"/>
                      <w:kern w:val="0"/>
                      <w:sz w:val="20"/>
                      <w:szCs w:val="20"/>
                      <w:lang w:eastAsia="en-US"/>
                    </w:rPr>
                    <m:t>PUSCH</m:t>
                  </m:r>
                </m:sub>
              </m:sSub>
              <m:r>
                <w:rPr>
                  <w:rFonts w:ascii="Cambria Math" w:eastAsia="Malgun Gothic" w:hAnsi="Cambria Math" w:cs="Times New Roman"/>
                  <w:kern w:val="0"/>
                  <w:sz w:val="20"/>
                  <w:szCs w:val="20"/>
                  <w:lang w:eastAsia="en-US"/>
                </w:rPr>
                <m:t>(i)</m:t>
              </m:r>
            </m:oMath>
            <w:r>
              <w:rPr>
                <w:rFonts w:ascii="Times New Roman" w:eastAsia="Malgun Gothic" w:hAnsi="Times New Roman" w:cs="Times New Roman"/>
                <w:kern w:val="0"/>
                <w:sz w:val="20"/>
                <w:szCs w:val="20"/>
                <w:lang w:eastAsia="en-US"/>
              </w:rPr>
              <w:t xml:space="preserve"> is a number of symbols for active UL BWP </w:t>
            </w:r>
            <m:oMath>
              <m:r>
                <w:rPr>
                  <w:rFonts w:ascii="Cambria Math" w:eastAsia="Malgun Gothic" w:hAnsi="Cambria Math" w:cs="Times New Roman"/>
                  <w:kern w:val="0"/>
                  <w:sz w:val="20"/>
                  <w:szCs w:val="20"/>
                  <w:lang w:eastAsia="en-US"/>
                </w:rPr>
                <m:t>b</m:t>
              </m:r>
            </m:oMath>
            <w:r>
              <w:rPr>
                <w:rFonts w:ascii="Times New Roman" w:eastAsia="Malgun Gothic" w:hAnsi="Times New Roman" w:cs="Times New Roman"/>
                <w:iCs/>
                <w:kern w:val="0"/>
                <w:sz w:val="20"/>
                <w:szCs w:val="20"/>
                <w:lang w:eastAsia="en-US"/>
              </w:rPr>
              <w:t xml:space="preserve"> </w:t>
            </w:r>
            <w:r>
              <w:rPr>
                <w:rFonts w:ascii="Times New Roman" w:eastAsia="Malgun Gothic" w:hAnsi="Times New Roman" w:cs="Times New Roman"/>
                <w:kern w:val="0"/>
                <w:sz w:val="20"/>
                <w:szCs w:val="20"/>
                <w:lang w:eastAsia="en-US"/>
              </w:rPr>
              <w:t xml:space="preserve">of carrier </w:t>
            </w:r>
            <m:oMath>
              <m:r>
                <w:rPr>
                  <w:rFonts w:ascii="Cambria Math" w:eastAsia="Malgun Gothic" w:hAnsi="Cambria Math" w:cs="Times New Roman"/>
                  <w:kern w:val="0"/>
                  <w:sz w:val="20"/>
                  <w:szCs w:val="20"/>
                  <w:lang w:eastAsia="en-US"/>
                </w:rPr>
                <m:t>f</m:t>
              </m:r>
            </m:oMath>
            <w:r>
              <w:rPr>
                <w:rFonts w:ascii="Times New Roman" w:eastAsia="Malgun Gothic" w:hAnsi="Times New Roman" w:cs="Times New Roman"/>
                <w:iCs/>
                <w:kern w:val="0"/>
                <w:sz w:val="20"/>
                <w:szCs w:val="20"/>
                <w:lang w:eastAsia="en-US"/>
              </w:rPr>
              <w:t xml:space="preserve"> of</w:t>
            </w:r>
            <w:r>
              <w:rPr>
                <w:rFonts w:ascii="Times New Roman" w:eastAsia="Malgun Gothic" w:hAnsi="Times New Roman" w:cs="Times New Roman"/>
                <w:kern w:val="0"/>
                <w:sz w:val="20"/>
                <w:szCs w:val="20"/>
                <w:lang w:eastAsia="en-US"/>
              </w:rPr>
              <w:t xml:space="preserve"> serving cell </w:t>
            </w:r>
            <m:oMath>
              <m:r>
                <w:rPr>
                  <w:rFonts w:ascii="Cambria Math" w:eastAsia="Malgun Gothic" w:hAnsi="Cambria Math" w:cs="Times New Roman"/>
                  <w:kern w:val="0"/>
                  <w:sz w:val="20"/>
                  <w:szCs w:val="20"/>
                  <w:lang w:eastAsia="en-US"/>
                </w:rPr>
                <m:t>c</m:t>
              </m:r>
            </m:oMath>
            <w:r>
              <w:rPr>
                <w:rFonts w:ascii="Times New Roman" w:eastAsia="Malgun Gothic" w:hAnsi="Times New Roman" w:cs="Times New Roman"/>
                <w:kern w:val="0"/>
                <w:sz w:val="20"/>
                <w:szCs w:val="20"/>
                <w:lang w:eastAsia="en-US"/>
              </w:rPr>
              <w:t xml:space="preserve"> after a last symbol of a corresponding PDCCH reception and before a first symbol of the PUSCH transmission </w:t>
            </w:r>
          </w:p>
          <w:p w14:paraId="2EA1E5DD" w14:textId="77777777" w:rsidR="000F7BC3" w:rsidRDefault="00C739E3">
            <w:pPr>
              <w:widowControl/>
              <w:overflowPunct w:val="0"/>
              <w:autoSpaceDE w:val="0"/>
              <w:autoSpaceDN w:val="0"/>
              <w:adjustRightInd w:val="0"/>
              <w:spacing w:after="0" w:line="240" w:lineRule="auto"/>
              <w:jc w:val="center"/>
              <w:textAlignment w:val="baseline"/>
              <w:rPr>
                <w:rFonts w:ascii="Times New Roman" w:eastAsia="Malgun Gothic" w:hAnsi="Times New Roman" w:cs="Times New Roman"/>
                <w:kern w:val="0"/>
                <w:sz w:val="20"/>
                <w:szCs w:val="20"/>
                <w:lang w:val="en-GB" w:eastAsia="ko-KR"/>
              </w:rPr>
            </w:pPr>
            <w:r>
              <w:rPr>
                <w:rFonts w:ascii="Times New Roman" w:eastAsia="Malgun Gothic" w:hAnsi="Times New Roman" w:cs="Times New Roman"/>
                <w:color w:val="FF0000"/>
                <w:kern w:val="0"/>
                <w:sz w:val="20"/>
                <w:szCs w:val="20"/>
                <w:lang w:val="en-GB" w:eastAsia="ko-KR"/>
              </w:rPr>
              <w:lastRenderedPageBreak/>
              <w:t>&lt;Other parts are omitted&gt;</w:t>
            </w:r>
          </w:p>
          <w:p w14:paraId="2EA1E5DE" w14:textId="77777777" w:rsidR="000F7BC3" w:rsidRDefault="00C739E3">
            <w:pPr>
              <w:widowControl/>
              <w:spacing w:after="0" w:line="240" w:lineRule="auto"/>
              <w:ind w:left="851" w:hanging="284"/>
              <w:jc w:val="left"/>
              <w:rPr>
                <w:rFonts w:ascii="Times New Roman" w:eastAsia="Malgun Gothic" w:hAnsi="Times New Roman" w:cs="Times New Roman"/>
                <w:kern w:val="0"/>
                <w:sz w:val="20"/>
                <w:szCs w:val="20"/>
                <w:lang w:eastAsia="en-US"/>
              </w:rPr>
            </w:pPr>
            <w:r w:rsidRPr="006F493A">
              <w:rPr>
                <w:rFonts w:ascii="Times New Roman" w:eastAsia="Malgun Gothic" w:hAnsi="Times New Roman" w:cs="Times New Roman"/>
                <w:kern w:val="0"/>
                <w:sz w:val="20"/>
                <w:szCs w:val="20"/>
                <w:lang w:eastAsia="en-US"/>
              </w:rPr>
              <w:t>-</w:t>
            </w:r>
            <w:r w:rsidRPr="006F493A">
              <w:rPr>
                <w:rFonts w:ascii="Times New Roman" w:eastAsia="Malgun Gothic" w:hAnsi="Times New Roman" w:cs="Times New Roman"/>
                <w:kern w:val="0"/>
                <w:sz w:val="20"/>
                <w:szCs w:val="20"/>
                <w:lang w:eastAsia="en-US"/>
              </w:rPr>
              <w:tab/>
            </w:r>
            <m:oMath>
              <m:sSub>
                <m:sSubPr>
                  <m:ctrlPr>
                    <w:rPr>
                      <w:rFonts w:ascii="Cambria Math" w:eastAsia="Malgun Gothic" w:hAnsi="Cambria Math" w:cs="Times New Roman"/>
                      <w:iCs/>
                      <w:kern w:val="0"/>
                      <w:sz w:val="20"/>
                      <w:szCs w:val="20"/>
                      <w:lang w:val="zh-CN" w:eastAsia="en-US"/>
                    </w:rPr>
                  </m:ctrlPr>
                </m:sSubPr>
                <m:e>
                  <m:r>
                    <w:rPr>
                      <w:rFonts w:ascii="Cambria Math" w:eastAsia="Malgun Gothic" w:hAnsi="Cambria Math" w:cs="Times New Roman"/>
                      <w:kern w:val="0"/>
                      <w:sz w:val="20"/>
                      <w:szCs w:val="20"/>
                      <w:lang w:val="zh-CN" w:eastAsia="en-US"/>
                    </w:rPr>
                    <m:t>g</m:t>
                  </m:r>
                </m:e>
                <m:sub>
                  <m:r>
                    <w:rPr>
                      <w:rFonts w:ascii="Cambria Math" w:eastAsia="Malgun Gothic" w:hAnsi="Times New Roman" w:cs="Times New Roman"/>
                      <w:kern w:val="0"/>
                      <w:sz w:val="20"/>
                      <w:szCs w:val="20"/>
                      <w:lang w:val="zh-CN" w:eastAsia="en-US"/>
                    </w:rPr>
                    <m:t>b</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f</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c</m:t>
                  </m:r>
                </m:sub>
              </m:sSub>
              <m:d>
                <m:dPr>
                  <m:ctrlPr>
                    <w:rPr>
                      <w:rFonts w:ascii="Cambria Math" w:eastAsia="Malgun Gothic" w:hAnsi="Cambria Math" w:cs="Times New Roman"/>
                      <w:kern w:val="0"/>
                      <w:sz w:val="20"/>
                      <w:szCs w:val="20"/>
                      <w:lang w:val="zh-CN" w:eastAsia="en-US"/>
                    </w:rPr>
                  </m:ctrlPr>
                </m:dPr>
                <m:e>
                  <m:r>
                    <w:rPr>
                      <w:rFonts w:ascii="Cambria Math" w:eastAsia="Malgun Gothic" w:hAnsi="Times New Roman" w:cs="Times New Roman"/>
                      <w:kern w:val="0"/>
                      <w:sz w:val="20"/>
                      <w:szCs w:val="20"/>
                      <w:lang w:val="zh-CN" w:eastAsia="en-US"/>
                    </w:rPr>
                    <m:t>i</m:t>
                  </m:r>
                  <m: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l</m:t>
                  </m:r>
                </m:e>
              </m:d>
              <m:r>
                <w:rPr>
                  <w:rFonts w:ascii="Cambria Math" w:eastAsia="Malgun Gothic" w:hAnsi="Times New Roman" w:cs="Times New Roman"/>
                  <w:kern w:val="0"/>
                  <w:sz w:val="20"/>
                  <w:szCs w:val="20"/>
                  <w:lang w:eastAsia="en-US"/>
                </w:rPr>
                <m:t>=</m:t>
              </m:r>
              <m:sSub>
                <m:sSubPr>
                  <m:ctrlPr>
                    <w:rPr>
                      <w:rFonts w:ascii="Cambria Math" w:eastAsia="Malgun Gothic" w:hAnsi="Cambria Math" w:cs="Times New Roman"/>
                      <w:iCs/>
                      <w:kern w:val="0"/>
                      <w:sz w:val="20"/>
                      <w:szCs w:val="20"/>
                      <w:lang w:val="zh-CN" w:eastAsia="en-US"/>
                    </w:rPr>
                  </m:ctrlPr>
                </m:sSubPr>
                <m:e>
                  <m:r>
                    <w:rPr>
                      <w:rFonts w:ascii="Cambria Math" w:eastAsia="Malgun Gothic" w:hAnsi="Cambria Math" w:cs="Times New Roman"/>
                      <w:kern w:val="0"/>
                      <w:sz w:val="20"/>
                      <w:szCs w:val="20"/>
                      <w:lang w:val="zh-CN" w:eastAsia="en-US"/>
                    </w:rPr>
                    <m:t>g</m:t>
                  </m:r>
                </m:e>
                <m:sub>
                  <m:r>
                    <w:rPr>
                      <w:rFonts w:ascii="Cambria Math" w:eastAsia="Malgun Gothic" w:hAnsi="Times New Roman" w:cs="Times New Roman"/>
                      <w:kern w:val="0"/>
                      <w:sz w:val="20"/>
                      <w:szCs w:val="20"/>
                      <w:lang w:val="zh-CN" w:eastAsia="en-US"/>
                    </w:rPr>
                    <m:t>b</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f</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c</m:t>
                  </m:r>
                </m:sub>
              </m:sSub>
              <m:d>
                <m:dPr>
                  <m:ctrlPr>
                    <w:rPr>
                      <w:rFonts w:ascii="Cambria Math" w:eastAsia="Malgun Gothic" w:hAnsi="Cambria Math" w:cs="Times New Roman"/>
                      <w:kern w:val="0"/>
                      <w:sz w:val="20"/>
                      <w:szCs w:val="20"/>
                      <w:lang w:val="zh-CN" w:eastAsia="en-US"/>
                    </w:rPr>
                  </m:ctrlPr>
                </m:dPr>
                <m:e>
                  <m:r>
                    <w:rPr>
                      <w:rFonts w:ascii="Cambria Math" w:eastAsia="Malgun Gothic" w:hAnsi="Cambria Math" w:cs="Times New Roman"/>
                      <w:kern w:val="0"/>
                      <w:sz w:val="20"/>
                      <w:szCs w:val="20"/>
                      <w:lang w:val="zh-CN" w:eastAsia="en-US"/>
                    </w:rPr>
                    <m:t>i</m:t>
                  </m:r>
                  <m:r>
                    <w:rPr>
                      <w:rFonts w:ascii="Cambria Math" w:eastAsia="Malgun Gothic" w:hAnsi="Cambria Math" w:cs="Times New Roman"/>
                      <w:kern w:val="0"/>
                      <w:sz w:val="20"/>
                      <w:szCs w:val="20"/>
                      <w:lang w:eastAsia="en-US"/>
                    </w:rPr>
                    <m:t>-</m:t>
                  </m:r>
                  <m:sSub>
                    <m:sSubPr>
                      <m:ctrlPr>
                        <w:rPr>
                          <w:rFonts w:ascii="Cambria Math" w:eastAsia="Malgun Gothic" w:hAnsi="Cambria Math" w:cs="Times New Roman"/>
                          <w:i/>
                          <w:kern w:val="0"/>
                          <w:sz w:val="20"/>
                          <w:szCs w:val="20"/>
                          <w:lang w:val="en-GB" w:eastAsia="en-US"/>
                        </w:rPr>
                      </m:ctrlPr>
                    </m:sSubPr>
                    <m:e>
                      <m:r>
                        <w:rPr>
                          <w:rFonts w:ascii="Cambria Math" w:eastAsia="Malgun Gothic" w:hAnsi="Cambria Math" w:cs="Times New Roman"/>
                          <w:kern w:val="0"/>
                          <w:sz w:val="20"/>
                          <w:szCs w:val="20"/>
                          <w:lang w:val="zh-CN" w:eastAsia="en-US"/>
                        </w:rPr>
                        <m:t>i</m:t>
                      </m:r>
                    </m:e>
                    <m:sub>
                      <m:r>
                        <w:rPr>
                          <w:rFonts w:ascii="Cambria Math" w:eastAsia="Malgun Gothic" w:hAnsi="Cambria Math" w:cs="Times New Roman"/>
                          <w:kern w:val="0"/>
                          <w:sz w:val="20"/>
                          <w:szCs w:val="20"/>
                          <w:lang w:eastAsia="en-US"/>
                        </w:rPr>
                        <m:t>0</m:t>
                      </m:r>
                    </m:sub>
                  </m:sSub>
                  <m: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l</m:t>
                  </m:r>
                </m:e>
              </m:d>
              <m:r>
                <w:rPr>
                  <w:rFonts w:ascii="Cambria Math" w:eastAsia="Malgun Gothic" w:hAnsi="Times New Roman" w:cs="Times New Roman"/>
                  <w:kern w:val="0"/>
                  <w:sz w:val="20"/>
                  <w:szCs w:val="20"/>
                  <w:lang w:eastAsia="en-US"/>
                </w:rPr>
                <m:t>+</m:t>
              </m:r>
              <m:nary>
                <m:naryPr>
                  <m:chr m:val="∑"/>
                  <m:limLoc m:val="undOvr"/>
                  <m:ctrlPr>
                    <w:rPr>
                      <w:rFonts w:ascii="Cambria Math" w:eastAsia="Malgun Gothic" w:hAnsi="Cambria Math" w:cs="Times New Roman"/>
                      <w:i/>
                      <w:kern w:val="0"/>
                      <w:sz w:val="20"/>
                      <w:szCs w:val="20"/>
                      <w:lang w:val="en-GB" w:eastAsia="en-US"/>
                    </w:rPr>
                  </m:ctrlPr>
                </m:naryPr>
                <m:sub>
                  <m:r>
                    <w:rPr>
                      <w:rFonts w:ascii="Cambria Math" w:eastAsia="Malgun Gothic" w:hAnsi="Cambria Math" w:cs="Times New Roman"/>
                      <w:kern w:val="0"/>
                      <w:sz w:val="20"/>
                      <w:szCs w:val="20"/>
                      <w:lang w:val="zh-CN" w:eastAsia="en-US"/>
                    </w:rPr>
                    <m:t>m</m:t>
                  </m:r>
                  <m:r>
                    <w:rPr>
                      <w:rFonts w:ascii="Cambria Math" w:eastAsia="Malgun Gothic" w:hAnsi="Cambria Math" w:cs="Times New Roman"/>
                      <w:kern w:val="0"/>
                      <w:sz w:val="20"/>
                      <w:szCs w:val="20"/>
                      <w:lang w:eastAsia="en-US"/>
                    </w:rPr>
                    <m:t>=0</m:t>
                  </m:r>
                </m:sub>
                <m:sup>
                  <m:r>
                    <m:rPr>
                      <m:nor/>
                    </m:rPr>
                    <w:rPr>
                      <w:rFonts w:ascii="Freestyle Script" w:eastAsia="Malgun Gothic" w:hAnsi="Freestyle Script" w:cs="Times New Roman"/>
                      <w:kern w:val="0"/>
                      <w:sz w:val="20"/>
                      <w:szCs w:val="20"/>
                      <w:lang w:eastAsia="en-US"/>
                    </w:rPr>
                    <m:t>C</m:t>
                  </m:r>
                  <m:d>
                    <m:dPr>
                      <m:ctrlPr>
                        <w:rPr>
                          <w:rFonts w:ascii="Cambria Math" w:eastAsia="Malgun Gothic" w:hAnsi="Cambria Math" w:cs="Helvetica"/>
                          <w:i/>
                          <w:kern w:val="0"/>
                          <w:sz w:val="20"/>
                          <w:szCs w:val="20"/>
                          <w:lang w:val="en-GB" w:eastAsia="en-US"/>
                        </w:rPr>
                      </m:ctrlPr>
                    </m:dPr>
                    <m:e>
                      <m:sSub>
                        <m:sSubPr>
                          <m:ctrlPr>
                            <w:rPr>
                              <w:rFonts w:ascii="Cambria Math" w:eastAsia="Malgun Gothic" w:hAnsi="Cambria Math" w:cs="Times New Roman"/>
                              <w:i/>
                              <w:kern w:val="0"/>
                              <w:sz w:val="20"/>
                              <w:szCs w:val="20"/>
                              <w:lang w:val="en-GB" w:eastAsia="en-US"/>
                            </w:rPr>
                          </m:ctrlPr>
                        </m:sSubPr>
                        <m:e>
                          <m:r>
                            <w:rPr>
                              <w:rFonts w:ascii="Cambria Math" w:eastAsia="Malgun Gothic" w:hAnsi="Cambria Math" w:cs="Times New Roman"/>
                              <w:kern w:val="0"/>
                              <w:sz w:val="20"/>
                              <w:szCs w:val="20"/>
                              <w:lang w:val="zh-CN" w:eastAsia="en-US"/>
                            </w:rPr>
                            <m:t>D</m:t>
                          </m:r>
                        </m:e>
                        <m:sub>
                          <m:r>
                            <w:rPr>
                              <w:rFonts w:ascii="Cambria Math" w:eastAsia="Malgun Gothic" w:hAnsi="Cambria Math" w:cs="Times New Roman"/>
                              <w:kern w:val="0"/>
                              <w:sz w:val="20"/>
                              <w:szCs w:val="20"/>
                              <w:lang w:val="zh-CN" w:eastAsia="en-US"/>
                            </w:rPr>
                            <m:t>i</m:t>
                          </m:r>
                        </m:sub>
                      </m:sSub>
                    </m:e>
                  </m:d>
                  <m:r>
                    <w:rPr>
                      <w:rFonts w:ascii="Cambria Math" w:eastAsia="Malgun Gothic" w:hAnsi="Cambria Math" w:cs="Helvetica"/>
                      <w:kern w:val="0"/>
                      <w:sz w:val="20"/>
                      <w:szCs w:val="20"/>
                      <w:lang w:eastAsia="en-US"/>
                    </w:rPr>
                    <m:t>-1</m:t>
                  </m:r>
                </m:sup>
                <m:e>
                  <m:sSub>
                    <m:sSubPr>
                      <m:ctrlPr>
                        <w:rPr>
                          <w:rFonts w:ascii="Cambria Math" w:eastAsia="Malgun Gothic" w:hAnsi="Cambria Math" w:cs="Times New Roman"/>
                          <w:iCs/>
                          <w:kern w:val="0"/>
                          <w:sz w:val="20"/>
                          <w:szCs w:val="20"/>
                          <w:lang w:val="zh-CN" w:eastAsia="en-US"/>
                        </w:rPr>
                      </m:ctrlPr>
                    </m:sSubPr>
                    <m:e>
                      <m:r>
                        <w:rPr>
                          <w:rFonts w:ascii="Cambria Math" w:eastAsia="Malgun Gothic" w:hAnsi="Cambria Math" w:cs="Times New Roman"/>
                          <w:kern w:val="0"/>
                          <w:sz w:val="20"/>
                          <w:szCs w:val="20"/>
                          <w:lang w:val="zh-CN" w:eastAsia="en-US"/>
                        </w:rPr>
                        <m:t>δ</m:t>
                      </m:r>
                    </m:e>
                    <m:sub>
                      <m:r>
                        <m:rPr>
                          <m:sty m:val="p"/>
                        </m:rPr>
                        <w:rPr>
                          <w:rFonts w:ascii="Cambria Math" w:eastAsia="Malgun Gothic" w:hAnsi="Times New Roman" w:cs="Times New Roman"/>
                          <w:kern w:val="0"/>
                          <w:sz w:val="20"/>
                          <w:szCs w:val="20"/>
                          <w:lang w:eastAsia="en-US"/>
                        </w:rPr>
                        <m:t>PUCCH</m:t>
                      </m:r>
                      <m: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b</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f</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c</m:t>
                      </m:r>
                    </m:sub>
                  </m:sSub>
                  <m:r>
                    <w:rPr>
                      <w:rFonts w:ascii="Cambria Math" w:eastAsia="Malgun Gothic" w:hAnsi="Cambria Math" w:cs="Times New Roman"/>
                      <w:kern w:val="0"/>
                      <w:sz w:val="20"/>
                      <w:szCs w:val="20"/>
                      <w:lang w:eastAsia="en-US"/>
                    </w:rPr>
                    <m:t>(</m:t>
                  </m:r>
                  <m:r>
                    <w:rPr>
                      <w:rFonts w:ascii="Cambria Math" w:eastAsia="Malgun Gothic" w:hAnsi="Cambria Math" w:cs="Times New Roman"/>
                      <w:kern w:val="0"/>
                      <w:sz w:val="20"/>
                      <w:szCs w:val="20"/>
                      <w:lang w:val="zh-CN" w:eastAsia="en-US"/>
                    </w:rPr>
                    <m:t>m</m:t>
                  </m:r>
                  <m:r>
                    <w:rPr>
                      <w:rFonts w:ascii="Cambria Math" w:eastAsia="Malgun Gothic" w:hAnsi="Cambria Math" w:cs="Times New Roman"/>
                      <w:kern w:val="0"/>
                      <w:sz w:val="20"/>
                      <w:szCs w:val="20"/>
                      <w:lang w:eastAsia="en-US"/>
                    </w:rPr>
                    <m:t>,</m:t>
                  </m:r>
                  <m:r>
                    <w:rPr>
                      <w:rFonts w:ascii="Cambria Math" w:eastAsia="Malgun Gothic" w:hAnsi="Cambria Math" w:cs="Times New Roman"/>
                      <w:kern w:val="0"/>
                      <w:sz w:val="20"/>
                      <w:szCs w:val="20"/>
                      <w:lang w:val="zh-CN" w:eastAsia="en-US"/>
                    </w:rPr>
                    <m:t>l</m:t>
                  </m:r>
                  <m:r>
                    <w:rPr>
                      <w:rFonts w:ascii="Cambria Math" w:eastAsia="Malgun Gothic" w:hAnsi="Cambria Math" w:cs="Times New Roman"/>
                      <w:kern w:val="0"/>
                      <w:sz w:val="20"/>
                      <w:szCs w:val="20"/>
                      <w:lang w:eastAsia="en-US"/>
                    </w:rPr>
                    <m:t>)</m:t>
                  </m:r>
                </m:e>
              </m:nary>
            </m:oMath>
            <w:r>
              <w:rPr>
                <w:rFonts w:ascii="Times New Roman" w:eastAsia="Malgun Gothic" w:hAnsi="Times New Roman" w:cs="Times New Roman"/>
                <w:kern w:val="0"/>
                <w:sz w:val="20"/>
                <w:szCs w:val="20"/>
                <w:lang w:eastAsia="en-US"/>
              </w:rPr>
              <w:t xml:space="preserve"> </w:t>
            </w:r>
            <w:r w:rsidRPr="006F493A">
              <w:rPr>
                <w:rFonts w:ascii="Times New Roman" w:eastAsia="Malgun Gothic" w:hAnsi="Times New Roman" w:cs="Times New Roman"/>
                <w:kern w:val="0"/>
                <w:sz w:val="20"/>
                <w:szCs w:val="20"/>
                <w:lang w:eastAsia="en-US"/>
              </w:rPr>
              <w:t xml:space="preserve">is the current PUCCH power control adjustment state </w:t>
            </w:r>
            <m:oMath>
              <m:r>
                <w:rPr>
                  <w:rFonts w:ascii="Cambria Math" w:eastAsia="Malgun Gothic" w:hAnsi="Cambria Math" w:cs="Times New Roman"/>
                  <w:kern w:val="0"/>
                  <w:sz w:val="20"/>
                  <w:szCs w:val="20"/>
                  <w:lang w:eastAsia="en-US"/>
                </w:rPr>
                <m:t>l</m:t>
              </m:r>
            </m:oMath>
            <w:r>
              <w:rPr>
                <w:rFonts w:ascii="Times New Roman" w:eastAsia="Malgun Gothic" w:hAnsi="Times New Roman" w:cs="Times New Roman"/>
                <w:kern w:val="0"/>
                <w:sz w:val="20"/>
                <w:szCs w:val="20"/>
                <w:lang w:eastAsia="en-US"/>
              </w:rPr>
              <w:t xml:space="preserve"> </w:t>
            </w:r>
            <w:r w:rsidRPr="006F493A">
              <w:rPr>
                <w:rFonts w:ascii="Times New Roman" w:eastAsia="Malgun Gothic" w:hAnsi="Times New Roman" w:cs="Times New Roman"/>
                <w:kern w:val="0"/>
                <w:sz w:val="20"/>
                <w:szCs w:val="20"/>
                <w:lang w:eastAsia="en-US"/>
              </w:rPr>
              <w:t xml:space="preserve">for </w:t>
            </w:r>
            <w:r>
              <w:rPr>
                <w:rFonts w:ascii="Times New Roman" w:eastAsia="Malgun Gothic" w:hAnsi="Times New Roman" w:cs="Times New Roman"/>
                <w:kern w:val="0"/>
                <w:sz w:val="20"/>
                <w:szCs w:val="20"/>
                <w:lang w:eastAsia="en-US"/>
              </w:rPr>
              <w:t xml:space="preserve">active UL BWP </w:t>
            </w:r>
            <m:oMath>
              <m:r>
                <w:rPr>
                  <w:rFonts w:ascii="Cambria Math" w:eastAsia="Malgun Gothic" w:hAnsi="Cambria Math" w:cs="Times New Roman"/>
                  <w:kern w:val="0"/>
                  <w:sz w:val="20"/>
                  <w:szCs w:val="20"/>
                  <w:lang w:eastAsia="en-US"/>
                </w:rPr>
                <m:t>b</m:t>
              </m:r>
            </m:oMath>
            <w:r>
              <w:rPr>
                <w:rFonts w:ascii="Times New Roman" w:eastAsia="Malgun Gothic" w:hAnsi="Times New Roman" w:cs="Times New Roman"/>
                <w:iCs/>
                <w:kern w:val="0"/>
                <w:sz w:val="20"/>
                <w:szCs w:val="20"/>
                <w:lang w:eastAsia="en-US"/>
              </w:rPr>
              <w:t xml:space="preserve"> </w:t>
            </w:r>
            <w:r>
              <w:rPr>
                <w:rFonts w:ascii="Times New Roman" w:eastAsia="Malgun Gothic" w:hAnsi="Times New Roman" w:cs="Times New Roman"/>
                <w:kern w:val="0"/>
                <w:sz w:val="20"/>
                <w:szCs w:val="20"/>
                <w:lang w:eastAsia="en-US"/>
              </w:rPr>
              <w:t xml:space="preserve">of carrier </w:t>
            </w:r>
            <m:oMath>
              <m:r>
                <w:rPr>
                  <w:rFonts w:ascii="Cambria Math" w:eastAsia="Malgun Gothic" w:hAnsi="Cambria Math" w:cs="Times New Roman"/>
                  <w:kern w:val="0"/>
                  <w:sz w:val="20"/>
                  <w:szCs w:val="20"/>
                  <w:lang w:eastAsia="en-US"/>
                </w:rPr>
                <m:t>f</m:t>
              </m:r>
            </m:oMath>
            <w:r>
              <w:rPr>
                <w:rFonts w:ascii="Times New Roman" w:eastAsia="Malgun Gothic" w:hAnsi="Times New Roman" w:cs="Times New Roman"/>
                <w:iCs/>
                <w:kern w:val="0"/>
                <w:sz w:val="20"/>
                <w:szCs w:val="20"/>
                <w:lang w:eastAsia="en-US"/>
              </w:rPr>
              <w:t xml:space="preserve"> of</w:t>
            </w:r>
            <w:r w:rsidRPr="006F493A">
              <w:rPr>
                <w:rFonts w:ascii="Times New Roman" w:eastAsia="Malgun Gothic" w:hAnsi="Times New Roman" w:cs="Times New Roman"/>
                <w:kern w:val="0"/>
                <w:sz w:val="20"/>
                <w:szCs w:val="20"/>
                <w:lang w:eastAsia="en-US"/>
              </w:rPr>
              <w:t xml:space="preserve"> </w:t>
            </w:r>
            <w:r>
              <w:rPr>
                <w:rFonts w:ascii="Times New Roman" w:eastAsia="Malgun Gothic" w:hAnsi="Times New Roman" w:cs="Times New Roman"/>
                <w:kern w:val="0"/>
                <w:sz w:val="20"/>
                <w:szCs w:val="20"/>
                <w:lang w:eastAsia="en-US"/>
              </w:rPr>
              <w:t>primary</w:t>
            </w:r>
            <w:r w:rsidRPr="006F493A">
              <w:rPr>
                <w:rFonts w:ascii="Times New Roman" w:eastAsia="Malgun Gothic" w:hAnsi="Times New Roman" w:cs="Times New Roman"/>
                <w:kern w:val="0"/>
                <w:sz w:val="20"/>
                <w:szCs w:val="20"/>
                <w:lang w:eastAsia="en-US"/>
              </w:rPr>
              <w:t xml:space="preserve"> cell </w:t>
            </w:r>
            <m:oMath>
              <m:r>
                <w:rPr>
                  <w:rFonts w:ascii="Cambria Math" w:eastAsia="MS Mincho" w:hAnsi="Cambria Math" w:cs="Times New Roman"/>
                  <w:kern w:val="0"/>
                  <w:sz w:val="20"/>
                  <w:szCs w:val="20"/>
                  <w:lang w:eastAsia="en-US"/>
                </w:rPr>
                <m:t>c</m:t>
              </m:r>
            </m:oMath>
            <w:r>
              <w:rPr>
                <w:rFonts w:ascii="Times New Roman" w:eastAsia="Malgun Gothic" w:hAnsi="Times New Roman" w:cs="Times New Roman"/>
                <w:kern w:val="0"/>
                <w:sz w:val="20"/>
                <w:szCs w:val="20"/>
                <w:lang w:eastAsia="en-US"/>
              </w:rPr>
              <w:t xml:space="preserve"> and PUCCH transmission occasion </w:t>
            </w:r>
            <m:oMath>
              <m:r>
                <w:rPr>
                  <w:rFonts w:ascii="Cambria Math" w:eastAsia="Malgun Gothic" w:hAnsi="Cambria Math" w:cs="Times New Roman"/>
                  <w:kern w:val="0"/>
                  <w:sz w:val="20"/>
                  <w:szCs w:val="20"/>
                  <w:lang w:eastAsia="en-US"/>
                </w:rPr>
                <m:t>i</m:t>
              </m:r>
            </m:oMath>
            <w:r>
              <w:rPr>
                <w:rFonts w:ascii="Times New Roman" w:eastAsia="Malgun Gothic" w:hAnsi="Times New Roman" w:cs="Times New Roman"/>
                <w:kern w:val="0"/>
                <w:sz w:val="20"/>
                <w:szCs w:val="20"/>
                <w:lang w:eastAsia="en-US"/>
              </w:rPr>
              <w:t xml:space="preserve">, where </w:t>
            </w:r>
          </w:p>
          <w:p w14:paraId="2EA1E5DF" w14:textId="77777777" w:rsidR="000F7BC3" w:rsidRDefault="00C739E3">
            <w:pPr>
              <w:widowControl/>
              <w:spacing w:after="0" w:line="240" w:lineRule="auto"/>
              <w:ind w:left="1135" w:hanging="284"/>
              <w:jc w:val="left"/>
              <w:rPr>
                <w:rFonts w:ascii="Times New Roman" w:eastAsia="Malgun Gothic" w:hAnsi="Times New Roman" w:cs="Times New Roman"/>
                <w:kern w:val="0"/>
                <w:sz w:val="20"/>
                <w:szCs w:val="20"/>
                <w:lang w:eastAsia="en-US"/>
              </w:rPr>
            </w:pPr>
            <w:r>
              <w:rPr>
                <w:rFonts w:ascii="Times New Roman" w:eastAsia="Malgun Gothic" w:hAnsi="Times New Roman" w:cs="Times New Roman"/>
                <w:kern w:val="0"/>
                <w:sz w:val="20"/>
                <w:szCs w:val="20"/>
                <w:lang w:eastAsia="en-US"/>
              </w:rPr>
              <w:t>-</w:t>
            </w:r>
            <w:r>
              <w:rPr>
                <w:rFonts w:ascii="Times New Roman" w:eastAsia="Malgun Gothic" w:hAnsi="Times New Roman" w:cs="Times New Roman"/>
                <w:kern w:val="0"/>
                <w:sz w:val="20"/>
                <w:szCs w:val="20"/>
                <w:lang w:eastAsia="en-US"/>
              </w:rPr>
              <w:tab/>
              <w:t xml:space="preserve">The </w:t>
            </w:r>
            <m:oMath>
              <m:sSub>
                <m:sSubPr>
                  <m:ctrlPr>
                    <w:rPr>
                      <w:rFonts w:ascii="Cambria Math" w:eastAsia="Malgun Gothic" w:hAnsi="Cambria Math" w:cs="Times New Roman"/>
                      <w:iCs/>
                      <w:kern w:val="0"/>
                      <w:sz w:val="20"/>
                      <w:szCs w:val="20"/>
                      <w:lang w:eastAsia="en-US"/>
                    </w:rPr>
                  </m:ctrlPr>
                </m:sSubPr>
                <m:e>
                  <m:r>
                    <w:rPr>
                      <w:rFonts w:ascii="Cambria Math" w:eastAsia="Malgun Gothic" w:hAnsi="Cambria Math" w:cs="Times New Roman"/>
                      <w:kern w:val="0"/>
                      <w:sz w:val="20"/>
                      <w:szCs w:val="20"/>
                      <w:lang w:eastAsia="en-US"/>
                    </w:rPr>
                    <m:t>δ</m:t>
                  </m:r>
                </m:e>
                <m:sub>
                  <m:r>
                    <m:rPr>
                      <m:sty m:val="p"/>
                    </m:rPr>
                    <w:rPr>
                      <w:rFonts w:ascii="Cambria Math" w:eastAsia="Malgun Gothic" w:hAnsi="Times New Roman" w:cs="Times New Roman"/>
                      <w:kern w:val="0"/>
                      <w:sz w:val="20"/>
                      <w:szCs w:val="20"/>
                      <w:lang w:eastAsia="en-US"/>
                    </w:rPr>
                    <m:t>PUCCH</m:t>
                  </m:r>
                  <m:r>
                    <w:rPr>
                      <w:rFonts w:ascii="Cambria Math" w:eastAsia="Malgun Gothic" w:hAnsi="Times New Roman" w:cs="Times New Roman"/>
                      <w:kern w:val="0"/>
                      <w:sz w:val="20"/>
                      <w:szCs w:val="20"/>
                      <w:lang w:eastAsia="en-US"/>
                    </w:rPr>
                    <m:t>,b</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eastAsia="en-US"/>
                    </w:rPr>
                    <m:t>f</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eastAsia="en-US"/>
                    </w:rPr>
                    <m:t>c</m:t>
                  </m:r>
                </m:sub>
              </m:sSub>
            </m:oMath>
            <w:r>
              <w:rPr>
                <w:rFonts w:ascii="Times New Roman" w:eastAsia="Malgun Gothic" w:hAnsi="Times New Roman" w:cs="Times New Roman"/>
                <w:kern w:val="0"/>
                <w:sz w:val="20"/>
                <w:szCs w:val="20"/>
                <w:lang w:eastAsia="en-US"/>
              </w:rPr>
              <w:t xml:space="preserve"> values are given in Table 7.1.2-1</w:t>
            </w:r>
          </w:p>
          <w:p w14:paraId="2EA1E5E0" w14:textId="77777777" w:rsidR="000F7BC3" w:rsidRDefault="00C739E3">
            <w:pPr>
              <w:widowControl/>
              <w:spacing w:after="0" w:line="240" w:lineRule="auto"/>
              <w:ind w:left="1135" w:hanging="284"/>
              <w:jc w:val="left"/>
              <w:rPr>
                <w:rFonts w:ascii="Times New Roman" w:eastAsia="Malgun Gothic" w:hAnsi="Times New Roman" w:cs="Times New Roman"/>
                <w:color w:val="FF0000"/>
                <w:kern w:val="0"/>
                <w:sz w:val="20"/>
                <w:szCs w:val="20"/>
                <w:lang w:eastAsia="en-US"/>
              </w:rPr>
            </w:pPr>
            <w:r>
              <w:rPr>
                <w:rFonts w:ascii="Times New Roman" w:eastAsia="Malgun Gothic" w:hAnsi="Times New Roman" w:cs="Times New Roman"/>
                <w:color w:val="FF0000"/>
                <w:kern w:val="0"/>
                <w:sz w:val="20"/>
                <w:szCs w:val="20"/>
                <w:lang w:eastAsia="en-US"/>
              </w:rPr>
              <w:t>-</w:t>
            </w:r>
            <w:r>
              <w:rPr>
                <w:rFonts w:ascii="Times New Roman" w:eastAsia="Malgun Gothic" w:hAnsi="Times New Roman" w:cs="Times New Roman"/>
                <w:color w:val="FF0000"/>
                <w:kern w:val="0"/>
                <w:sz w:val="20"/>
                <w:szCs w:val="20"/>
                <w:lang w:eastAsia="en-US"/>
              </w:rPr>
              <w:tab/>
            </w:r>
            <w:r>
              <w:rPr>
                <w:rFonts w:ascii="Times New Roman" w:eastAsia="Malgun Gothic" w:hAnsi="Times New Roman" w:cs="Times New Roman" w:hint="eastAsia"/>
                <w:color w:val="FF0000"/>
                <w:kern w:val="0"/>
                <w:sz w:val="20"/>
                <w:szCs w:val="20"/>
                <w:lang w:eastAsia="ko-KR"/>
              </w:rPr>
              <w:t xml:space="preserve">When </w:t>
            </w:r>
            <w:r>
              <w:rPr>
                <w:rFonts w:ascii="Times New Roman" w:eastAsia="Malgun Gothic" w:hAnsi="Times New Roman" w:cs="Times New Roman"/>
                <w:i/>
                <w:color w:val="FF0000"/>
                <w:kern w:val="0"/>
                <w:sz w:val="20"/>
                <w:szCs w:val="20"/>
                <w:lang w:eastAsia="ko-KR"/>
              </w:rPr>
              <w:t>PUCCH-DMRS-Bundling</w:t>
            </w:r>
            <w:r>
              <w:rPr>
                <w:rFonts w:ascii="Times New Roman" w:eastAsia="Malgun Gothic" w:hAnsi="Times New Roman" w:cs="Times New Roman"/>
                <w:color w:val="FF0000"/>
                <w:kern w:val="0"/>
                <w:sz w:val="20"/>
                <w:szCs w:val="20"/>
                <w:lang w:eastAsia="ko-KR"/>
              </w:rPr>
              <w:t xml:space="preserve"> is enabled, </w:t>
            </w:r>
            <m:oMath>
              <m:nary>
                <m:naryPr>
                  <m:chr m:val="∑"/>
                  <m:limLoc m:val="undOvr"/>
                  <m:ctrlPr>
                    <w:rPr>
                      <w:rFonts w:ascii="Cambria Math" w:eastAsia="Malgun Gothic" w:hAnsi="Cambria Math" w:cs="Times New Roman"/>
                      <w:i/>
                      <w:color w:val="FF0000"/>
                      <w:kern w:val="0"/>
                      <w:sz w:val="20"/>
                      <w:szCs w:val="20"/>
                      <w:lang w:eastAsia="en-US"/>
                    </w:rPr>
                  </m:ctrlPr>
                </m:naryPr>
                <m:sub>
                  <m:r>
                    <w:rPr>
                      <w:rFonts w:ascii="Cambria Math" w:eastAsia="Malgun Gothic" w:hAnsi="Cambria Math" w:cs="Times New Roman"/>
                      <w:color w:val="FF0000"/>
                      <w:kern w:val="0"/>
                      <w:sz w:val="20"/>
                      <w:szCs w:val="20"/>
                      <w:lang w:eastAsia="en-US"/>
                    </w:rPr>
                    <m:t>m=0</m:t>
                  </m:r>
                </m:sub>
                <m:sup>
                  <m:r>
                    <m:rPr>
                      <m:nor/>
                    </m:rPr>
                    <w:rPr>
                      <w:rFonts w:ascii="Freestyle Script" w:eastAsia="Malgun Gothic" w:hAnsi="Freestyle Script" w:cs="Times New Roman"/>
                      <w:color w:val="FF0000"/>
                      <w:kern w:val="0"/>
                      <w:sz w:val="20"/>
                      <w:szCs w:val="20"/>
                      <w:lang w:eastAsia="en-US"/>
                    </w:rPr>
                    <m:t>C</m:t>
                  </m:r>
                  <m:d>
                    <m:dPr>
                      <m:ctrlPr>
                        <w:rPr>
                          <w:rFonts w:ascii="Cambria Math" w:eastAsia="Malgun Gothic" w:hAnsi="Cambria Math" w:cs="Helvetica"/>
                          <w:i/>
                          <w:color w:val="FF0000"/>
                          <w:kern w:val="0"/>
                          <w:sz w:val="20"/>
                          <w:szCs w:val="20"/>
                          <w:lang w:eastAsia="en-US"/>
                        </w:rPr>
                      </m:ctrlPr>
                    </m:dPr>
                    <m:e>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D</m:t>
                          </m:r>
                        </m:e>
                        <m:sub>
                          <m:r>
                            <w:rPr>
                              <w:rFonts w:ascii="Cambria Math" w:eastAsia="Malgun Gothic" w:hAnsi="Cambria Math" w:cs="Times New Roman"/>
                              <w:color w:val="FF0000"/>
                              <w:kern w:val="0"/>
                              <w:sz w:val="20"/>
                              <w:szCs w:val="20"/>
                              <w:lang w:eastAsia="en-US"/>
                            </w:rPr>
                            <m:t>i</m:t>
                          </m:r>
                        </m:sub>
                      </m:sSub>
                    </m:e>
                  </m:d>
                  <m:r>
                    <w:rPr>
                      <w:rFonts w:ascii="Cambria Math" w:eastAsia="Malgun Gothic" w:hAnsi="Cambria Math" w:cs="Helvetica"/>
                      <w:color w:val="FF0000"/>
                      <w:kern w:val="0"/>
                      <w:sz w:val="20"/>
                      <w:szCs w:val="20"/>
                      <w:lang w:eastAsia="en-US"/>
                    </w:rPr>
                    <m:t>-1</m:t>
                  </m:r>
                </m:sup>
                <m:e>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δ</m:t>
                      </m:r>
                    </m:e>
                    <m:sub>
                      <m:r>
                        <m:rPr>
                          <m:sty m:val="p"/>
                        </m:rPr>
                        <w:rPr>
                          <w:rFonts w:ascii="Cambria Math" w:eastAsia="Malgun Gothic" w:hAnsi="Times New Roman" w:cs="Times New Roman"/>
                          <w:color w:val="FF0000"/>
                          <w:kern w:val="0"/>
                          <w:sz w:val="20"/>
                          <w:szCs w:val="20"/>
                          <w:lang w:eastAsia="en-US"/>
                        </w:rPr>
                        <m:t>PUCCH</m:t>
                      </m:r>
                      <m:r>
                        <w:rPr>
                          <w:rFonts w:ascii="Cambria Math" w:eastAsia="Malgun Gothic" w:hAnsi="Times New Roman" w:cs="Times New Roman"/>
                          <w:color w:val="FF0000"/>
                          <w:kern w:val="0"/>
                          <w:sz w:val="20"/>
                          <w:szCs w:val="20"/>
                          <w:lang w:eastAsia="en-US"/>
                        </w:rPr>
                        <m:t>,b</m:t>
                      </m:r>
                      <m:r>
                        <m:rPr>
                          <m:sty m:val="p"/>
                        </m:rPr>
                        <w:rPr>
                          <w:rFonts w:ascii="Cambria Math" w:eastAsia="Malgun Gothic" w:hAnsi="Times New Roman" w:cs="Times New Roman"/>
                          <w:color w:val="FF0000"/>
                          <w:kern w:val="0"/>
                          <w:sz w:val="20"/>
                          <w:szCs w:val="20"/>
                          <w:lang w:eastAsia="en-US"/>
                        </w:rPr>
                        <m:t>,</m:t>
                      </m:r>
                      <m:r>
                        <w:rPr>
                          <w:rFonts w:ascii="Cambria Math" w:eastAsia="Malgun Gothic" w:hAnsi="Times New Roman" w:cs="Times New Roman"/>
                          <w:color w:val="FF0000"/>
                          <w:kern w:val="0"/>
                          <w:sz w:val="20"/>
                          <w:szCs w:val="20"/>
                          <w:lang w:eastAsia="en-US"/>
                        </w:rPr>
                        <m:t>f</m:t>
                      </m:r>
                      <m:r>
                        <m:rPr>
                          <m:sty m:val="p"/>
                        </m:rPr>
                        <w:rPr>
                          <w:rFonts w:ascii="Cambria Math" w:eastAsia="Malgun Gothic" w:hAnsi="Times New Roman" w:cs="Times New Roman"/>
                          <w:color w:val="FF0000"/>
                          <w:kern w:val="0"/>
                          <w:sz w:val="20"/>
                          <w:szCs w:val="20"/>
                          <w:lang w:eastAsia="en-US"/>
                        </w:rPr>
                        <m:t>,</m:t>
                      </m:r>
                      <m:r>
                        <w:rPr>
                          <w:rFonts w:ascii="Cambria Math" w:eastAsia="Malgun Gothic" w:hAnsi="Times New Roman" w:cs="Times New Roman"/>
                          <w:color w:val="FF0000"/>
                          <w:kern w:val="0"/>
                          <w:sz w:val="20"/>
                          <w:szCs w:val="20"/>
                          <w:lang w:eastAsia="en-US"/>
                        </w:rPr>
                        <m:t>c</m:t>
                      </m:r>
                    </m:sub>
                  </m:sSub>
                  <m:r>
                    <w:rPr>
                      <w:rFonts w:ascii="Cambria Math" w:eastAsia="Malgun Gothic" w:hAnsi="Cambria Math" w:cs="Times New Roman"/>
                      <w:color w:val="FF0000"/>
                      <w:kern w:val="0"/>
                      <w:sz w:val="20"/>
                      <w:szCs w:val="20"/>
                      <w:lang w:eastAsia="en-US"/>
                    </w:rPr>
                    <m:t>(m,l)</m:t>
                  </m:r>
                </m:e>
              </m:nary>
            </m:oMath>
            <w:r>
              <w:rPr>
                <w:rFonts w:ascii="Times New Roman" w:eastAsia="Malgun Gothic" w:hAnsi="Times New Roman" w:cs="Times New Roman"/>
                <w:color w:val="FF0000"/>
                <w:kern w:val="0"/>
                <w:sz w:val="20"/>
                <w:szCs w:val="20"/>
                <w:lang w:eastAsia="en-US"/>
              </w:rPr>
              <w:t xml:space="preserve"> is a sum of TPC command values in a set </w:t>
            </w:r>
            <m:oMath>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C</m:t>
                  </m:r>
                </m:e>
                <m:sub>
                  <m:r>
                    <w:rPr>
                      <w:rFonts w:ascii="Cambria Math" w:eastAsia="Malgun Gothic" w:hAnsi="Cambria Math" w:cs="Times New Roman"/>
                      <w:color w:val="FF0000"/>
                      <w:kern w:val="0"/>
                      <w:sz w:val="20"/>
                      <w:szCs w:val="20"/>
                      <w:lang w:eastAsia="en-US"/>
                    </w:rPr>
                    <m:t>i</m:t>
                  </m:r>
                </m:sub>
              </m:sSub>
            </m:oMath>
            <w:r>
              <w:rPr>
                <w:rFonts w:ascii="Times New Roman" w:eastAsia="Malgun Gothic" w:hAnsi="Times New Roman" w:cs="Times New Roman"/>
                <w:color w:val="FF0000"/>
                <w:kern w:val="0"/>
                <w:sz w:val="20"/>
                <w:szCs w:val="20"/>
                <w:lang w:eastAsia="en-US"/>
              </w:rPr>
              <w:t xml:space="preserve"> of TPC command values with cardinality </w:t>
            </w:r>
            <m:oMath>
              <m:r>
                <m:rPr>
                  <m:nor/>
                </m:rPr>
                <w:rPr>
                  <w:rFonts w:ascii="Freestyle Script" w:eastAsia="Malgun Gothic" w:hAnsi="Freestyle Script" w:cs="Times New Roman"/>
                  <w:color w:val="FF0000"/>
                  <w:kern w:val="0"/>
                  <w:sz w:val="20"/>
                  <w:szCs w:val="20"/>
                  <w:lang w:eastAsia="en-US"/>
                </w:rPr>
                <m:t>C</m:t>
              </m:r>
              <m:d>
                <m:dPr>
                  <m:ctrlPr>
                    <w:rPr>
                      <w:rFonts w:ascii="Cambria Math" w:eastAsia="Malgun Gothic" w:hAnsi="Cambria Math" w:cs="Helvetica"/>
                      <w:i/>
                      <w:color w:val="FF0000"/>
                      <w:kern w:val="0"/>
                      <w:sz w:val="20"/>
                      <w:szCs w:val="20"/>
                      <w:lang w:eastAsia="en-US"/>
                    </w:rPr>
                  </m:ctrlPr>
                </m:dPr>
                <m:e>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C</m:t>
                      </m:r>
                    </m:e>
                    <m:sub>
                      <m:r>
                        <w:rPr>
                          <w:rFonts w:ascii="Cambria Math" w:eastAsia="Malgun Gothic" w:hAnsi="Cambria Math" w:cs="Times New Roman"/>
                          <w:color w:val="FF0000"/>
                          <w:kern w:val="0"/>
                          <w:sz w:val="20"/>
                          <w:szCs w:val="20"/>
                          <w:lang w:eastAsia="en-US"/>
                        </w:rPr>
                        <m:t>i</m:t>
                      </m:r>
                    </m:sub>
                  </m:sSub>
                </m:e>
              </m:d>
            </m:oMath>
            <w:r>
              <w:rPr>
                <w:rFonts w:ascii="Times New Roman" w:eastAsia="Malgun Gothic" w:hAnsi="Times New Roman" w:cs="Times New Roman"/>
                <w:color w:val="FF0000"/>
                <w:kern w:val="0"/>
                <w:sz w:val="20"/>
                <w:szCs w:val="20"/>
                <w:lang w:eastAsia="en-US"/>
              </w:rPr>
              <w:t xml:space="preserve"> that the UE receives between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PUCCH</m:t>
                  </m:r>
                </m:sub>
              </m:sSub>
              <m:d>
                <m:dPr>
                  <m:ctrlPr>
                    <w:rPr>
                      <w:rFonts w:ascii="Cambria Math" w:eastAsia="Malgun Gothic" w:hAnsi="Cambria Math" w:cs="Times New Roman"/>
                      <w:i/>
                      <w:iCs/>
                      <w:color w:val="FF0000"/>
                      <w:kern w:val="0"/>
                      <w:sz w:val="20"/>
                      <w:szCs w:val="20"/>
                      <w:lang w:eastAsia="en-US"/>
                    </w:rPr>
                  </m:ctrlPr>
                </m:dPr>
                <m:e>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ctrlPr>
                    <w:rPr>
                      <w:rFonts w:ascii="Cambria Math" w:eastAsia="Malgun Gothic" w:hAnsi="Cambria Math" w:cs="Times New Roman"/>
                      <w:i/>
                      <w:color w:val="FF0000"/>
                      <w:kern w:val="0"/>
                      <w:sz w:val="20"/>
                      <w:szCs w:val="20"/>
                      <w:lang w:eastAsia="en-US"/>
                    </w:rPr>
                  </m:ctrlPr>
                </m:e>
              </m:d>
              <m:r>
                <w:rPr>
                  <w:rFonts w:ascii="Cambria Math" w:eastAsia="Malgun Gothic" w:hAnsi="Cambria Math" w:cs="Times New Roman"/>
                  <w:color w:val="FF0000"/>
                  <w:kern w:val="0"/>
                  <w:sz w:val="20"/>
                  <w:szCs w:val="20"/>
                  <w:lang w:eastAsia="en-US"/>
                </w:rPr>
                <m:t>-1</m:t>
              </m:r>
            </m:oMath>
            <w:r>
              <w:rPr>
                <w:rFonts w:ascii="Times New Roman" w:eastAsia="Malgun Gothic" w:hAnsi="Times New Roman" w:cs="Times New Roman"/>
                <w:color w:val="FF0000"/>
                <w:kern w:val="0"/>
                <w:sz w:val="20"/>
                <w:szCs w:val="20"/>
                <w:lang w:eastAsia="en-US"/>
              </w:rPr>
              <w:t xml:space="preserve"> symbols before PUCCH transmission occasion </w:t>
            </w:r>
            <m:oMath>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oMath>
            <w:r>
              <w:rPr>
                <w:rFonts w:ascii="Times New Roman" w:eastAsia="Malgun Gothic" w:hAnsi="Times New Roman" w:cs="Times New Roman"/>
                <w:color w:val="FF0000"/>
                <w:kern w:val="0"/>
                <w:sz w:val="20"/>
                <w:szCs w:val="20"/>
                <w:lang w:eastAsia="en-US"/>
              </w:rPr>
              <w:t xml:space="preserve"> and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PUCCH</m:t>
                  </m:r>
                </m:sub>
              </m:sSub>
              <m:d>
                <m:dPr>
                  <m:ctrlPr>
                    <w:rPr>
                      <w:rFonts w:ascii="Cambria Math" w:eastAsia="Malgun Gothic" w:hAnsi="Cambria Math" w:cs="Times New Roman"/>
                      <w:i/>
                      <w:iCs/>
                      <w:color w:val="FF0000"/>
                      <w:kern w:val="0"/>
                      <w:sz w:val="20"/>
                      <w:szCs w:val="20"/>
                      <w:lang w:eastAsia="en-US"/>
                    </w:rPr>
                  </m:ctrlPr>
                </m:dPr>
                <m:e>
                  <m:r>
                    <w:rPr>
                      <w:rFonts w:ascii="Cambria Math" w:eastAsia="Malgun Gothic" w:hAnsi="Cambria Math" w:cs="Times New Roman"/>
                      <w:color w:val="FF0000"/>
                      <w:kern w:val="0"/>
                      <w:sz w:val="20"/>
                      <w:szCs w:val="20"/>
                      <w:lang w:eastAsia="en-US"/>
                    </w:rPr>
                    <m:t>i</m:t>
                  </m:r>
                  <m:ctrlPr>
                    <w:rPr>
                      <w:rFonts w:ascii="Cambria Math" w:eastAsia="Malgun Gothic" w:hAnsi="Cambria Math" w:cs="Times New Roman"/>
                      <w:i/>
                      <w:color w:val="FF0000"/>
                      <w:kern w:val="0"/>
                      <w:sz w:val="20"/>
                      <w:szCs w:val="20"/>
                      <w:lang w:eastAsia="en-US"/>
                    </w:rPr>
                  </m:ctrlPr>
                </m:e>
              </m:d>
            </m:oMath>
            <w:r>
              <w:rPr>
                <w:rFonts w:ascii="Times New Roman" w:eastAsia="Malgun Gothic" w:hAnsi="Times New Roman" w:cs="Times New Roman"/>
                <w:color w:val="FF0000"/>
                <w:kern w:val="0"/>
                <w:sz w:val="20"/>
                <w:szCs w:val="20"/>
                <w:lang w:eastAsia="en-US"/>
              </w:rPr>
              <w:t xml:space="preserve"> symbols before PUCCH transmission occasion </w:t>
            </w:r>
            <m:oMath>
              <m:r>
                <w:rPr>
                  <w:rFonts w:ascii="Cambria Math" w:eastAsia="Malgun Gothic" w:hAnsi="Cambria Math" w:cs="Times New Roman"/>
                  <w:color w:val="FF0000"/>
                  <w:kern w:val="0"/>
                  <w:sz w:val="20"/>
                  <w:szCs w:val="20"/>
                  <w:lang w:eastAsia="en-US"/>
                </w:rPr>
                <m:t>i</m:t>
              </m:r>
            </m:oMath>
            <w:r>
              <w:rPr>
                <w:rFonts w:ascii="Times New Roman" w:eastAsia="Malgun Gothic" w:hAnsi="Times New Roman" w:cs="Times New Roman"/>
                <w:color w:val="FF0000"/>
                <w:kern w:val="0"/>
                <w:sz w:val="20"/>
                <w:szCs w:val="20"/>
                <w:lang w:eastAsia="en-US"/>
              </w:rPr>
              <w:t xml:space="preserve"> on active UL BWP </w:t>
            </w:r>
            <m:oMath>
              <m:r>
                <w:rPr>
                  <w:rFonts w:ascii="Cambria Math" w:eastAsia="Malgun Gothic" w:hAnsi="Cambria Math" w:cs="Times New Roman"/>
                  <w:color w:val="FF0000"/>
                  <w:kern w:val="0"/>
                  <w:sz w:val="20"/>
                  <w:szCs w:val="20"/>
                  <w:lang w:eastAsia="en-US"/>
                </w:rPr>
                <m:t>b</m:t>
              </m:r>
            </m:oMath>
            <w:r>
              <w:rPr>
                <w:rFonts w:ascii="Times New Roman" w:eastAsia="Malgun Gothic" w:hAnsi="Times New Roman" w:cs="Times New Roman"/>
                <w:iCs/>
                <w:color w:val="FF0000"/>
                <w:kern w:val="0"/>
                <w:sz w:val="20"/>
                <w:szCs w:val="20"/>
                <w:lang w:eastAsia="en-US"/>
              </w:rPr>
              <w:t xml:space="preserve"> </w:t>
            </w:r>
            <w:r>
              <w:rPr>
                <w:rFonts w:ascii="Times New Roman" w:eastAsia="Malgun Gothic" w:hAnsi="Times New Roman" w:cs="Times New Roman"/>
                <w:color w:val="FF0000"/>
                <w:kern w:val="0"/>
                <w:sz w:val="20"/>
                <w:szCs w:val="20"/>
                <w:lang w:eastAsia="en-US"/>
              </w:rPr>
              <w:t xml:space="preserve">of carrier </w:t>
            </w:r>
            <m:oMath>
              <m:r>
                <w:rPr>
                  <w:rFonts w:ascii="Cambria Math" w:eastAsia="Malgun Gothic" w:hAnsi="Cambria Math" w:cs="Times New Roman"/>
                  <w:color w:val="FF0000"/>
                  <w:kern w:val="0"/>
                  <w:sz w:val="20"/>
                  <w:szCs w:val="20"/>
                  <w:lang w:eastAsia="en-US"/>
                </w:rPr>
                <m:t>f</m:t>
              </m:r>
            </m:oMath>
            <w:r>
              <w:rPr>
                <w:rFonts w:ascii="Times New Roman" w:eastAsia="Malgun Gothic" w:hAnsi="Times New Roman" w:cs="Times New Roman"/>
                <w:iCs/>
                <w:color w:val="FF0000"/>
                <w:kern w:val="0"/>
                <w:sz w:val="20"/>
                <w:szCs w:val="20"/>
                <w:lang w:eastAsia="en-US"/>
              </w:rPr>
              <w:t xml:space="preserve"> of</w:t>
            </w:r>
            <w:r>
              <w:rPr>
                <w:rFonts w:ascii="Times New Roman" w:eastAsia="Malgun Gothic" w:hAnsi="Times New Roman" w:cs="Times New Roman"/>
                <w:color w:val="FF0000"/>
                <w:kern w:val="0"/>
                <w:sz w:val="20"/>
                <w:szCs w:val="20"/>
                <w:lang w:eastAsia="en-US"/>
              </w:rPr>
              <w:t xml:space="preserve"> primary cell </w:t>
            </w:r>
            <m:oMath>
              <m:r>
                <w:rPr>
                  <w:rFonts w:ascii="Cambria Math" w:eastAsia="MS Mincho" w:hAnsi="Cambria Math" w:cs="Times New Roman"/>
                  <w:color w:val="FF0000"/>
                  <w:kern w:val="0"/>
                  <w:sz w:val="20"/>
                  <w:szCs w:val="20"/>
                  <w:lang w:eastAsia="en-US"/>
                </w:rPr>
                <m:t>c</m:t>
              </m:r>
            </m:oMath>
            <w:r>
              <w:rPr>
                <w:rFonts w:ascii="Times New Roman" w:eastAsia="Malgun Gothic" w:hAnsi="Times New Roman" w:cs="Times New Roman"/>
                <w:color w:val="FF0000"/>
                <w:kern w:val="0"/>
                <w:sz w:val="20"/>
                <w:szCs w:val="20"/>
                <w:lang w:eastAsia="en-US"/>
              </w:rPr>
              <w:t xml:space="preserve"> for PUCCH power control adjustment state, where </w:t>
            </w:r>
            <m:oMath>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r>
                <w:rPr>
                  <w:rFonts w:ascii="Cambria Math" w:eastAsia="Malgun Gothic" w:hAnsi="Cambria Math" w:cs="Times New Roman"/>
                  <w:color w:val="FF0000"/>
                  <w:kern w:val="0"/>
                  <w:sz w:val="20"/>
                  <w:szCs w:val="20"/>
                  <w:lang w:eastAsia="en-US"/>
                </w:rPr>
                <m:t>&gt;0</m:t>
              </m:r>
            </m:oMath>
            <w:r>
              <w:rPr>
                <w:rFonts w:ascii="Times New Roman" w:eastAsia="Malgun Gothic" w:hAnsi="Times New Roman" w:cs="Times New Roman"/>
                <w:color w:val="FF0000"/>
                <w:kern w:val="0"/>
                <w:sz w:val="20"/>
                <w:szCs w:val="20"/>
                <w:lang w:eastAsia="en-US"/>
              </w:rPr>
              <w:t xml:space="preserve"> is the smallest integer for which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PUCCH</m:t>
                  </m:r>
                </m:sub>
              </m:sSub>
              <m:d>
                <m:dPr>
                  <m:ctrlPr>
                    <w:rPr>
                      <w:rFonts w:ascii="Cambria Math" w:eastAsia="Malgun Gothic" w:hAnsi="Cambria Math" w:cs="Times New Roman"/>
                      <w:i/>
                      <w:iCs/>
                      <w:color w:val="FF0000"/>
                      <w:kern w:val="0"/>
                      <w:sz w:val="20"/>
                      <w:szCs w:val="20"/>
                      <w:lang w:eastAsia="en-US"/>
                    </w:rPr>
                  </m:ctrlPr>
                </m:dPr>
                <m:e>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ctrlPr>
                    <w:rPr>
                      <w:rFonts w:ascii="Cambria Math" w:eastAsia="Malgun Gothic" w:hAnsi="Cambria Math" w:cs="Times New Roman"/>
                      <w:i/>
                      <w:color w:val="FF0000"/>
                      <w:kern w:val="0"/>
                      <w:sz w:val="20"/>
                      <w:szCs w:val="20"/>
                      <w:lang w:eastAsia="en-US"/>
                    </w:rPr>
                  </m:ctrlPr>
                </m:e>
              </m:d>
            </m:oMath>
            <w:r>
              <w:rPr>
                <w:rFonts w:ascii="Times New Roman" w:eastAsia="Malgun Gothic" w:hAnsi="Times New Roman" w:cs="Times New Roman"/>
                <w:color w:val="FF0000"/>
                <w:kern w:val="0"/>
                <w:sz w:val="20"/>
                <w:szCs w:val="20"/>
                <w:lang w:eastAsia="en-US"/>
              </w:rPr>
              <w:t xml:space="preserve"> symbols before PUCCH transmission occasion </w:t>
            </w:r>
            <m:oMath>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oMath>
            <w:r>
              <w:rPr>
                <w:rFonts w:ascii="Times New Roman" w:eastAsia="Malgun Gothic" w:hAnsi="Times New Roman" w:cs="Times New Roman"/>
                <w:color w:val="FF0000"/>
                <w:kern w:val="0"/>
                <w:sz w:val="20"/>
                <w:szCs w:val="20"/>
                <w:lang w:eastAsia="en-US"/>
              </w:rPr>
              <w:t xml:space="preserve"> is earlier than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PUCCH</m:t>
                  </m:r>
                </m:sub>
              </m:sSub>
              <m:d>
                <m:dPr>
                  <m:ctrlPr>
                    <w:rPr>
                      <w:rFonts w:ascii="Cambria Math" w:eastAsia="Malgun Gothic" w:hAnsi="Cambria Math" w:cs="Times New Roman"/>
                      <w:i/>
                      <w:iCs/>
                      <w:color w:val="FF0000"/>
                      <w:kern w:val="0"/>
                      <w:sz w:val="20"/>
                      <w:szCs w:val="20"/>
                      <w:lang w:eastAsia="en-US"/>
                    </w:rPr>
                  </m:ctrlPr>
                </m:dPr>
                <m:e>
                  <m:r>
                    <w:rPr>
                      <w:rFonts w:ascii="Cambria Math" w:eastAsia="Malgun Gothic" w:hAnsi="Cambria Math" w:cs="Times New Roman"/>
                      <w:color w:val="FF0000"/>
                      <w:kern w:val="0"/>
                      <w:sz w:val="20"/>
                      <w:szCs w:val="20"/>
                      <w:lang w:eastAsia="en-US"/>
                    </w:rPr>
                    <m:t>i</m:t>
                  </m:r>
                  <m:ctrlPr>
                    <w:rPr>
                      <w:rFonts w:ascii="Cambria Math" w:eastAsia="Malgun Gothic" w:hAnsi="Cambria Math" w:cs="Times New Roman"/>
                      <w:i/>
                      <w:color w:val="FF0000"/>
                      <w:kern w:val="0"/>
                      <w:sz w:val="20"/>
                      <w:szCs w:val="20"/>
                      <w:lang w:eastAsia="en-US"/>
                    </w:rPr>
                  </m:ctrlPr>
                </m:e>
              </m:d>
            </m:oMath>
            <w:r>
              <w:rPr>
                <w:rFonts w:ascii="Times New Roman" w:eastAsia="Malgun Gothic" w:hAnsi="Times New Roman" w:cs="Times New Roman"/>
                <w:color w:val="FF0000"/>
                <w:kern w:val="0"/>
                <w:sz w:val="20"/>
                <w:szCs w:val="20"/>
                <w:lang w:eastAsia="en-US"/>
              </w:rPr>
              <w:t xml:space="preserve"> symbols before PUCCH transmission occasion </w:t>
            </w:r>
            <m:oMath>
              <m:r>
                <w:rPr>
                  <w:rFonts w:ascii="Cambria Math" w:eastAsia="Malgun Gothic" w:hAnsi="Cambria Math" w:cs="Times New Roman"/>
                  <w:color w:val="FF0000"/>
                  <w:kern w:val="0"/>
                  <w:sz w:val="20"/>
                  <w:szCs w:val="20"/>
                  <w:lang w:eastAsia="en-US"/>
                </w:rPr>
                <m:t>i</m:t>
              </m:r>
            </m:oMath>
          </w:p>
          <w:p w14:paraId="2EA1E5E1" w14:textId="77777777" w:rsidR="000F7BC3" w:rsidRDefault="00C739E3">
            <w:pPr>
              <w:widowControl/>
              <w:spacing w:after="0" w:line="240" w:lineRule="auto"/>
              <w:ind w:left="1135" w:hanging="284"/>
              <w:jc w:val="left"/>
              <w:rPr>
                <w:rFonts w:ascii="Times New Roman" w:eastAsia="Malgun Gothic" w:hAnsi="Times New Roman" w:cs="Times New Roman"/>
                <w:color w:val="FF0000"/>
                <w:kern w:val="0"/>
                <w:sz w:val="20"/>
                <w:szCs w:val="20"/>
                <w:lang w:eastAsia="en-US"/>
              </w:rPr>
            </w:pPr>
            <w:r>
              <w:rPr>
                <w:rFonts w:ascii="Times New Roman" w:eastAsia="Malgun Gothic" w:hAnsi="Times New Roman" w:cs="Times New Roman"/>
                <w:color w:val="FF0000"/>
                <w:kern w:val="0"/>
                <w:sz w:val="20"/>
                <w:szCs w:val="20"/>
                <w:lang w:eastAsia="en-US"/>
              </w:rPr>
              <w:t>-</w:t>
            </w:r>
            <w:r>
              <w:rPr>
                <w:rFonts w:ascii="Times New Roman" w:eastAsia="Malgun Gothic" w:hAnsi="Times New Roman" w:cs="Times New Roman"/>
                <w:color w:val="FF0000"/>
                <w:kern w:val="0"/>
                <w:sz w:val="20"/>
                <w:szCs w:val="20"/>
                <w:lang w:eastAsia="en-US"/>
              </w:rPr>
              <w:tab/>
            </w:r>
            <m:oMath>
              <m:nary>
                <m:naryPr>
                  <m:chr m:val="∑"/>
                  <m:limLoc m:val="undOvr"/>
                  <m:ctrlPr>
                    <w:rPr>
                      <w:rFonts w:ascii="Cambria Math" w:eastAsia="Malgun Gothic" w:hAnsi="Cambria Math" w:cs="Times New Roman"/>
                      <w:i/>
                      <w:color w:val="FF0000"/>
                      <w:kern w:val="0"/>
                      <w:sz w:val="20"/>
                      <w:szCs w:val="20"/>
                      <w:lang w:eastAsia="en-US"/>
                    </w:rPr>
                  </m:ctrlPr>
                </m:naryPr>
                <m:sub>
                  <m:r>
                    <w:rPr>
                      <w:rFonts w:ascii="Cambria Math" w:eastAsia="Malgun Gothic" w:hAnsi="Cambria Math" w:cs="Times New Roman"/>
                      <w:color w:val="FF0000"/>
                      <w:kern w:val="0"/>
                      <w:sz w:val="20"/>
                      <w:szCs w:val="20"/>
                      <w:lang w:eastAsia="en-US"/>
                    </w:rPr>
                    <m:t>m=0</m:t>
                  </m:r>
                </m:sub>
                <m:sup>
                  <m:r>
                    <m:rPr>
                      <m:nor/>
                    </m:rPr>
                    <w:rPr>
                      <w:rFonts w:ascii="Freestyle Script" w:eastAsia="Malgun Gothic" w:hAnsi="Freestyle Script" w:cs="Times New Roman"/>
                      <w:color w:val="FF0000"/>
                      <w:kern w:val="0"/>
                      <w:sz w:val="20"/>
                      <w:szCs w:val="20"/>
                      <w:lang w:eastAsia="en-US"/>
                    </w:rPr>
                    <m:t>C</m:t>
                  </m:r>
                  <m:d>
                    <m:dPr>
                      <m:ctrlPr>
                        <w:rPr>
                          <w:rFonts w:ascii="Cambria Math" w:eastAsia="Malgun Gothic" w:hAnsi="Cambria Math" w:cs="Helvetica"/>
                          <w:i/>
                          <w:color w:val="FF0000"/>
                          <w:kern w:val="0"/>
                          <w:sz w:val="20"/>
                          <w:szCs w:val="20"/>
                          <w:lang w:eastAsia="en-US"/>
                        </w:rPr>
                      </m:ctrlPr>
                    </m:dPr>
                    <m:e>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D</m:t>
                          </m:r>
                        </m:e>
                        <m:sub>
                          <m:r>
                            <w:rPr>
                              <w:rFonts w:ascii="Cambria Math" w:eastAsia="Malgun Gothic" w:hAnsi="Cambria Math" w:cs="Times New Roman"/>
                              <w:color w:val="FF0000"/>
                              <w:kern w:val="0"/>
                              <w:sz w:val="20"/>
                              <w:szCs w:val="20"/>
                              <w:lang w:eastAsia="en-US"/>
                            </w:rPr>
                            <m:t>i</m:t>
                          </m:r>
                        </m:sub>
                      </m:sSub>
                    </m:e>
                  </m:d>
                  <m:r>
                    <w:rPr>
                      <w:rFonts w:ascii="Cambria Math" w:eastAsia="Malgun Gothic" w:hAnsi="Cambria Math" w:cs="Helvetica"/>
                      <w:color w:val="FF0000"/>
                      <w:kern w:val="0"/>
                      <w:sz w:val="20"/>
                      <w:szCs w:val="20"/>
                      <w:lang w:eastAsia="en-US"/>
                    </w:rPr>
                    <m:t>-1</m:t>
                  </m:r>
                </m:sup>
                <m:e>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δ</m:t>
                      </m:r>
                    </m:e>
                    <m:sub>
                      <m:r>
                        <m:rPr>
                          <m:sty m:val="p"/>
                        </m:rPr>
                        <w:rPr>
                          <w:rFonts w:ascii="Cambria Math" w:eastAsia="Malgun Gothic" w:hAnsi="Times New Roman" w:cs="Times New Roman"/>
                          <w:color w:val="FF0000"/>
                          <w:kern w:val="0"/>
                          <w:sz w:val="20"/>
                          <w:szCs w:val="20"/>
                          <w:lang w:eastAsia="en-US"/>
                        </w:rPr>
                        <m:t>PUCCH</m:t>
                      </m:r>
                      <m:r>
                        <w:rPr>
                          <w:rFonts w:ascii="Cambria Math" w:eastAsia="Malgun Gothic" w:hAnsi="Times New Roman" w:cs="Times New Roman"/>
                          <w:color w:val="FF0000"/>
                          <w:kern w:val="0"/>
                          <w:sz w:val="20"/>
                          <w:szCs w:val="20"/>
                          <w:lang w:eastAsia="en-US"/>
                        </w:rPr>
                        <m:t>,b</m:t>
                      </m:r>
                      <m:r>
                        <m:rPr>
                          <m:sty m:val="p"/>
                        </m:rPr>
                        <w:rPr>
                          <w:rFonts w:ascii="Cambria Math" w:eastAsia="Malgun Gothic" w:hAnsi="Times New Roman" w:cs="Times New Roman"/>
                          <w:color w:val="FF0000"/>
                          <w:kern w:val="0"/>
                          <w:sz w:val="20"/>
                          <w:szCs w:val="20"/>
                          <w:lang w:eastAsia="en-US"/>
                        </w:rPr>
                        <m:t>,</m:t>
                      </m:r>
                      <m:r>
                        <w:rPr>
                          <w:rFonts w:ascii="Cambria Math" w:eastAsia="Malgun Gothic" w:hAnsi="Times New Roman" w:cs="Times New Roman"/>
                          <w:color w:val="FF0000"/>
                          <w:kern w:val="0"/>
                          <w:sz w:val="20"/>
                          <w:szCs w:val="20"/>
                          <w:lang w:eastAsia="en-US"/>
                        </w:rPr>
                        <m:t>f</m:t>
                      </m:r>
                      <m:r>
                        <m:rPr>
                          <m:sty m:val="p"/>
                        </m:rPr>
                        <w:rPr>
                          <w:rFonts w:ascii="Cambria Math" w:eastAsia="Malgun Gothic" w:hAnsi="Times New Roman" w:cs="Times New Roman"/>
                          <w:color w:val="FF0000"/>
                          <w:kern w:val="0"/>
                          <w:sz w:val="20"/>
                          <w:szCs w:val="20"/>
                          <w:lang w:eastAsia="en-US"/>
                        </w:rPr>
                        <m:t>,</m:t>
                      </m:r>
                      <m:r>
                        <w:rPr>
                          <w:rFonts w:ascii="Cambria Math" w:eastAsia="Malgun Gothic" w:hAnsi="Times New Roman" w:cs="Times New Roman"/>
                          <w:color w:val="FF0000"/>
                          <w:kern w:val="0"/>
                          <w:sz w:val="20"/>
                          <w:szCs w:val="20"/>
                          <w:lang w:eastAsia="en-US"/>
                        </w:rPr>
                        <m:t>c</m:t>
                      </m:r>
                    </m:sub>
                  </m:sSub>
                  <m:r>
                    <w:rPr>
                      <w:rFonts w:ascii="Cambria Math" w:eastAsia="Malgun Gothic" w:hAnsi="Cambria Math" w:cs="Times New Roman"/>
                      <w:color w:val="FF0000"/>
                      <w:kern w:val="0"/>
                      <w:sz w:val="20"/>
                      <w:szCs w:val="20"/>
                      <w:lang w:eastAsia="en-US"/>
                    </w:rPr>
                    <m:t>(m,l)</m:t>
                  </m:r>
                </m:e>
              </m:nary>
            </m:oMath>
            <w:r>
              <w:rPr>
                <w:rFonts w:ascii="Times New Roman" w:eastAsia="Malgun Gothic" w:hAnsi="Times New Roman" w:cs="Times New Roman"/>
                <w:color w:val="FF0000"/>
                <w:kern w:val="0"/>
                <w:sz w:val="20"/>
                <w:szCs w:val="20"/>
                <w:lang w:eastAsia="en-US"/>
              </w:rPr>
              <w:t xml:space="preserve"> is a sum of TPC command values in a set </w:t>
            </w:r>
            <m:oMath>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C</m:t>
                  </m:r>
                </m:e>
                <m:sub>
                  <m:r>
                    <w:rPr>
                      <w:rFonts w:ascii="Cambria Math" w:eastAsia="Malgun Gothic" w:hAnsi="Cambria Math" w:cs="Times New Roman"/>
                      <w:color w:val="FF0000"/>
                      <w:kern w:val="0"/>
                      <w:sz w:val="20"/>
                      <w:szCs w:val="20"/>
                      <w:lang w:eastAsia="en-US"/>
                    </w:rPr>
                    <m:t>i</m:t>
                  </m:r>
                </m:sub>
              </m:sSub>
            </m:oMath>
            <w:r>
              <w:rPr>
                <w:rFonts w:ascii="Times New Roman" w:eastAsia="Malgun Gothic" w:hAnsi="Times New Roman" w:cs="Times New Roman"/>
                <w:color w:val="FF0000"/>
                <w:kern w:val="0"/>
                <w:sz w:val="20"/>
                <w:szCs w:val="20"/>
                <w:lang w:eastAsia="en-US"/>
              </w:rPr>
              <w:t xml:space="preserve"> of TPC command values with cardinality </w:t>
            </w:r>
            <m:oMath>
              <m:r>
                <m:rPr>
                  <m:nor/>
                </m:rPr>
                <w:rPr>
                  <w:rFonts w:ascii="Freestyle Script" w:eastAsia="Malgun Gothic" w:hAnsi="Freestyle Script" w:cs="Times New Roman"/>
                  <w:color w:val="FF0000"/>
                  <w:kern w:val="0"/>
                  <w:sz w:val="20"/>
                  <w:szCs w:val="20"/>
                  <w:lang w:eastAsia="en-US"/>
                </w:rPr>
                <m:t>C</m:t>
              </m:r>
              <m:d>
                <m:dPr>
                  <m:ctrlPr>
                    <w:rPr>
                      <w:rFonts w:ascii="Cambria Math" w:eastAsia="Malgun Gothic" w:hAnsi="Cambria Math" w:cs="Helvetica"/>
                      <w:i/>
                      <w:color w:val="FF0000"/>
                      <w:kern w:val="0"/>
                      <w:sz w:val="20"/>
                      <w:szCs w:val="20"/>
                      <w:lang w:eastAsia="en-US"/>
                    </w:rPr>
                  </m:ctrlPr>
                </m:dPr>
                <m:e>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C</m:t>
                      </m:r>
                    </m:e>
                    <m:sub>
                      <m:r>
                        <w:rPr>
                          <w:rFonts w:ascii="Cambria Math" w:eastAsia="Malgun Gothic" w:hAnsi="Cambria Math" w:cs="Times New Roman"/>
                          <w:color w:val="FF0000"/>
                          <w:kern w:val="0"/>
                          <w:sz w:val="20"/>
                          <w:szCs w:val="20"/>
                          <w:lang w:eastAsia="en-US"/>
                        </w:rPr>
                        <m:t>i</m:t>
                      </m:r>
                    </m:sub>
                  </m:sSub>
                </m:e>
              </m:d>
            </m:oMath>
            <w:r>
              <w:rPr>
                <w:rFonts w:ascii="Times New Roman" w:eastAsia="Malgun Gothic" w:hAnsi="Times New Roman" w:cs="Times New Roman"/>
                <w:color w:val="FF0000"/>
                <w:kern w:val="0"/>
                <w:sz w:val="20"/>
                <w:szCs w:val="20"/>
                <w:lang w:eastAsia="en-US"/>
              </w:rPr>
              <w:t xml:space="preserve"> that the UE receives between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PUCCH</m:t>
                  </m:r>
                </m:sub>
              </m:sSub>
              <m:d>
                <m:dPr>
                  <m:ctrlPr>
                    <w:rPr>
                      <w:rFonts w:ascii="Cambria Math" w:eastAsia="Malgun Gothic" w:hAnsi="Cambria Math" w:cs="Times New Roman"/>
                      <w:i/>
                      <w:iCs/>
                      <w:color w:val="FF0000"/>
                      <w:kern w:val="0"/>
                      <w:sz w:val="20"/>
                      <w:szCs w:val="20"/>
                      <w:lang w:eastAsia="en-US"/>
                    </w:rPr>
                  </m:ctrlPr>
                </m:dPr>
                <m:e>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ctrlPr>
                    <w:rPr>
                      <w:rFonts w:ascii="Cambria Math" w:eastAsia="Malgun Gothic" w:hAnsi="Cambria Math" w:cs="Times New Roman"/>
                      <w:i/>
                      <w:color w:val="FF0000"/>
                      <w:kern w:val="0"/>
                      <w:sz w:val="20"/>
                      <w:szCs w:val="20"/>
                      <w:lang w:eastAsia="en-US"/>
                    </w:rPr>
                  </m:ctrlPr>
                </m:e>
              </m:d>
              <m:r>
                <w:rPr>
                  <w:rFonts w:ascii="Cambria Math" w:eastAsia="Malgun Gothic" w:hAnsi="Cambria Math" w:cs="Times New Roman"/>
                  <w:color w:val="FF0000"/>
                  <w:kern w:val="0"/>
                  <w:sz w:val="20"/>
                  <w:szCs w:val="20"/>
                  <w:lang w:eastAsia="en-US"/>
                </w:rPr>
                <m:t>-1</m:t>
              </m:r>
            </m:oMath>
            <w:r>
              <w:rPr>
                <w:rFonts w:ascii="Times New Roman" w:eastAsia="Malgun Gothic" w:hAnsi="Times New Roman" w:cs="Times New Roman"/>
                <w:color w:val="FF0000"/>
                <w:kern w:val="0"/>
                <w:sz w:val="20"/>
                <w:szCs w:val="20"/>
                <w:lang w:eastAsia="en-US"/>
              </w:rPr>
              <w:t xml:space="preserve"> symbols before PUCCH transmission occasion </w:t>
            </w:r>
            <m:oMath>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oMath>
            <w:r>
              <w:rPr>
                <w:rFonts w:ascii="Times New Roman" w:eastAsia="Malgun Gothic" w:hAnsi="Times New Roman" w:cs="Times New Roman"/>
                <w:color w:val="FF0000"/>
                <w:kern w:val="0"/>
                <w:sz w:val="20"/>
                <w:szCs w:val="20"/>
                <w:lang w:eastAsia="en-US"/>
              </w:rPr>
              <w:t xml:space="preserve"> and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PUCCH</m:t>
                  </m:r>
                </m:sub>
              </m:sSub>
              <m:d>
                <m:dPr>
                  <m:ctrlPr>
                    <w:rPr>
                      <w:rFonts w:ascii="Cambria Math" w:eastAsia="Malgun Gothic" w:hAnsi="Cambria Math" w:cs="Times New Roman"/>
                      <w:i/>
                      <w:iCs/>
                      <w:color w:val="FF0000"/>
                      <w:kern w:val="0"/>
                      <w:sz w:val="20"/>
                      <w:szCs w:val="20"/>
                      <w:lang w:eastAsia="en-US"/>
                    </w:rPr>
                  </m:ctrlPr>
                </m:dPr>
                <m:e>
                  <m:r>
                    <w:rPr>
                      <w:rFonts w:ascii="Cambria Math" w:eastAsia="Malgun Gothic" w:hAnsi="Cambria Math" w:cs="Times New Roman"/>
                      <w:color w:val="FF0000"/>
                      <w:kern w:val="0"/>
                      <w:sz w:val="20"/>
                      <w:szCs w:val="20"/>
                      <w:lang w:eastAsia="en-US"/>
                    </w:rPr>
                    <m:t>i</m:t>
                  </m:r>
                  <m:ctrlPr>
                    <w:rPr>
                      <w:rFonts w:ascii="Cambria Math" w:eastAsia="Malgun Gothic" w:hAnsi="Cambria Math" w:cs="Times New Roman"/>
                      <w:i/>
                      <w:color w:val="FF0000"/>
                      <w:kern w:val="0"/>
                      <w:sz w:val="20"/>
                      <w:szCs w:val="20"/>
                      <w:lang w:eastAsia="en-US"/>
                    </w:rPr>
                  </m:ctrlPr>
                </m:e>
              </m:d>
            </m:oMath>
            <w:r>
              <w:rPr>
                <w:rFonts w:ascii="Times New Roman" w:eastAsia="Malgun Gothic" w:hAnsi="Times New Roman" w:cs="Times New Roman"/>
                <w:color w:val="FF0000"/>
                <w:kern w:val="0"/>
                <w:sz w:val="20"/>
                <w:szCs w:val="20"/>
                <w:lang w:eastAsia="en-US"/>
              </w:rPr>
              <w:t xml:space="preserve"> symbols before PUCCH transmission occasion </w:t>
            </w:r>
            <m:oMath>
              <m:r>
                <w:rPr>
                  <w:rFonts w:ascii="Cambria Math" w:eastAsia="Malgun Gothic" w:hAnsi="Cambria Math" w:cs="Times New Roman"/>
                  <w:color w:val="FF0000"/>
                  <w:kern w:val="0"/>
                  <w:sz w:val="20"/>
                  <w:szCs w:val="20"/>
                  <w:lang w:eastAsia="en-US"/>
                </w:rPr>
                <m:t>i</m:t>
              </m:r>
            </m:oMath>
            <w:r>
              <w:rPr>
                <w:rFonts w:ascii="Times New Roman" w:eastAsia="Malgun Gothic" w:hAnsi="Times New Roman" w:cs="Times New Roman"/>
                <w:color w:val="FF0000"/>
                <w:kern w:val="0"/>
                <w:sz w:val="20"/>
                <w:szCs w:val="20"/>
                <w:lang w:eastAsia="en-US"/>
              </w:rPr>
              <w:t xml:space="preserve"> on active UL BWP </w:t>
            </w:r>
            <m:oMath>
              <m:r>
                <w:rPr>
                  <w:rFonts w:ascii="Cambria Math" w:eastAsia="Malgun Gothic" w:hAnsi="Cambria Math" w:cs="Times New Roman"/>
                  <w:color w:val="FF0000"/>
                  <w:kern w:val="0"/>
                  <w:sz w:val="20"/>
                  <w:szCs w:val="20"/>
                  <w:lang w:eastAsia="en-US"/>
                </w:rPr>
                <m:t>b</m:t>
              </m:r>
            </m:oMath>
            <w:r>
              <w:rPr>
                <w:rFonts w:ascii="Times New Roman" w:eastAsia="Malgun Gothic" w:hAnsi="Times New Roman" w:cs="Times New Roman"/>
                <w:iCs/>
                <w:color w:val="FF0000"/>
                <w:kern w:val="0"/>
                <w:sz w:val="20"/>
                <w:szCs w:val="20"/>
                <w:lang w:eastAsia="en-US"/>
              </w:rPr>
              <w:t xml:space="preserve"> </w:t>
            </w:r>
            <w:r>
              <w:rPr>
                <w:rFonts w:ascii="Times New Roman" w:eastAsia="Malgun Gothic" w:hAnsi="Times New Roman" w:cs="Times New Roman"/>
                <w:color w:val="FF0000"/>
                <w:kern w:val="0"/>
                <w:sz w:val="20"/>
                <w:szCs w:val="20"/>
                <w:lang w:eastAsia="en-US"/>
              </w:rPr>
              <w:t xml:space="preserve">of carrier </w:t>
            </w:r>
            <m:oMath>
              <m:r>
                <w:rPr>
                  <w:rFonts w:ascii="Cambria Math" w:eastAsia="Malgun Gothic" w:hAnsi="Cambria Math" w:cs="Times New Roman"/>
                  <w:color w:val="FF0000"/>
                  <w:kern w:val="0"/>
                  <w:sz w:val="20"/>
                  <w:szCs w:val="20"/>
                  <w:lang w:eastAsia="en-US"/>
                </w:rPr>
                <m:t>f</m:t>
              </m:r>
            </m:oMath>
            <w:r>
              <w:rPr>
                <w:rFonts w:ascii="Times New Roman" w:eastAsia="Malgun Gothic" w:hAnsi="Times New Roman" w:cs="Times New Roman"/>
                <w:iCs/>
                <w:color w:val="FF0000"/>
                <w:kern w:val="0"/>
                <w:sz w:val="20"/>
                <w:szCs w:val="20"/>
                <w:lang w:eastAsia="en-US"/>
              </w:rPr>
              <w:t xml:space="preserve"> of</w:t>
            </w:r>
            <w:r>
              <w:rPr>
                <w:rFonts w:ascii="Times New Roman" w:eastAsia="Malgun Gothic" w:hAnsi="Times New Roman" w:cs="Times New Roman"/>
                <w:color w:val="FF0000"/>
                <w:kern w:val="0"/>
                <w:sz w:val="20"/>
                <w:szCs w:val="20"/>
                <w:lang w:eastAsia="en-US"/>
              </w:rPr>
              <w:t xml:space="preserve"> primary cell </w:t>
            </w:r>
            <m:oMath>
              <m:r>
                <w:rPr>
                  <w:rFonts w:ascii="Cambria Math" w:eastAsia="MS Mincho" w:hAnsi="Cambria Math" w:cs="Times New Roman"/>
                  <w:color w:val="FF0000"/>
                  <w:kern w:val="0"/>
                  <w:sz w:val="20"/>
                  <w:szCs w:val="20"/>
                  <w:lang w:eastAsia="en-US"/>
                </w:rPr>
                <m:t>c</m:t>
              </m:r>
            </m:oMath>
            <w:r>
              <w:rPr>
                <w:rFonts w:ascii="Times New Roman" w:eastAsia="Malgun Gothic" w:hAnsi="Times New Roman" w:cs="Times New Roman"/>
                <w:color w:val="FF0000"/>
                <w:kern w:val="0"/>
                <w:sz w:val="20"/>
                <w:szCs w:val="20"/>
                <w:lang w:eastAsia="en-US"/>
              </w:rPr>
              <w:t xml:space="preserve"> for PUCCH power control adjustment state, where </w:t>
            </w:r>
            <m:oMath>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r>
                <w:rPr>
                  <w:rFonts w:ascii="Cambria Math" w:eastAsia="Malgun Gothic" w:hAnsi="Cambria Math" w:cs="Times New Roman"/>
                  <w:color w:val="FF0000"/>
                  <w:kern w:val="0"/>
                  <w:sz w:val="20"/>
                  <w:szCs w:val="20"/>
                  <w:lang w:eastAsia="en-US"/>
                </w:rPr>
                <m:t>&gt;0</m:t>
              </m:r>
            </m:oMath>
            <w:r>
              <w:rPr>
                <w:rFonts w:ascii="Times New Roman" w:eastAsia="Malgun Gothic" w:hAnsi="Times New Roman" w:cs="Times New Roman"/>
                <w:color w:val="FF0000"/>
                <w:kern w:val="0"/>
                <w:sz w:val="20"/>
                <w:szCs w:val="20"/>
                <w:lang w:eastAsia="en-US"/>
              </w:rPr>
              <w:t xml:space="preserve"> is the smallest integer for which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PUCCH</m:t>
                  </m:r>
                </m:sub>
              </m:sSub>
              <m:d>
                <m:dPr>
                  <m:ctrlPr>
                    <w:rPr>
                      <w:rFonts w:ascii="Cambria Math" w:eastAsia="Malgun Gothic" w:hAnsi="Cambria Math" w:cs="Times New Roman"/>
                      <w:i/>
                      <w:iCs/>
                      <w:color w:val="FF0000"/>
                      <w:kern w:val="0"/>
                      <w:sz w:val="20"/>
                      <w:szCs w:val="20"/>
                      <w:lang w:eastAsia="en-US"/>
                    </w:rPr>
                  </m:ctrlPr>
                </m:dPr>
                <m:e>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ctrlPr>
                    <w:rPr>
                      <w:rFonts w:ascii="Cambria Math" w:eastAsia="Malgun Gothic" w:hAnsi="Cambria Math" w:cs="Times New Roman"/>
                      <w:i/>
                      <w:color w:val="FF0000"/>
                      <w:kern w:val="0"/>
                      <w:sz w:val="20"/>
                      <w:szCs w:val="20"/>
                      <w:lang w:eastAsia="en-US"/>
                    </w:rPr>
                  </m:ctrlPr>
                </m:e>
              </m:d>
            </m:oMath>
            <w:r>
              <w:rPr>
                <w:rFonts w:ascii="Times New Roman" w:eastAsia="Malgun Gothic" w:hAnsi="Times New Roman" w:cs="Times New Roman"/>
                <w:color w:val="FF0000"/>
                <w:kern w:val="0"/>
                <w:sz w:val="20"/>
                <w:szCs w:val="20"/>
                <w:lang w:eastAsia="en-US"/>
              </w:rPr>
              <w:t xml:space="preserve"> symbols before PUCCH transmission occasion </w:t>
            </w:r>
            <m:oMath>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oMath>
            <w:r>
              <w:rPr>
                <w:rFonts w:ascii="Times New Roman" w:eastAsia="Malgun Gothic" w:hAnsi="Times New Roman" w:cs="Times New Roman"/>
                <w:color w:val="FF0000"/>
                <w:kern w:val="0"/>
                <w:sz w:val="20"/>
                <w:szCs w:val="20"/>
                <w:lang w:eastAsia="en-US"/>
              </w:rPr>
              <w:t xml:space="preserve"> is earlier than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PUCCH</m:t>
                  </m:r>
                </m:sub>
              </m:sSub>
              <m:d>
                <m:dPr>
                  <m:ctrlPr>
                    <w:rPr>
                      <w:rFonts w:ascii="Cambria Math" w:eastAsia="Malgun Gothic" w:hAnsi="Cambria Math" w:cs="Times New Roman"/>
                      <w:i/>
                      <w:iCs/>
                      <w:color w:val="FF0000"/>
                      <w:kern w:val="0"/>
                      <w:sz w:val="20"/>
                      <w:szCs w:val="20"/>
                      <w:lang w:eastAsia="en-US"/>
                    </w:rPr>
                  </m:ctrlPr>
                </m:dPr>
                <m:e>
                  <m:r>
                    <w:rPr>
                      <w:rFonts w:ascii="Cambria Math" w:eastAsia="Malgun Gothic" w:hAnsi="Cambria Math" w:cs="Times New Roman"/>
                      <w:color w:val="FF0000"/>
                      <w:kern w:val="0"/>
                      <w:sz w:val="20"/>
                      <w:szCs w:val="20"/>
                      <w:lang w:eastAsia="en-US"/>
                    </w:rPr>
                    <m:t>i</m:t>
                  </m:r>
                  <m:ctrlPr>
                    <w:rPr>
                      <w:rFonts w:ascii="Cambria Math" w:eastAsia="Malgun Gothic" w:hAnsi="Cambria Math" w:cs="Times New Roman"/>
                      <w:i/>
                      <w:color w:val="FF0000"/>
                      <w:kern w:val="0"/>
                      <w:sz w:val="20"/>
                      <w:szCs w:val="20"/>
                      <w:lang w:eastAsia="en-US"/>
                    </w:rPr>
                  </m:ctrlPr>
                </m:e>
              </m:d>
            </m:oMath>
            <w:r>
              <w:rPr>
                <w:rFonts w:ascii="Times New Roman" w:eastAsia="Malgun Gothic" w:hAnsi="Times New Roman" w:cs="Times New Roman"/>
                <w:color w:val="FF0000"/>
                <w:kern w:val="0"/>
                <w:sz w:val="20"/>
                <w:szCs w:val="20"/>
                <w:lang w:eastAsia="en-US"/>
              </w:rPr>
              <w:t xml:space="preserve"> symbols before PUCCH transmission occasion </w:t>
            </w:r>
            <m:oMath>
              <m:r>
                <w:rPr>
                  <w:rFonts w:ascii="Cambria Math" w:eastAsia="Malgun Gothic" w:hAnsi="Cambria Math" w:cs="Times New Roman"/>
                  <w:color w:val="FF0000"/>
                  <w:kern w:val="0"/>
                  <w:sz w:val="20"/>
                  <w:szCs w:val="20"/>
                  <w:lang w:eastAsia="en-US"/>
                </w:rPr>
                <m:t>i</m:t>
              </m:r>
            </m:oMath>
          </w:p>
          <w:p w14:paraId="2EA1E5E2" w14:textId="77777777" w:rsidR="000F7BC3" w:rsidRDefault="00C739E3">
            <w:pPr>
              <w:widowControl/>
              <w:spacing w:after="0" w:line="240" w:lineRule="auto"/>
              <w:ind w:left="1135" w:hanging="284"/>
              <w:jc w:val="left"/>
              <w:rPr>
                <w:rFonts w:ascii="Times New Roman" w:eastAsia="Malgun Gothic" w:hAnsi="Times New Roman" w:cs="Times New Roman"/>
                <w:kern w:val="0"/>
                <w:sz w:val="20"/>
                <w:szCs w:val="20"/>
                <w:lang w:eastAsia="en-US"/>
              </w:rPr>
            </w:pPr>
            <w:r>
              <w:rPr>
                <w:rFonts w:ascii="Times New Roman" w:eastAsia="Malgun Gothic" w:hAnsi="Times New Roman" w:cs="Times New Roman"/>
                <w:kern w:val="0"/>
                <w:sz w:val="20"/>
                <w:szCs w:val="20"/>
                <w:lang w:eastAsia="en-US"/>
              </w:rPr>
              <w:t>-</w:t>
            </w:r>
            <w:r>
              <w:rPr>
                <w:rFonts w:ascii="Times New Roman" w:eastAsia="Malgun Gothic" w:hAnsi="Times New Roman" w:cs="Times New Roman"/>
                <w:kern w:val="0"/>
                <w:sz w:val="20"/>
                <w:szCs w:val="20"/>
                <w:lang w:eastAsia="en-US"/>
              </w:rPr>
              <w:tab/>
            </w:r>
            <m:oMath>
              <m:nary>
                <m:naryPr>
                  <m:chr m:val="∑"/>
                  <m:limLoc m:val="undOvr"/>
                  <m:ctrlPr>
                    <w:rPr>
                      <w:rFonts w:ascii="Cambria Math" w:eastAsia="Malgun Gothic" w:hAnsi="Cambria Math" w:cs="Times New Roman"/>
                      <w:i/>
                      <w:kern w:val="0"/>
                      <w:sz w:val="20"/>
                      <w:szCs w:val="20"/>
                      <w:lang w:eastAsia="en-US"/>
                    </w:rPr>
                  </m:ctrlPr>
                </m:naryPr>
                <m:sub>
                  <m:r>
                    <w:rPr>
                      <w:rFonts w:ascii="Cambria Math" w:eastAsia="Malgun Gothic" w:hAnsi="Cambria Math" w:cs="Times New Roman"/>
                      <w:kern w:val="0"/>
                      <w:sz w:val="20"/>
                      <w:szCs w:val="20"/>
                      <w:lang w:eastAsia="en-US"/>
                    </w:rPr>
                    <m:t>m=0</m:t>
                  </m:r>
                </m:sub>
                <m:sup>
                  <m:r>
                    <m:rPr>
                      <m:nor/>
                    </m:rPr>
                    <w:rPr>
                      <w:rFonts w:ascii="Freestyle Script" w:eastAsia="Malgun Gothic" w:hAnsi="Freestyle Script" w:cs="Times New Roman"/>
                      <w:kern w:val="0"/>
                      <w:sz w:val="20"/>
                      <w:szCs w:val="20"/>
                      <w:lang w:eastAsia="en-US"/>
                    </w:rPr>
                    <m:t>C</m:t>
                  </m:r>
                  <m:d>
                    <m:dPr>
                      <m:ctrlPr>
                        <w:rPr>
                          <w:rFonts w:ascii="Cambria Math" w:eastAsia="Malgun Gothic" w:hAnsi="Cambria Math" w:cs="Helvetica"/>
                          <w:i/>
                          <w:kern w:val="0"/>
                          <w:sz w:val="20"/>
                          <w:szCs w:val="20"/>
                          <w:lang w:eastAsia="en-US"/>
                        </w:rPr>
                      </m:ctrlPr>
                    </m:dPr>
                    <m:e>
                      <m:sSub>
                        <m:sSubPr>
                          <m:ctrlPr>
                            <w:rPr>
                              <w:rFonts w:ascii="Cambria Math" w:eastAsia="Malgun Gothic" w:hAnsi="Cambria Math" w:cs="Times New Roman"/>
                              <w:i/>
                              <w:kern w:val="0"/>
                              <w:sz w:val="20"/>
                              <w:szCs w:val="20"/>
                              <w:lang w:eastAsia="en-US"/>
                            </w:rPr>
                          </m:ctrlPr>
                        </m:sSubPr>
                        <m:e>
                          <m:r>
                            <w:rPr>
                              <w:rFonts w:ascii="Cambria Math" w:eastAsia="Malgun Gothic" w:hAnsi="Cambria Math" w:cs="Times New Roman"/>
                              <w:kern w:val="0"/>
                              <w:sz w:val="20"/>
                              <w:szCs w:val="20"/>
                              <w:lang w:eastAsia="en-US"/>
                            </w:rPr>
                            <m:t>D</m:t>
                          </m:r>
                        </m:e>
                        <m:sub>
                          <m:r>
                            <w:rPr>
                              <w:rFonts w:ascii="Cambria Math" w:eastAsia="Malgun Gothic" w:hAnsi="Cambria Math" w:cs="Times New Roman"/>
                              <w:kern w:val="0"/>
                              <w:sz w:val="20"/>
                              <w:szCs w:val="20"/>
                              <w:lang w:eastAsia="en-US"/>
                            </w:rPr>
                            <m:t>i</m:t>
                          </m:r>
                        </m:sub>
                      </m:sSub>
                    </m:e>
                  </m:d>
                  <m:r>
                    <w:rPr>
                      <w:rFonts w:ascii="Cambria Math" w:eastAsia="Malgun Gothic" w:hAnsi="Cambria Math" w:cs="Helvetica"/>
                      <w:kern w:val="0"/>
                      <w:sz w:val="20"/>
                      <w:szCs w:val="20"/>
                      <w:lang w:eastAsia="en-US"/>
                    </w:rPr>
                    <m:t>-1</m:t>
                  </m:r>
                </m:sup>
                <m:e>
                  <m:sSub>
                    <m:sSubPr>
                      <m:ctrlPr>
                        <w:rPr>
                          <w:rFonts w:ascii="Cambria Math" w:eastAsia="Malgun Gothic" w:hAnsi="Cambria Math" w:cs="Times New Roman"/>
                          <w:iCs/>
                          <w:kern w:val="0"/>
                          <w:sz w:val="20"/>
                          <w:szCs w:val="20"/>
                          <w:lang w:eastAsia="en-US"/>
                        </w:rPr>
                      </m:ctrlPr>
                    </m:sSubPr>
                    <m:e>
                      <m:r>
                        <w:rPr>
                          <w:rFonts w:ascii="Cambria Math" w:eastAsia="Malgun Gothic" w:hAnsi="Cambria Math" w:cs="Times New Roman"/>
                          <w:kern w:val="0"/>
                          <w:sz w:val="20"/>
                          <w:szCs w:val="20"/>
                          <w:lang w:eastAsia="en-US"/>
                        </w:rPr>
                        <m:t>δ</m:t>
                      </m:r>
                    </m:e>
                    <m:sub>
                      <m:r>
                        <m:rPr>
                          <m:sty m:val="p"/>
                        </m:rPr>
                        <w:rPr>
                          <w:rFonts w:ascii="Cambria Math" w:eastAsia="Malgun Gothic" w:hAnsi="Times New Roman" w:cs="Times New Roman"/>
                          <w:kern w:val="0"/>
                          <w:sz w:val="20"/>
                          <w:szCs w:val="20"/>
                          <w:lang w:eastAsia="en-US"/>
                        </w:rPr>
                        <m:t>PUCCH</m:t>
                      </m:r>
                      <m:r>
                        <w:rPr>
                          <w:rFonts w:ascii="Cambria Math" w:eastAsia="Malgun Gothic" w:hAnsi="Times New Roman" w:cs="Times New Roman"/>
                          <w:kern w:val="0"/>
                          <w:sz w:val="20"/>
                          <w:szCs w:val="20"/>
                          <w:lang w:eastAsia="en-US"/>
                        </w:rPr>
                        <m:t>,b</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eastAsia="en-US"/>
                        </w:rPr>
                        <m:t>f</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eastAsia="en-US"/>
                        </w:rPr>
                        <m:t>c</m:t>
                      </m:r>
                    </m:sub>
                  </m:sSub>
                  <m:r>
                    <w:rPr>
                      <w:rFonts w:ascii="Cambria Math" w:eastAsia="Malgun Gothic" w:hAnsi="Cambria Math" w:cs="Times New Roman"/>
                      <w:kern w:val="0"/>
                      <w:sz w:val="20"/>
                      <w:szCs w:val="20"/>
                      <w:lang w:eastAsia="en-US"/>
                    </w:rPr>
                    <m:t>(m,l)</m:t>
                  </m:r>
                </m:e>
              </m:nary>
            </m:oMath>
            <w:r>
              <w:rPr>
                <w:rFonts w:ascii="Times New Roman" w:eastAsia="Malgun Gothic" w:hAnsi="Times New Roman" w:cs="Times New Roman"/>
                <w:kern w:val="0"/>
                <w:sz w:val="20"/>
                <w:szCs w:val="20"/>
                <w:lang w:eastAsia="en-US"/>
              </w:rPr>
              <w:t xml:space="preserve"> is a sum of TPC command values in a set </w:t>
            </w:r>
            <m:oMath>
              <m:sSub>
                <m:sSubPr>
                  <m:ctrlPr>
                    <w:rPr>
                      <w:rFonts w:ascii="Cambria Math" w:eastAsia="Malgun Gothic" w:hAnsi="Cambria Math" w:cs="Times New Roman"/>
                      <w:i/>
                      <w:kern w:val="0"/>
                      <w:sz w:val="20"/>
                      <w:szCs w:val="20"/>
                      <w:lang w:eastAsia="en-US"/>
                    </w:rPr>
                  </m:ctrlPr>
                </m:sSubPr>
                <m:e>
                  <m:r>
                    <w:rPr>
                      <w:rFonts w:ascii="Cambria Math" w:eastAsia="Malgun Gothic" w:hAnsi="Cambria Math" w:cs="Times New Roman"/>
                      <w:kern w:val="0"/>
                      <w:sz w:val="20"/>
                      <w:szCs w:val="20"/>
                      <w:lang w:eastAsia="en-US"/>
                    </w:rPr>
                    <m:t>C</m:t>
                  </m:r>
                </m:e>
                <m:sub>
                  <m:r>
                    <w:rPr>
                      <w:rFonts w:ascii="Cambria Math" w:eastAsia="Malgun Gothic" w:hAnsi="Cambria Math" w:cs="Times New Roman"/>
                      <w:kern w:val="0"/>
                      <w:sz w:val="20"/>
                      <w:szCs w:val="20"/>
                      <w:lang w:eastAsia="en-US"/>
                    </w:rPr>
                    <m:t>i</m:t>
                  </m:r>
                </m:sub>
              </m:sSub>
            </m:oMath>
            <w:r>
              <w:rPr>
                <w:rFonts w:ascii="Times New Roman" w:eastAsia="Malgun Gothic" w:hAnsi="Times New Roman" w:cs="Times New Roman"/>
                <w:kern w:val="0"/>
                <w:sz w:val="20"/>
                <w:szCs w:val="20"/>
                <w:lang w:eastAsia="en-US"/>
              </w:rPr>
              <w:t xml:space="preserve"> of TPC command values with cardinality </w:t>
            </w:r>
            <m:oMath>
              <m:r>
                <m:rPr>
                  <m:nor/>
                </m:rPr>
                <w:rPr>
                  <w:rFonts w:ascii="Freestyle Script" w:eastAsia="Malgun Gothic" w:hAnsi="Freestyle Script" w:cs="Times New Roman"/>
                  <w:kern w:val="0"/>
                  <w:sz w:val="20"/>
                  <w:szCs w:val="20"/>
                  <w:lang w:eastAsia="en-US"/>
                </w:rPr>
                <m:t>C</m:t>
              </m:r>
              <m:d>
                <m:dPr>
                  <m:ctrlPr>
                    <w:rPr>
                      <w:rFonts w:ascii="Cambria Math" w:eastAsia="Malgun Gothic" w:hAnsi="Cambria Math" w:cs="Helvetica"/>
                      <w:i/>
                      <w:kern w:val="0"/>
                      <w:sz w:val="20"/>
                      <w:szCs w:val="20"/>
                      <w:lang w:eastAsia="en-US"/>
                    </w:rPr>
                  </m:ctrlPr>
                </m:dPr>
                <m:e>
                  <m:sSub>
                    <m:sSubPr>
                      <m:ctrlPr>
                        <w:rPr>
                          <w:rFonts w:ascii="Cambria Math" w:eastAsia="Malgun Gothic" w:hAnsi="Cambria Math" w:cs="Times New Roman"/>
                          <w:i/>
                          <w:kern w:val="0"/>
                          <w:sz w:val="20"/>
                          <w:szCs w:val="20"/>
                          <w:lang w:eastAsia="en-US"/>
                        </w:rPr>
                      </m:ctrlPr>
                    </m:sSubPr>
                    <m:e>
                      <m:r>
                        <w:rPr>
                          <w:rFonts w:ascii="Cambria Math" w:eastAsia="Malgun Gothic" w:hAnsi="Cambria Math" w:cs="Times New Roman"/>
                          <w:kern w:val="0"/>
                          <w:sz w:val="20"/>
                          <w:szCs w:val="20"/>
                          <w:lang w:eastAsia="en-US"/>
                        </w:rPr>
                        <m:t>C</m:t>
                      </m:r>
                    </m:e>
                    <m:sub>
                      <m:r>
                        <w:rPr>
                          <w:rFonts w:ascii="Cambria Math" w:eastAsia="Malgun Gothic" w:hAnsi="Cambria Math" w:cs="Times New Roman"/>
                          <w:kern w:val="0"/>
                          <w:sz w:val="20"/>
                          <w:szCs w:val="20"/>
                          <w:lang w:eastAsia="en-US"/>
                        </w:rPr>
                        <m:t>i</m:t>
                      </m:r>
                    </m:sub>
                  </m:sSub>
                </m:e>
              </m:d>
            </m:oMath>
            <w:r>
              <w:rPr>
                <w:rFonts w:ascii="Times New Roman" w:eastAsia="Malgun Gothic" w:hAnsi="Times New Roman" w:cs="Times New Roman"/>
                <w:kern w:val="0"/>
                <w:sz w:val="20"/>
                <w:szCs w:val="20"/>
                <w:lang w:eastAsia="en-US"/>
              </w:rPr>
              <w:t xml:space="preserve"> that the UE receives between </w:t>
            </w:r>
            <m:oMath>
              <m:sSub>
                <m:sSubPr>
                  <m:ctrlPr>
                    <w:rPr>
                      <w:rFonts w:ascii="Cambria Math" w:eastAsia="Malgun Gothic" w:hAnsi="Cambria Math" w:cs="Times New Roman"/>
                      <w:iCs/>
                      <w:kern w:val="0"/>
                      <w:sz w:val="20"/>
                      <w:szCs w:val="20"/>
                      <w:lang w:eastAsia="en-US"/>
                    </w:rPr>
                  </m:ctrlPr>
                </m:sSubPr>
                <m:e>
                  <m:r>
                    <w:rPr>
                      <w:rFonts w:ascii="Cambria Math" w:eastAsia="Malgun Gothic" w:hAnsi="Cambria Math" w:cs="Times New Roman"/>
                      <w:kern w:val="0"/>
                      <w:sz w:val="20"/>
                      <w:szCs w:val="20"/>
                      <w:lang w:eastAsia="en-US"/>
                    </w:rPr>
                    <m:t>K</m:t>
                  </m:r>
                </m:e>
                <m:sub>
                  <m:r>
                    <m:rPr>
                      <m:sty m:val="p"/>
                    </m:rPr>
                    <w:rPr>
                      <w:rFonts w:ascii="Cambria Math" w:eastAsia="Malgun Gothic" w:hAnsi="Times New Roman" w:cs="Times New Roman"/>
                      <w:kern w:val="0"/>
                      <w:sz w:val="20"/>
                      <w:szCs w:val="20"/>
                      <w:lang w:eastAsia="en-US"/>
                    </w:rPr>
                    <m:t>PUCCH</m:t>
                  </m:r>
                </m:sub>
              </m:sSub>
              <m:d>
                <m:dPr>
                  <m:ctrlPr>
                    <w:rPr>
                      <w:rFonts w:ascii="Cambria Math" w:eastAsia="Malgun Gothic" w:hAnsi="Cambria Math" w:cs="Times New Roman"/>
                      <w:i/>
                      <w:iCs/>
                      <w:kern w:val="0"/>
                      <w:sz w:val="20"/>
                      <w:szCs w:val="20"/>
                      <w:lang w:eastAsia="en-US"/>
                    </w:rPr>
                  </m:ctrlPr>
                </m:dPr>
                <m:e>
                  <m:r>
                    <w:rPr>
                      <w:rFonts w:ascii="Cambria Math" w:eastAsia="Malgun Gothic" w:hAnsi="Cambria Math" w:cs="Times New Roman"/>
                      <w:kern w:val="0"/>
                      <w:sz w:val="20"/>
                      <w:szCs w:val="20"/>
                      <w:lang w:eastAsia="en-US"/>
                    </w:rPr>
                    <m:t>i-</m:t>
                  </m:r>
                  <m:sSub>
                    <m:sSubPr>
                      <m:ctrlPr>
                        <w:rPr>
                          <w:rFonts w:ascii="Cambria Math" w:eastAsia="Malgun Gothic" w:hAnsi="Cambria Math" w:cs="Times New Roman"/>
                          <w:i/>
                          <w:kern w:val="0"/>
                          <w:sz w:val="20"/>
                          <w:szCs w:val="20"/>
                          <w:lang w:eastAsia="en-US"/>
                        </w:rPr>
                      </m:ctrlPr>
                    </m:sSubPr>
                    <m:e>
                      <m:r>
                        <w:rPr>
                          <w:rFonts w:ascii="Cambria Math" w:eastAsia="Malgun Gothic" w:hAnsi="Cambria Math" w:cs="Times New Roman"/>
                          <w:kern w:val="0"/>
                          <w:sz w:val="20"/>
                          <w:szCs w:val="20"/>
                          <w:lang w:eastAsia="en-US"/>
                        </w:rPr>
                        <m:t>i</m:t>
                      </m:r>
                    </m:e>
                    <m:sub>
                      <m:r>
                        <w:rPr>
                          <w:rFonts w:ascii="Cambria Math" w:eastAsia="Malgun Gothic" w:hAnsi="Cambria Math" w:cs="Times New Roman"/>
                          <w:kern w:val="0"/>
                          <w:sz w:val="20"/>
                          <w:szCs w:val="20"/>
                          <w:lang w:eastAsia="en-US"/>
                        </w:rPr>
                        <m:t>0</m:t>
                      </m:r>
                    </m:sub>
                  </m:sSub>
                  <m:ctrlPr>
                    <w:rPr>
                      <w:rFonts w:ascii="Cambria Math" w:eastAsia="Malgun Gothic" w:hAnsi="Cambria Math" w:cs="Times New Roman"/>
                      <w:i/>
                      <w:kern w:val="0"/>
                      <w:sz w:val="20"/>
                      <w:szCs w:val="20"/>
                      <w:lang w:eastAsia="en-US"/>
                    </w:rPr>
                  </m:ctrlPr>
                </m:e>
              </m:d>
              <m:r>
                <w:rPr>
                  <w:rFonts w:ascii="Cambria Math" w:eastAsia="Malgun Gothic" w:hAnsi="Cambria Math" w:cs="Times New Roman"/>
                  <w:kern w:val="0"/>
                  <w:sz w:val="20"/>
                  <w:szCs w:val="20"/>
                  <w:lang w:eastAsia="en-US"/>
                </w:rPr>
                <m:t>-1</m:t>
              </m:r>
            </m:oMath>
            <w:r>
              <w:rPr>
                <w:rFonts w:ascii="Times New Roman" w:eastAsia="Malgun Gothic" w:hAnsi="Times New Roman" w:cs="Times New Roman"/>
                <w:kern w:val="0"/>
                <w:sz w:val="20"/>
                <w:szCs w:val="20"/>
                <w:lang w:eastAsia="en-US"/>
              </w:rPr>
              <w:t xml:space="preserve"> symbols before PUCCH transmission occasion </w:t>
            </w:r>
            <m:oMath>
              <m:r>
                <w:rPr>
                  <w:rFonts w:ascii="Cambria Math" w:eastAsia="Malgun Gothic" w:hAnsi="Cambria Math" w:cs="Times New Roman"/>
                  <w:kern w:val="0"/>
                  <w:sz w:val="20"/>
                  <w:szCs w:val="20"/>
                  <w:lang w:eastAsia="en-US"/>
                </w:rPr>
                <m:t>i-</m:t>
              </m:r>
              <m:sSub>
                <m:sSubPr>
                  <m:ctrlPr>
                    <w:rPr>
                      <w:rFonts w:ascii="Cambria Math" w:eastAsia="Malgun Gothic" w:hAnsi="Cambria Math" w:cs="Times New Roman"/>
                      <w:i/>
                      <w:kern w:val="0"/>
                      <w:sz w:val="20"/>
                      <w:szCs w:val="20"/>
                      <w:lang w:eastAsia="en-US"/>
                    </w:rPr>
                  </m:ctrlPr>
                </m:sSubPr>
                <m:e>
                  <m:r>
                    <w:rPr>
                      <w:rFonts w:ascii="Cambria Math" w:eastAsia="Malgun Gothic" w:hAnsi="Cambria Math" w:cs="Times New Roman"/>
                      <w:kern w:val="0"/>
                      <w:sz w:val="20"/>
                      <w:szCs w:val="20"/>
                      <w:lang w:eastAsia="en-US"/>
                    </w:rPr>
                    <m:t>i</m:t>
                  </m:r>
                </m:e>
                <m:sub>
                  <m:r>
                    <w:rPr>
                      <w:rFonts w:ascii="Cambria Math" w:eastAsia="Malgun Gothic" w:hAnsi="Cambria Math" w:cs="Times New Roman"/>
                      <w:kern w:val="0"/>
                      <w:sz w:val="20"/>
                      <w:szCs w:val="20"/>
                      <w:lang w:eastAsia="en-US"/>
                    </w:rPr>
                    <m:t>0</m:t>
                  </m:r>
                </m:sub>
              </m:sSub>
            </m:oMath>
            <w:r>
              <w:rPr>
                <w:rFonts w:ascii="Times New Roman" w:eastAsia="Malgun Gothic" w:hAnsi="Times New Roman" w:cs="Times New Roman"/>
                <w:kern w:val="0"/>
                <w:sz w:val="20"/>
                <w:szCs w:val="20"/>
                <w:lang w:eastAsia="en-US"/>
              </w:rPr>
              <w:t xml:space="preserve"> and </w:t>
            </w:r>
            <w:r>
              <w:rPr>
                <w:rFonts w:ascii="Times New Roman" w:eastAsia="Malgun Gothic" w:hAnsi="Times New Roman" w:cs="Times New Roman"/>
                <w:noProof/>
                <w:kern w:val="0"/>
                <w:position w:val="-10"/>
                <w:sz w:val="20"/>
                <w:szCs w:val="20"/>
              </w:rPr>
              <w:drawing>
                <wp:inline distT="0" distB="0" distL="0" distR="0" wp14:anchorId="2EA1EB2B" wp14:editId="2EA1EB2C">
                  <wp:extent cx="561975" cy="180975"/>
                  <wp:effectExtent l="0" t="0" r="9525" b="9525"/>
                  <wp:docPr id="38"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157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561975" cy="180975"/>
                          </a:xfrm>
                          <a:prstGeom prst="rect">
                            <a:avLst/>
                          </a:prstGeom>
                          <a:noFill/>
                          <a:ln>
                            <a:noFill/>
                          </a:ln>
                        </pic:spPr>
                      </pic:pic>
                    </a:graphicData>
                  </a:graphic>
                </wp:inline>
              </w:drawing>
            </w:r>
            <w:r>
              <w:rPr>
                <w:rFonts w:ascii="Times New Roman" w:eastAsia="Malgun Gothic" w:hAnsi="Times New Roman" w:cs="Times New Roman"/>
                <w:kern w:val="0"/>
                <w:sz w:val="20"/>
                <w:szCs w:val="20"/>
                <w:lang w:eastAsia="en-US"/>
              </w:rPr>
              <w:t xml:space="preserve"> symbols before PUCCH transmission occasion </w:t>
            </w:r>
            <m:oMath>
              <m:r>
                <w:rPr>
                  <w:rFonts w:ascii="Cambria Math" w:eastAsia="Malgun Gothic" w:hAnsi="Cambria Math" w:cs="Times New Roman"/>
                  <w:kern w:val="0"/>
                  <w:sz w:val="20"/>
                  <w:szCs w:val="20"/>
                  <w:lang w:eastAsia="en-US"/>
                </w:rPr>
                <m:t>i</m:t>
              </m:r>
            </m:oMath>
            <w:r>
              <w:rPr>
                <w:rFonts w:ascii="Times New Roman" w:eastAsia="Malgun Gothic" w:hAnsi="Times New Roman" w:cs="Times New Roman"/>
                <w:kern w:val="0"/>
                <w:sz w:val="20"/>
                <w:szCs w:val="20"/>
                <w:lang w:eastAsia="en-US"/>
              </w:rPr>
              <w:t xml:space="preserve"> on active UL BWP </w:t>
            </w:r>
            <m:oMath>
              <m:r>
                <w:rPr>
                  <w:rFonts w:ascii="Cambria Math" w:eastAsia="Malgun Gothic" w:hAnsi="Cambria Math" w:cs="Times New Roman"/>
                  <w:kern w:val="0"/>
                  <w:sz w:val="20"/>
                  <w:szCs w:val="20"/>
                  <w:lang w:eastAsia="en-US"/>
                </w:rPr>
                <m:t>b</m:t>
              </m:r>
            </m:oMath>
            <w:r>
              <w:rPr>
                <w:rFonts w:ascii="Times New Roman" w:eastAsia="Malgun Gothic" w:hAnsi="Times New Roman" w:cs="Times New Roman"/>
                <w:iCs/>
                <w:kern w:val="0"/>
                <w:sz w:val="20"/>
                <w:szCs w:val="20"/>
                <w:lang w:eastAsia="en-US"/>
              </w:rPr>
              <w:t xml:space="preserve"> </w:t>
            </w:r>
            <w:r>
              <w:rPr>
                <w:rFonts w:ascii="Times New Roman" w:eastAsia="Malgun Gothic" w:hAnsi="Times New Roman" w:cs="Times New Roman"/>
                <w:kern w:val="0"/>
                <w:sz w:val="20"/>
                <w:szCs w:val="20"/>
                <w:lang w:eastAsia="en-US"/>
              </w:rPr>
              <w:t xml:space="preserve">of carrier </w:t>
            </w:r>
            <m:oMath>
              <m:r>
                <w:rPr>
                  <w:rFonts w:ascii="Cambria Math" w:eastAsia="Malgun Gothic" w:hAnsi="Cambria Math" w:cs="Times New Roman"/>
                  <w:kern w:val="0"/>
                  <w:sz w:val="20"/>
                  <w:szCs w:val="20"/>
                  <w:lang w:eastAsia="en-US"/>
                </w:rPr>
                <m:t>f</m:t>
              </m:r>
            </m:oMath>
            <w:r>
              <w:rPr>
                <w:rFonts w:ascii="Times New Roman" w:eastAsia="Malgun Gothic" w:hAnsi="Times New Roman" w:cs="Times New Roman"/>
                <w:iCs/>
                <w:kern w:val="0"/>
                <w:sz w:val="20"/>
                <w:szCs w:val="20"/>
                <w:lang w:eastAsia="en-US"/>
              </w:rPr>
              <w:t xml:space="preserve"> of</w:t>
            </w:r>
            <w:r>
              <w:rPr>
                <w:rFonts w:ascii="Times New Roman" w:eastAsia="Malgun Gothic" w:hAnsi="Times New Roman" w:cs="Times New Roman"/>
                <w:kern w:val="0"/>
                <w:sz w:val="20"/>
                <w:szCs w:val="20"/>
                <w:lang w:eastAsia="en-US"/>
              </w:rPr>
              <w:t xml:space="preserve"> primary cell </w:t>
            </w:r>
            <m:oMath>
              <m:r>
                <w:rPr>
                  <w:rFonts w:ascii="Cambria Math" w:eastAsia="MS Mincho" w:hAnsi="Cambria Math" w:cs="Times New Roman"/>
                  <w:kern w:val="0"/>
                  <w:sz w:val="20"/>
                  <w:szCs w:val="20"/>
                  <w:lang w:eastAsia="en-US"/>
                </w:rPr>
                <m:t>c</m:t>
              </m:r>
            </m:oMath>
            <w:r>
              <w:rPr>
                <w:rFonts w:ascii="Times New Roman" w:eastAsia="Malgun Gothic" w:hAnsi="Times New Roman" w:cs="Times New Roman"/>
                <w:kern w:val="0"/>
                <w:sz w:val="20"/>
                <w:szCs w:val="20"/>
                <w:lang w:eastAsia="en-US"/>
              </w:rPr>
              <w:t xml:space="preserve"> for PUCCH power control adjustment state, where </w:t>
            </w:r>
            <m:oMath>
              <m:sSub>
                <m:sSubPr>
                  <m:ctrlPr>
                    <w:rPr>
                      <w:rFonts w:ascii="Cambria Math" w:eastAsia="Malgun Gothic" w:hAnsi="Cambria Math" w:cs="Times New Roman"/>
                      <w:i/>
                      <w:kern w:val="0"/>
                      <w:sz w:val="20"/>
                      <w:szCs w:val="20"/>
                      <w:lang w:eastAsia="en-US"/>
                    </w:rPr>
                  </m:ctrlPr>
                </m:sSubPr>
                <m:e>
                  <m:r>
                    <w:rPr>
                      <w:rFonts w:ascii="Cambria Math" w:eastAsia="Malgun Gothic" w:hAnsi="Cambria Math" w:cs="Times New Roman"/>
                      <w:kern w:val="0"/>
                      <w:sz w:val="20"/>
                      <w:szCs w:val="20"/>
                      <w:lang w:eastAsia="en-US"/>
                    </w:rPr>
                    <m:t>i</m:t>
                  </m:r>
                </m:e>
                <m:sub>
                  <m:r>
                    <w:rPr>
                      <w:rFonts w:ascii="Cambria Math" w:eastAsia="Malgun Gothic" w:hAnsi="Cambria Math" w:cs="Times New Roman"/>
                      <w:kern w:val="0"/>
                      <w:sz w:val="20"/>
                      <w:szCs w:val="20"/>
                      <w:lang w:eastAsia="en-US"/>
                    </w:rPr>
                    <m:t>0</m:t>
                  </m:r>
                </m:sub>
              </m:sSub>
              <m:r>
                <w:rPr>
                  <w:rFonts w:ascii="Cambria Math" w:eastAsia="Malgun Gothic" w:hAnsi="Cambria Math" w:cs="Times New Roman"/>
                  <w:kern w:val="0"/>
                  <w:sz w:val="20"/>
                  <w:szCs w:val="20"/>
                  <w:lang w:eastAsia="en-US"/>
                </w:rPr>
                <m:t>&gt;0</m:t>
              </m:r>
            </m:oMath>
            <w:r>
              <w:rPr>
                <w:rFonts w:ascii="Times New Roman" w:eastAsia="Malgun Gothic" w:hAnsi="Times New Roman" w:cs="Times New Roman"/>
                <w:kern w:val="0"/>
                <w:sz w:val="20"/>
                <w:szCs w:val="20"/>
                <w:lang w:eastAsia="en-US"/>
              </w:rPr>
              <w:t xml:space="preserve"> is the smallest integer for which </w:t>
            </w:r>
            <m:oMath>
              <m:sSub>
                <m:sSubPr>
                  <m:ctrlPr>
                    <w:rPr>
                      <w:rFonts w:ascii="Cambria Math" w:eastAsia="Malgun Gothic" w:hAnsi="Cambria Math" w:cs="Times New Roman"/>
                      <w:iCs/>
                      <w:kern w:val="0"/>
                      <w:sz w:val="20"/>
                      <w:szCs w:val="20"/>
                      <w:lang w:eastAsia="en-US"/>
                    </w:rPr>
                  </m:ctrlPr>
                </m:sSubPr>
                <m:e>
                  <m:r>
                    <w:rPr>
                      <w:rFonts w:ascii="Cambria Math" w:eastAsia="Malgun Gothic" w:hAnsi="Cambria Math" w:cs="Times New Roman"/>
                      <w:kern w:val="0"/>
                      <w:sz w:val="20"/>
                      <w:szCs w:val="20"/>
                      <w:lang w:eastAsia="en-US"/>
                    </w:rPr>
                    <m:t>K</m:t>
                  </m:r>
                </m:e>
                <m:sub>
                  <m:r>
                    <m:rPr>
                      <m:sty m:val="p"/>
                    </m:rPr>
                    <w:rPr>
                      <w:rFonts w:ascii="Cambria Math" w:eastAsia="Malgun Gothic" w:hAnsi="Times New Roman" w:cs="Times New Roman"/>
                      <w:kern w:val="0"/>
                      <w:sz w:val="20"/>
                      <w:szCs w:val="20"/>
                      <w:lang w:eastAsia="en-US"/>
                    </w:rPr>
                    <m:t>PUCCH</m:t>
                  </m:r>
                </m:sub>
              </m:sSub>
              <m:d>
                <m:dPr>
                  <m:ctrlPr>
                    <w:rPr>
                      <w:rFonts w:ascii="Cambria Math" w:eastAsia="Malgun Gothic" w:hAnsi="Cambria Math" w:cs="Times New Roman"/>
                      <w:i/>
                      <w:iCs/>
                      <w:kern w:val="0"/>
                      <w:sz w:val="20"/>
                      <w:szCs w:val="20"/>
                      <w:lang w:eastAsia="en-US"/>
                    </w:rPr>
                  </m:ctrlPr>
                </m:dPr>
                <m:e>
                  <m:r>
                    <w:rPr>
                      <w:rFonts w:ascii="Cambria Math" w:eastAsia="Malgun Gothic" w:hAnsi="Cambria Math" w:cs="Times New Roman"/>
                      <w:kern w:val="0"/>
                      <w:sz w:val="20"/>
                      <w:szCs w:val="20"/>
                      <w:lang w:eastAsia="en-US"/>
                    </w:rPr>
                    <m:t>i-</m:t>
                  </m:r>
                  <m:sSub>
                    <m:sSubPr>
                      <m:ctrlPr>
                        <w:rPr>
                          <w:rFonts w:ascii="Cambria Math" w:eastAsia="Malgun Gothic" w:hAnsi="Cambria Math" w:cs="Times New Roman"/>
                          <w:i/>
                          <w:kern w:val="0"/>
                          <w:sz w:val="20"/>
                          <w:szCs w:val="20"/>
                          <w:lang w:eastAsia="en-US"/>
                        </w:rPr>
                      </m:ctrlPr>
                    </m:sSubPr>
                    <m:e>
                      <m:r>
                        <w:rPr>
                          <w:rFonts w:ascii="Cambria Math" w:eastAsia="Malgun Gothic" w:hAnsi="Cambria Math" w:cs="Times New Roman"/>
                          <w:kern w:val="0"/>
                          <w:sz w:val="20"/>
                          <w:szCs w:val="20"/>
                          <w:lang w:eastAsia="en-US"/>
                        </w:rPr>
                        <m:t>i</m:t>
                      </m:r>
                    </m:e>
                    <m:sub>
                      <m:r>
                        <w:rPr>
                          <w:rFonts w:ascii="Cambria Math" w:eastAsia="Malgun Gothic" w:hAnsi="Cambria Math" w:cs="Times New Roman"/>
                          <w:kern w:val="0"/>
                          <w:sz w:val="20"/>
                          <w:szCs w:val="20"/>
                          <w:lang w:eastAsia="en-US"/>
                        </w:rPr>
                        <m:t>0</m:t>
                      </m:r>
                    </m:sub>
                  </m:sSub>
                  <m:ctrlPr>
                    <w:rPr>
                      <w:rFonts w:ascii="Cambria Math" w:eastAsia="Malgun Gothic" w:hAnsi="Cambria Math" w:cs="Times New Roman"/>
                      <w:i/>
                      <w:kern w:val="0"/>
                      <w:sz w:val="20"/>
                      <w:szCs w:val="20"/>
                      <w:lang w:eastAsia="en-US"/>
                    </w:rPr>
                  </m:ctrlPr>
                </m:e>
              </m:d>
            </m:oMath>
            <w:r>
              <w:rPr>
                <w:rFonts w:ascii="Times New Roman" w:eastAsia="Malgun Gothic" w:hAnsi="Times New Roman" w:cs="Times New Roman"/>
                <w:kern w:val="0"/>
                <w:sz w:val="20"/>
                <w:szCs w:val="20"/>
                <w:lang w:eastAsia="en-US"/>
              </w:rPr>
              <w:t xml:space="preserve"> symbols before PUCCH transmission occasion </w:t>
            </w:r>
            <m:oMath>
              <m:r>
                <w:rPr>
                  <w:rFonts w:ascii="Cambria Math" w:eastAsia="Malgun Gothic" w:hAnsi="Cambria Math" w:cs="Times New Roman"/>
                  <w:kern w:val="0"/>
                  <w:sz w:val="20"/>
                  <w:szCs w:val="20"/>
                  <w:lang w:eastAsia="en-US"/>
                </w:rPr>
                <m:t>i-</m:t>
              </m:r>
              <m:sSub>
                <m:sSubPr>
                  <m:ctrlPr>
                    <w:rPr>
                      <w:rFonts w:ascii="Cambria Math" w:eastAsia="Malgun Gothic" w:hAnsi="Cambria Math" w:cs="Times New Roman"/>
                      <w:i/>
                      <w:kern w:val="0"/>
                      <w:sz w:val="20"/>
                      <w:szCs w:val="20"/>
                      <w:lang w:eastAsia="en-US"/>
                    </w:rPr>
                  </m:ctrlPr>
                </m:sSubPr>
                <m:e>
                  <m:r>
                    <w:rPr>
                      <w:rFonts w:ascii="Cambria Math" w:eastAsia="Malgun Gothic" w:hAnsi="Cambria Math" w:cs="Times New Roman"/>
                      <w:kern w:val="0"/>
                      <w:sz w:val="20"/>
                      <w:szCs w:val="20"/>
                      <w:lang w:eastAsia="en-US"/>
                    </w:rPr>
                    <m:t>i</m:t>
                  </m:r>
                </m:e>
                <m:sub>
                  <m:r>
                    <w:rPr>
                      <w:rFonts w:ascii="Cambria Math" w:eastAsia="Malgun Gothic" w:hAnsi="Cambria Math" w:cs="Times New Roman"/>
                      <w:kern w:val="0"/>
                      <w:sz w:val="20"/>
                      <w:szCs w:val="20"/>
                      <w:lang w:eastAsia="en-US"/>
                    </w:rPr>
                    <m:t>0</m:t>
                  </m:r>
                </m:sub>
              </m:sSub>
            </m:oMath>
            <w:r>
              <w:rPr>
                <w:rFonts w:ascii="Times New Roman" w:eastAsia="Malgun Gothic" w:hAnsi="Times New Roman" w:cs="Times New Roman"/>
                <w:kern w:val="0"/>
                <w:sz w:val="20"/>
                <w:szCs w:val="20"/>
                <w:lang w:eastAsia="en-US"/>
              </w:rPr>
              <w:t xml:space="preserve"> is earlier than </w:t>
            </w:r>
            <m:oMath>
              <m:sSub>
                <m:sSubPr>
                  <m:ctrlPr>
                    <w:rPr>
                      <w:rFonts w:ascii="Cambria Math" w:eastAsia="Malgun Gothic" w:hAnsi="Cambria Math" w:cs="Times New Roman"/>
                      <w:iCs/>
                      <w:kern w:val="0"/>
                      <w:sz w:val="20"/>
                      <w:szCs w:val="20"/>
                      <w:lang w:eastAsia="en-US"/>
                    </w:rPr>
                  </m:ctrlPr>
                </m:sSubPr>
                <m:e>
                  <m:r>
                    <w:rPr>
                      <w:rFonts w:ascii="Cambria Math" w:eastAsia="Malgun Gothic" w:hAnsi="Cambria Math" w:cs="Times New Roman"/>
                      <w:kern w:val="0"/>
                      <w:sz w:val="20"/>
                      <w:szCs w:val="20"/>
                      <w:lang w:eastAsia="en-US"/>
                    </w:rPr>
                    <m:t>K</m:t>
                  </m:r>
                </m:e>
                <m:sub>
                  <m:r>
                    <m:rPr>
                      <m:sty m:val="p"/>
                    </m:rPr>
                    <w:rPr>
                      <w:rFonts w:ascii="Cambria Math" w:eastAsia="Malgun Gothic" w:hAnsi="Times New Roman" w:cs="Times New Roman"/>
                      <w:kern w:val="0"/>
                      <w:sz w:val="20"/>
                      <w:szCs w:val="20"/>
                      <w:lang w:eastAsia="en-US"/>
                    </w:rPr>
                    <m:t>PUCCH</m:t>
                  </m:r>
                </m:sub>
              </m:sSub>
              <m:d>
                <m:dPr>
                  <m:ctrlPr>
                    <w:rPr>
                      <w:rFonts w:ascii="Cambria Math" w:eastAsia="Malgun Gothic" w:hAnsi="Cambria Math" w:cs="Times New Roman"/>
                      <w:i/>
                      <w:iCs/>
                      <w:kern w:val="0"/>
                      <w:sz w:val="20"/>
                      <w:szCs w:val="20"/>
                      <w:lang w:eastAsia="en-US"/>
                    </w:rPr>
                  </m:ctrlPr>
                </m:dPr>
                <m:e>
                  <m:r>
                    <w:rPr>
                      <w:rFonts w:ascii="Cambria Math" w:eastAsia="Malgun Gothic" w:hAnsi="Cambria Math" w:cs="Times New Roman"/>
                      <w:kern w:val="0"/>
                      <w:sz w:val="20"/>
                      <w:szCs w:val="20"/>
                      <w:lang w:eastAsia="en-US"/>
                    </w:rPr>
                    <m:t>i</m:t>
                  </m:r>
                  <m:ctrlPr>
                    <w:rPr>
                      <w:rFonts w:ascii="Cambria Math" w:eastAsia="Malgun Gothic" w:hAnsi="Cambria Math" w:cs="Times New Roman"/>
                      <w:i/>
                      <w:kern w:val="0"/>
                      <w:sz w:val="20"/>
                      <w:szCs w:val="20"/>
                      <w:lang w:eastAsia="en-US"/>
                    </w:rPr>
                  </m:ctrlPr>
                </m:e>
              </m:d>
            </m:oMath>
            <w:r>
              <w:rPr>
                <w:rFonts w:ascii="Times New Roman" w:eastAsia="Malgun Gothic" w:hAnsi="Times New Roman" w:cs="Times New Roman"/>
                <w:kern w:val="0"/>
                <w:sz w:val="20"/>
                <w:szCs w:val="20"/>
                <w:lang w:eastAsia="en-US"/>
              </w:rPr>
              <w:t xml:space="preserve"> symbols before PUCCH transmission occasion </w:t>
            </w:r>
            <m:oMath>
              <m:r>
                <w:rPr>
                  <w:rFonts w:ascii="Cambria Math" w:eastAsia="Malgun Gothic" w:hAnsi="Cambria Math" w:cs="Times New Roman"/>
                  <w:kern w:val="0"/>
                  <w:sz w:val="20"/>
                  <w:szCs w:val="20"/>
                  <w:lang w:eastAsia="en-US"/>
                </w:rPr>
                <m:t>i</m:t>
              </m:r>
            </m:oMath>
          </w:p>
          <w:p w14:paraId="2EA1E5E3" w14:textId="77777777" w:rsidR="000F7BC3" w:rsidRDefault="00C739E3">
            <w:pPr>
              <w:widowControl/>
              <w:overflowPunct w:val="0"/>
              <w:autoSpaceDE w:val="0"/>
              <w:autoSpaceDN w:val="0"/>
              <w:adjustRightInd w:val="0"/>
              <w:spacing w:after="0" w:line="240" w:lineRule="auto"/>
              <w:jc w:val="center"/>
              <w:textAlignment w:val="baseline"/>
              <w:rPr>
                <w:rFonts w:ascii="Times New Roman" w:hAnsi="Times New Roman" w:cs="Times New Roman"/>
                <w:kern w:val="0"/>
                <w:sz w:val="20"/>
                <w:szCs w:val="20"/>
                <w:lang w:val="en-GB"/>
              </w:rPr>
            </w:pPr>
            <w:r>
              <w:rPr>
                <w:rFonts w:ascii="Times New Roman" w:eastAsia="Malgun Gothic" w:hAnsi="Times New Roman" w:cs="Times New Roman"/>
                <w:color w:val="FF0000"/>
                <w:kern w:val="0"/>
                <w:sz w:val="20"/>
                <w:szCs w:val="20"/>
                <w:lang w:val="en-GB" w:eastAsia="ko-KR"/>
              </w:rPr>
              <w:t>&lt;Other parts are omitted&gt;</w:t>
            </w:r>
          </w:p>
          <w:p w14:paraId="2EA1E5E4" w14:textId="77777777" w:rsidR="000F7BC3" w:rsidRDefault="00C739E3">
            <w:pPr>
              <w:widowControl/>
              <w:overflowPunct w:val="0"/>
              <w:autoSpaceDE w:val="0"/>
              <w:autoSpaceDN w:val="0"/>
              <w:adjustRightInd w:val="0"/>
              <w:spacing w:after="0" w:line="240" w:lineRule="auto"/>
              <w:jc w:val="center"/>
              <w:textAlignment w:val="baseline"/>
              <w:rPr>
                <w:rFonts w:ascii="Times New Roman" w:hAnsi="Times New Roman" w:cs="Times New Roman"/>
                <w:kern w:val="0"/>
                <w:sz w:val="20"/>
                <w:szCs w:val="20"/>
              </w:rPr>
            </w:pPr>
            <w:r>
              <w:rPr>
                <w:rFonts w:ascii="Times New Roman" w:eastAsia="Malgun Gothic" w:hAnsi="Times New Roman" w:cs="Times New Roman"/>
                <w:kern w:val="0"/>
                <w:sz w:val="20"/>
                <w:szCs w:val="20"/>
                <w:lang w:val="en-GB"/>
              </w:rPr>
              <w:t>==================</w:t>
            </w:r>
            <w:r>
              <w:rPr>
                <w:rFonts w:ascii="Times New Roman" w:hAnsi="Times New Roman" w:cs="Times New Roman" w:hint="eastAsia"/>
                <w:kern w:val="0"/>
                <w:sz w:val="20"/>
                <w:szCs w:val="20"/>
                <w:lang w:val="en-GB"/>
              </w:rPr>
              <w:t xml:space="preserve"> </w:t>
            </w:r>
            <w:r>
              <w:rPr>
                <w:rFonts w:ascii="Times New Roman" w:eastAsia="Malgun Gothic" w:hAnsi="Times New Roman" w:cs="Times New Roman"/>
                <w:kern w:val="0"/>
                <w:sz w:val="20"/>
                <w:szCs w:val="20"/>
                <w:lang w:eastAsia="ko-KR"/>
              </w:rPr>
              <w:t>End of Text Proposal for TS38.213 ==================</w:t>
            </w:r>
          </w:p>
        </w:tc>
      </w:tr>
    </w:tbl>
    <w:p w14:paraId="2EA1E5E6" w14:textId="77777777" w:rsidR="000F7BC3" w:rsidRDefault="000F7BC3">
      <w:pPr>
        <w:widowControl/>
        <w:spacing w:beforeLines="50" w:before="156" w:after="120" w:line="240" w:lineRule="auto"/>
        <w:rPr>
          <w:rFonts w:ascii="Times New Roman" w:eastAsia="等线" w:hAnsi="Times New Roman" w:cs="Times New Roman"/>
          <w:kern w:val="0"/>
          <w:sz w:val="20"/>
          <w:szCs w:val="24"/>
        </w:rPr>
      </w:pPr>
    </w:p>
    <w:p w14:paraId="2EA1E5E7" w14:textId="77777777" w:rsidR="000F7BC3" w:rsidRDefault="00C739E3">
      <w:pPr>
        <w:spacing w:after="120" w:line="240" w:lineRule="auto"/>
        <w:rPr>
          <w:rFonts w:ascii="Times New Roman" w:hAnsi="Times New Roman" w:cs="Times New Roman"/>
          <w:b/>
          <w:bCs/>
        </w:rPr>
      </w:pPr>
      <w:r>
        <w:rPr>
          <w:rFonts w:ascii="Times New Roman" w:hAnsi="Times New Roman" w:cs="Times New Roman" w:hint="eastAsia"/>
          <w:b/>
          <w:bCs/>
        </w:rPr>
        <w:t xml:space="preserve">Nokia </w:t>
      </w:r>
      <w:r>
        <w:rPr>
          <w:rFonts w:ascii="Times New Roman" w:hAnsi="Times New Roman" w:cs="Times New Roman" w:hint="eastAsia"/>
          <w:bCs/>
        </w:rPr>
        <w:t>proposes to adopt the following TP (</w:t>
      </w:r>
      <w:r>
        <w:rPr>
          <w:rFonts w:ascii="Times New Roman" w:eastAsia="Batang" w:hAnsi="Times New Roman" w:cs="Times New Roman"/>
          <w:kern w:val="0"/>
          <w:sz w:val="20"/>
          <w:szCs w:val="20"/>
          <w:lang w:eastAsia="ko-KR"/>
        </w:rPr>
        <w:t>TS 38.213</w:t>
      </w:r>
      <w:r>
        <w:rPr>
          <w:rFonts w:ascii="Times New Roman" w:hAnsi="Times New Roman" w:cs="Times New Roman" w:hint="eastAsia"/>
          <w:bCs/>
        </w:rPr>
        <w:t>)</w:t>
      </w:r>
      <w:r>
        <w:rPr>
          <w:rFonts w:ascii="Times New Roman" w:hAnsi="Times New Roman" w:cs="Times New Roman" w:hint="eastAsia"/>
          <w:b/>
          <w:bCs/>
        </w:rPr>
        <w:t>:</w:t>
      </w:r>
    </w:p>
    <w:tbl>
      <w:tblPr>
        <w:tblStyle w:val="aff"/>
        <w:tblW w:w="0" w:type="auto"/>
        <w:tblLook w:val="04A0" w:firstRow="1" w:lastRow="0" w:firstColumn="1" w:lastColumn="0" w:noHBand="0" w:noVBand="1"/>
      </w:tblPr>
      <w:tblGrid>
        <w:gridCol w:w="9736"/>
      </w:tblGrid>
      <w:tr w:rsidR="000F7BC3" w14:paraId="2EA1E610" w14:textId="77777777">
        <w:tc>
          <w:tcPr>
            <w:tcW w:w="9962" w:type="dxa"/>
          </w:tcPr>
          <w:p w14:paraId="2EA1E5E8" w14:textId="77777777" w:rsidR="000F7BC3" w:rsidRDefault="00C739E3">
            <w:pPr>
              <w:widowControl/>
              <w:tabs>
                <w:tab w:val="left" w:pos="1440"/>
              </w:tabs>
              <w:spacing w:after="0" w:line="240" w:lineRule="auto"/>
              <w:ind w:left="1440" w:hanging="1440"/>
              <w:jc w:val="center"/>
              <w:rPr>
                <w:rFonts w:ascii="Times New Roman" w:eastAsia="MS Mincho" w:hAnsi="Times New Roman" w:cs="Times New Roman"/>
                <w:b/>
                <w:bCs/>
                <w:kern w:val="0"/>
                <w:sz w:val="20"/>
                <w:szCs w:val="20"/>
              </w:rPr>
            </w:pPr>
            <w:r>
              <w:rPr>
                <w:rFonts w:ascii="Times New Roman" w:eastAsia="MS Mincho" w:hAnsi="Times New Roman" w:cs="Times New Roman"/>
                <w:b/>
                <w:bCs/>
                <w:kern w:val="0"/>
                <w:sz w:val="20"/>
                <w:szCs w:val="20"/>
              </w:rPr>
              <w:t>***Unchanged text is omitted ***</w:t>
            </w:r>
          </w:p>
          <w:p w14:paraId="2EA1E5E9" w14:textId="77777777" w:rsidR="000F7BC3" w:rsidRDefault="00C739E3">
            <w:pPr>
              <w:widowControl/>
              <w:overflowPunct w:val="0"/>
              <w:autoSpaceDE w:val="0"/>
              <w:autoSpaceDN w:val="0"/>
              <w:adjustRightInd w:val="0"/>
              <w:spacing w:beforeLines="50" w:before="156" w:afterLines="50" w:after="156" w:line="240" w:lineRule="auto"/>
              <w:jc w:val="left"/>
              <w:textAlignment w:val="baseline"/>
              <w:rPr>
                <w:rFonts w:ascii="Times New Roman" w:eastAsia="MS PGothic" w:hAnsi="Times New Roman" w:cs="Times New Roman"/>
                <w:b/>
                <w:kern w:val="0"/>
                <w:sz w:val="24"/>
                <w:szCs w:val="24"/>
                <w:lang w:val="en-GB"/>
              </w:rPr>
            </w:pPr>
            <w:r>
              <w:rPr>
                <w:rFonts w:ascii="Times New Roman" w:eastAsia="MS PGothic" w:hAnsi="Times New Roman" w:cs="Times New Roman"/>
                <w:b/>
                <w:kern w:val="0"/>
                <w:sz w:val="24"/>
                <w:szCs w:val="24"/>
                <w:lang w:val="en-GB"/>
              </w:rPr>
              <w:t>7.1.1 UE behaviour</w:t>
            </w:r>
          </w:p>
          <w:p w14:paraId="2EA1E5EA" w14:textId="77777777" w:rsidR="000F7BC3" w:rsidRDefault="00C739E3">
            <w:pPr>
              <w:widowControl/>
              <w:tabs>
                <w:tab w:val="left" w:pos="1440"/>
              </w:tabs>
              <w:spacing w:after="0" w:line="240" w:lineRule="auto"/>
              <w:ind w:left="1440" w:hanging="1440"/>
              <w:jc w:val="center"/>
              <w:rPr>
                <w:rFonts w:ascii="Times New Roman" w:eastAsia="MS Mincho" w:hAnsi="Times New Roman" w:cs="Times New Roman"/>
                <w:b/>
                <w:bCs/>
                <w:kern w:val="0"/>
                <w:sz w:val="20"/>
                <w:szCs w:val="20"/>
              </w:rPr>
            </w:pPr>
            <w:r>
              <w:rPr>
                <w:rFonts w:ascii="Times New Roman" w:eastAsia="MS Mincho" w:hAnsi="Times New Roman" w:cs="Times New Roman"/>
                <w:b/>
                <w:bCs/>
                <w:kern w:val="0"/>
                <w:sz w:val="20"/>
                <w:szCs w:val="20"/>
              </w:rPr>
              <w:t>***Unchanged text is omitted ***</w:t>
            </w:r>
          </w:p>
          <w:p w14:paraId="2EA1E5EB" w14:textId="77777777" w:rsidR="000F7BC3" w:rsidRDefault="00C739E3">
            <w:pPr>
              <w:widowControl/>
              <w:overflowPunct w:val="0"/>
              <w:autoSpaceDE w:val="0"/>
              <w:autoSpaceDN w:val="0"/>
              <w:adjustRightInd w:val="0"/>
              <w:spacing w:after="0" w:line="240" w:lineRule="auto"/>
              <w:ind w:left="851"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f</m:t>
                  </m:r>
                </m:e>
                <m:sub>
                  <m:r>
                    <w:rPr>
                      <w:rFonts w:ascii="Cambria Math" w:eastAsia="宋体" w:hAnsi="Cambria Math" w:cs="Times New Roman"/>
                      <w:kern w:val="0"/>
                      <w:sz w:val="20"/>
                      <w:szCs w:val="20"/>
                      <w:lang w:val="en-GB" w:eastAsia="en-US"/>
                    </w:rPr>
                    <m:t>b</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f</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c</m:t>
                  </m:r>
                </m:sub>
              </m:sSub>
              <m:d>
                <m:dPr>
                  <m:ctrlPr>
                    <w:rPr>
                      <w:rFonts w:ascii="Cambria Math" w:eastAsia="宋体" w:hAnsi="Cambria Math" w:cs="Times New Roman"/>
                      <w:kern w:val="0"/>
                      <w:sz w:val="20"/>
                      <w:szCs w:val="20"/>
                      <w:lang w:val="en-GB" w:eastAsia="en-US"/>
                    </w:rPr>
                  </m:ctrlPr>
                </m:dPr>
                <m:e>
                  <m:r>
                    <w:rPr>
                      <w:rFonts w:ascii="Cambria Math" w:eastAsia="宋体" w:hAnsi="Cambria Math" w:cs="Times New Roman"/>
                      <w:kern w:val="0"/>
                      <w:sz w:val="20"/>
                      <w:szCs w:val="20"/>
                      <w:lang w:val="en-GB" w:eastAsia="en-US"/>
                    </w:rPr>
                    <m:t>i,l</m:t>
                  </m:r>
                </m:e>
              </m:d>
              <m:r>
                <w:rPr>
                  <w:rFonts w:ascii="Cambria Math" w:eastAsia="宋体" w:hAnsi="Cambria Math" w:cs="Times New Roman"/>
                  <w:kern w:val="0"/>
                  <w:sz w:val="20"/>
                  <w:szCs w:val="20"/>
                  <w:lang w:val="en-GB" w:eastAsia="en-US"/>
                </w:rPr>
                <m:t>=</m:t>
              </m:r>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f</m:t>
                  </m:r>
                </m:e>
                <m:sub>
                  <m:r>
                    <w:rPr>
                      <w:rFonts w:ascii="Cambria Math" w:eastAsia="宋体" w:hAnsi="Cambria Math" w:cs="Times New Roman"/>
                      <w:kern w:val="0"/>
                      <w:sz w:val="20"/>
                      <w:szCs w:val="20"/>
                      <w:lang w:val="en-GB" w:eastAsia="en-US"/>
                    </w:rPr>
                    <m:t>b</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f</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c</m:t>
                  </m:r>
                </m:sub>
              </m:sSub>
              <m:d>
                <m:dPr>
                  <m:ctrlPr>
                    <w:rPr>
                      <w:rFonts w:ascii="Cambria Math" w:eastAsia="宋体" w:hAnsi="Cambria Math" w:cs="Times New Roman"/>
                      <w:kern w:val="0"/>
                      <w:sz w:val="20"/>
                      <w:szCs w:val="20"/>
                      <w:lang w:val="en-GB" w:eastAsia="en-US"/>
                    </w:rPr>
                  </m:ctrlPr>
                </m:dPr>
                <m:e>
                  <m:r>
                    <w:rPr>
                      <w:rFonts w:ascii="Cambria Math" w:eastAsia="宋体" w:hAnsi="Cambria Math" w:cs="Times New Roman"/>
                      <w:kern w:val="0"/>
                      <w:sz w:val="20"/>
                      <w:szCs w:val="20"/>
                      <w:lang w:val="en-GB" w:eastAsia="en-US"/>
                    </w:rPr>
                    <m:t>i-</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r>
                    <w:rPr>
                      <w:rFonts w:ascii="Cambria Math" w:eastAsia="宋体" w:hAnsi="Cambria Math" w:cs="Times New Roman"/>
                      <w:kern w:val="0"/>
                      <w:sz w:val="20"/>
                      <w:szCs w:val="20"/>
                      <w:lang w:val="en-GB" w:eastAsia="en-US"/>
                    </w:rPr>
                    <m:t>,l</m:t>
                  </m:r>
                </m:e>
              </m:d>
              <m:r>
                <w:rPr>
                  <w:rFonts w:ascii="Cambria Math" w:eastAsia="宋体" w:hAnsi="Cambria Math" w:cs="Times New Roman"/>
                  <w:kern w:val="0"/>
                  <w:sz w:val="20"/>
                  <w:szCs w:val="20"/>
                  <w:lang w:val="en-GB" w:eastAsia="en-US"/>
                </w:rPr>
                <m:t>+</m:t>
              </m:r>
              <m:nary>
                <m:naryPr>
                  <m:chr m:val="∑"/>
                  <m:limLoc m:val="undOvr"/>
                  <m:ctrlPr>
                    <w:rPr>
                      <w:rFonts w:ascii="Cambria Math" w:eastAsia="宋体" w:hAnsi="Cambria Math" w:cs="Times New Roman"/>
                      <w:i/>
                      <w:kern w:val="0"/>
                      <w:sz w:val="20"/>
                      <w:szCs w:val="20"/>
                      <w:lang w:val="en-GB" w:eastAsia="en-US"/>
                    </w:rPr>
                  </m:ctrlPr>
                </m:naryPr>
                <m:sub>
                  <m:r>
                    <w:rPr>
                      <w:rFonts w:ascii="Cambria Math" w:eastAsia="宋体" w:hAnsi="Cambria Math" w:cs="Times New Roman"/>
                      <w:kern w:val="0"/>
                      <w:sz w:val="20"/>
                      <w:szCs w:val="20"/>
                      <w:lang w:val="en-GB" w:eastAsia="en-US"/>
                    </w:rPr>
                    <m:t>m=0</m:t>
                  </m:r>
                </m:sub>
                <m:sup>
                  <m:r>
                    <m:rPr>
                      <m:nor/>
                    </m:rPr>
                    <w:rPr>
                      <w:rFonts w:ascii="Times New Roman" w:eastAsia="宋体" w:hAnsi="Times New Roman" w:cs="Times New Roman"/>
                      <w:kern w:val="0"/>
                      <w:sz w:val="20"/>
                      <w:szCs w:val="20"/>
                      <w:lang w:val="en-GB" w:eastAsia="en-US"/>
                    </w:rPr>
                    <m:t>C</m:t>
                  </m:r>
                  <m:d>
                    <m:dPr>
                      <m:ctrlPr>
                        <w:rPr>
                          <w:rFonts w:ascii="Cambria Math" w:eastAsia="宋体" w:hAnsi="Cambria Math" w:cs="Times New Roman"/>
                          <w:i/>
                          <w:kern w:val="0"/>
                          <w:sz w:val="20"/>
                          <w:szCs w:val="20"/>
                          <w:lang w:val="en-GB" w:eastAsia="en-US"/>
                        </w:rPr>
                      </m:ctrlPr>
                    </m:dPr>
                    <m:e>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D</m:t>
                          </m:r>
                        </m:e>
                        <m:sub>
                          <m:r>
                            <w:rPr>
                              <w:rFonts w:ascii="Cambria Math" w:eastAsia="宋体" w:hAnsi="Cambria Math" w:cs="Times New Roman"/>
                              <w:kern w:val="0"/>
                              <w:sz w:val="20"/>
                              <w:szCs w:val="20"/>
                              <w:lang w:val="en-GB" w:eastAsia="en-US"/>
                            </w:rPr>
                            <m:t>i</m:t>
                          </m:r>
                        </m:sub>
                      </m:sSub>
                    </m:e>
                  </m:d>
                  <m:r>
                    <w:rPr>
                      <w:rFonts w:ascii="Cambria Math" w:eastAsia="宋体" w:hAnsi="Cambria Math" w:cs="Times New Roman"/>
                      <w:kern w:val="0"/>
                      <w:sz w:val="20"/>
                      <w:szCs w:val="20"/>
                      <w:lang w:val="en-GB" w:eastAsia="en-US"/>
                    </w:rPr>
                    <m:t>-1</m:t>
                  </m:r>
                </m:sup>
                <m:e>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δ</m:t>
                      </m:r>
                    </m:e>
                    <m:sub>
                      <m:r>
                        <m:rPr>
                          <m:sty m:val="p"/>
                        </m:rPr>
                        <w:rPr>
                          <w:rFonts w:ascii="Cambria Math" w:eastAsia="宋体" w:hAnsi="Cambria Math" w:cs="Times New Roman"/>
                          <w:kern w:val="0"/>
                          <w:sz w:val="20"/>
                          <w:szCs w:val="20"/>
                          <w:lang w:val="en-GB" w:eastAsia="en-US"/>
                        </w:rPr>
                        <m:t>PUSCH</m:t>
                      </m:r>
                      <m:r>
                        <w:rPr>
                          <w:rFonts w:ascii="Cambria Math" w:eastAsia="宋体" w:hAnsi="Cambria Math" w:cs="Times New Roman"/>
                          <w:kern w:val="0"/>
                          <w:sz w:val="20"/>
                          <w:szCs w:val="20"/>
                          <w:lang w:val="en-GB" w:eastAsia="en-US"/>
                        </w:rPr>
                        <m:t>,b</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f</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c</m:t>
                      </m:r>
                    </m:sub>
                  </m:sSub>
                  <m:r>
                    <w:rPr>
                      <w:rFonts w:ascii="Cambria Math" w:eastAsia="宋体" w:hAnsi="Cambria Math" w:cs="Times New Roman"/>
                      <w:kern w:val="0"/>
                      <w:sz w:val="20"/>
                      <w:szCs w:val="20"/>
                      <w:lang w:val="en-GB" w:eastAsia="en-US"/>
                    </w:rPr>
                    <m:t>(m,l)</m:t>
                  </m:r>
                </m:e>
              </m:nary>
            </m:oMath>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kern w:val="0"/>
                <w:sz w:val="20"/>
                <w:szCs w:val="20"/>
                <w:lang w:eastAsia="en-US"/>
              </w:rPr>
              <w:t>is t</w:t>
            </w:r>
            <w:r>
              <w:rPr>
                <w:rFonts w:ascii="Times New Roman" w:eastAsia="宋体" w:hAnsi="Times New Roman" w:cs="Times New Roman"/>
                <w:kern w:val="0"/>
                <w:sz w:val="20"/>
                <w:szCs w:val="20"/>
                <w:lang w:val="en-GB" w:eastAsia="en-US"/>
              </w:rPr>
              <w:t xml:space="preserve">he PUSCH power control adjustment state </w:t>
            </w:r>
            <m:oMath>
              <m:r>
                <w:rPr>
                  <w:rFonts w:ascii="Cambria Math" w:eastAsia="宋体" w:hAnsi="Cambria Math" w:cs="Times New Roman"/>
                  <w:kern w:val="0"/>
                  <w:sz w:val="20"/>
                  <w:szCs w:val="20"/>
                  <w:lang w:eastAsia="en-US"/>
                </w:rPr>
                <m:t>l</m:t>
              </m:r>
            </m:oMath>
            <w:r>
              <w:rPr>
                <w:rFonts w:ascii="Times New Roman" w:eastAsia="宋体" w:hAnsi="Times New Roman" w:cs="Times New Roman"/>
                <w:kern w:val="0"/>
                <w:sz w:val="20"/>
                <w:szCs w:val="20"/>
                <w:lang w:eastAsia="en-US"/>
              </w:rPr>
              <w:t xml:space="preserve"> </w:t>
            </w:r>
            <w:r>
              <w:rPr>
                <w:rFonts w:ascii="Times New Roman" w:eastAsia="宋体" w:hAnsi="Times New Roman" w:cs="Times New Roman"/>
                <w:kern w:val="0"/>
                <w:sz w:val="20"/>
                <w:szCs w:val="20"/>
                <w:lang w:val="en-GB" w:eastAsia="en-US"/>
              </w:rPr>
              <w:t xml:space="preserve">for </w:t>
            </w:r>
            <w:r>
              <w:rPr>
                <w:rFonts w:ascii="Times New Roman" w:eastAsia="宋体" w:hAnsi="Times New Roman" w:cs="Times New Roman"/>
                <w:kern w:val="0"/>
                <w:sz w:val="20"/>
                <w:szCs w:val="20"/>
                <w:lang w:eastAsia="en-US"/>
              </w:rPr>
              <w:t xml:space="preserve">active UL BWP </w:t>
            </w:r>
            <m:oMath>
              <m:r>
                <w:rPr>
                  <w:rFonts w:ascii="Cambria Math" w:eastAsia="宋体" w:hAnsi="Cambria Math" w:cs="Times New Roman"/>
                  <w:kern w:val="0"/>
                  <w:sz w:val="20"/>
                  <w:szCs w:val="20"/>
                  <w:lang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serving cell </w:t>
            </w:r>
            <m:oMath>
              <m:r>
                <w:rPr>
                  <w:rFonts w:ascii="Cambria Math" w:eastAsia="宋体" w:hAnsi="Cambria Math" w:cs="Times New Roman"/>
                  <w:kern w:val="0"/>
                  <w:sz w:val="20"/>
                  <w:szCs w:val="20"/>
                  <w:lang w:val="en-GB" w:eastAsia="en-US"/>
                </w:rPr>
                <m:t>c</m:t>
              </m:r>
            </m:oMath>
            <w:r>
              <w:rPr>
                <w:rFonts w:ascii="Times New Roman" w:eastAsia="宋体" w:hAnsi="Times New Roman" w:cs="Times New Roman"/>
                <w:kern w:val="0"/>
                <w:sz w:val="20"/>
                <w:szCs w:val="20"/>
                <w:lang w:eastAsia="en-US"/>
              </w:rPr>
              <w:t xml:space="preserve"> and PUSCH transmission occasion </w:t>
            </w:r>
            <m:oMath>
              <m:r>
                <w:rPr>
                  <w:rFonts w:ascii="Cambria Math" w:eastAsia="宋体" w:hAnsi="Cambria Math" w:cs="Times New Roman"/>
                  <w:kern w:val="0"/>
                  <w:sz w:val="20"/>
                  <w:szCs w:val="20"/>
                  <w:lang w:eastAsia="en-US"/>
                </w:rPr>
                <m:t>i</m:t>
              </m:r>
            </m:oMath>
            <w:r>
              <w:rPr>
                <w:rFonts w:ascii="Times New Roman" w:eastAsia="宋体" w:hAnsi="Times New Roman" w:cs="Times New Roman"/>
                <w:kern w:val="0"/>
                <w:sz w:val="20"/>
                <w:szCs w:val="20"/>
                <w:lang w:val="en-GB" w:eastAsia="en-US"/>
              </w:rPr>
              <w:t xml:space="preserve"> if the</w:t>
            </w:r>
            <w:r>
              <w:rPr>
                <w:rFonts w:ascii="Times New Roman" w:eastAsia="宋体" w:hAnsi="Times New Roman" w:cs="Times New Roman"/>
                <w:kern w:val="0"/>
                <w:sz w:val="20"/>
                <w:szCs w:val="20"/>
                <w:lang w:eastAsia="en-US"/>
              </w:rPr>
              <w:t xml:space="preserve"> UE is not provided</w:t>
            </w:r>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i/>
                <w:kern w:val="0"/>
                <w:sz w:val="20"/>
                <w:szCs w:val="20"/>
                <w:lang w:val="en-GB" w:eastAsia="en-US"/>
              </w:rPr>
              <w:t>tpc-Accumulation</w:t>
            </w: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kern w:val="0"/>
                <w:sz w:val="20"/>
                <w:szCs w:val="20"/>
                <w:lang w:eastAsia="en-US"/>
              </w:rPr>
              <w:t xml:space="preserve">where </w:t>
            </w:r>
          </w:p>
          <w:p w14:paraId="2EA1E5EC" w14:textId="77777777" w:rsidR="000F7BC3" w:rsidRDefault="00C739E3">
            <w:pPr>
              <w:widowControl/>
              <w:overflowPunct w:val="0"/>
              <w:autoSpaceDE w:val="0"/>
              <w:autoSpaceDN w:val="0"/>
              <w:adjustRightInd w:val="0"/>
              <w:spacing w:after="0" w:line="240" w:lineRule="auto"/>
              <w:ind w:left="1135"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The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δ</m:t>
                  </m:r>
                </m:e>
                <m:sub>
                  <m:r>
                    <m:rPr>
                      <m:sty m:val="p"/>
                    </m:rPr>
                    <w:rPr>
                      <w:rFonts w:ascii="Cambria Math" w:eastAsia="宋体" w:hAnsi="Cambria Math" w:cs="Times New Roman"/>
                      <w:kern w:val="0"/>
                      <w:sz w:val="20"/>
                      <w:szCs w:val="20"/>
                      <w:lang w:val="en-GB" w:eastAsia="en-US"/>
                    </w:rPr>
                    <m:t>PUSCH</m:t>
                  </m:r>
                  <m:r>
                    <w:rPr>
                      <w:rFonts w:ascii="Cambria Math" w:eastAsia="宋体" w:hAnsi="Cambria Math" w:cs="Times New Roman"/>
                      <w:kern w:val="0"/>
                      <w:sz w:val="20"/>
                      <w:szCs w:val="20"/>
                      <w:lang w:val="en-GB" w:eastAsia="en-US"/>
                    </w:rPr>
                    <m:t>,b</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f</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c</m:t>
                  </m:r>
                </m:sub>
              </m:sSub>
            </m:oMath>
            <w:r>
              <w:rPr>
                <w:rFonts w:ascii="Times New Roman" w:eastAsia="宋体" w:hAnsi="Times New Roman" w:cs="Times New Roman"/>
                <w:kern w:val="0"/>
                <w:sz w:val="20"/>
                <w:szCs w:val="20"/>
                <w:lang w:val="en-GB" w:eastAsia="en-US"/>
              </w:rPr>
              <w:t xml:space="preserve"> values are given in Table 7.1.1-1</w:t>
            </w:r>
          </w:p>
          <w:p w14:paraId="2EA1E5ED" w14:textId="77777777" w:rsidR="000F7BC3" w:rsidRDefault="00C739E3">
            <w:pPr>
              <w:widowControl/>
              <w:overflowPunct w:val="0"/>
              <w:autoSpaceDE w:val="0"/>
              <w:autoSpaceDN w:val="0"/>
              <w:adjustRightInd w:val="0"/>
              <w:spacing w:after="0" w:line="240" w:lineRule="auto"/>
              <w:ind w:left="1135" w:hanging="284"/>
              <w:jc w:val="left"/>
              <w:textAlignment w:val="baseline"/>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r>
            <m:oMath>
              <m:nary>
                <m:naryPr>
                  <m:chr m:val="∑"/>
                  <m:limLoc m:val="undOvr"/>
                  <m:ctrlPr>
                    <w:rPr>
                      <w:rFonts w:ascii="Cambria Math" w:eastAsia="宋体" w:hAnsi="Cambria Math" w:cs="Times New Roman"/>
                      <w:i/>
                      <w:kern w:val="0"/>
                      <w:sz w:val="20"/>
                      <w:szCs w:val="20"/>
                      <w:lang w:val="en-GB" w:eastAsia="en-US"/>
                    </w:rPr>
                  </m:ctrlPr>
                </m:naryPr>
                <m:sub>
                  <m:r>
                    <w:rPr>
                      <w:rFonts w:ascii="Cambria Math" w:eastAsia="宋体" w:hAnsi="Cambria Math" w:cs="Times New Roman"/>
                      <w:kern w:val="0"/>
                      <w:sz w:val="20"/>
                      <w:szCs w:val="20"/>
                      <w:lang w:val="en-GB" w:eastAsia="en-US"/>
                    </w:rPr>
                    <m:t>m=0</m:t>
                  </m:r>
                </m:sub>
                <m:sup>
                  <m:r>
                    <m:rPr>
                      <m:nor/>
                    </m:rPr>
                    <w:rPr>
                      <w:rFonts w:ascii="Times New Roman" w:eastAsia="宋体" w:hAnsi="Times New Roman" w:cs="Times New Roman"/>
                      <w:kern w:val="0"/>
                      <w:sz w:val="20"/>
                      <w:szCs w:val="20"/>
                      <w:lang w:val="en-GB" w:eastAsia="en-US"/>
                    </w:rPr>
                    <m:t>C</m:t>
                  </m:r>
                  <m:d>
                    <m:dPr>
                      <m:ctrlPr>
                        <w:rPr>
                          <w:rFonts w:ascii="Cambria Math" w:eastAsia="宋体" w:hAnsi="Cambria Math" w:cs="Times New Roman"/>
                          <w:i/>
                          <w:kern w:val="0"/>
                          <w:sz w:val="20"/>
                          <w:szCs w:val="20"/>
                          <w:lang w:val="en-GB" w:eastAsia="en-US"/>
                        </w:rPr>
                      </m:ctrlPr>
                    </m:dPr>
                    <m:e>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D</m:t>
                          </m:r>
                        </m:e>
                        <m:sub>
                          <m:r>
                            <w:rPr>
                              <w:rFonts w:ascii="Cambria Math" w:eastAsia="宋体" w:hAnsi="Cambria Math" w:cs="Times New Roman"/>
                              <w:kern w:val="0"/>
                              <w:sz w:val="20"/>
                              <w:szCs w:val="20"/>
                              <w:lang w:val="en-GB" w:eastAsia="en-US"/>
                            </w:rPr>
                            <m:t>i</m:t>
                          </m:r>
                        </m:sub>
                      </m:sSub>
                    </m:e>
                  </m:d>
                  <m:r>
                    <w:rPr>
                      <w:rFonts w:ascii="Cambria Math" w:eastAsia="宋体" w:hAnsi="Cambria Math" w:cs="Times New Roman"/>
                      <w:kern w:val="0"/>
                      <w:sz w:val="20"/>
                      <w:szCs w:val="20"/>
                      <w:lang w:val="en-GB" w:eastAsia="en-US"/>
                    </w:rPr>
                    <m:t>-1</m:t>
                  </m:r>
                </m:sup>
                <m:e>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δ</m:t>
                      </m:r>
                    </m:e>
                    <m:sub>
                      <m:r>
                        <m:rPr>
                          <m:sty m:val="p"/>
                        </m:rPr>
                        <w:rPr>
                          <w:rFonts w:ascii="Cambria Math" w:eastAsia="宋体" w:hAnsi="Cambria Math" w:cs="Times New Roman"/>
                          <w:kern w:val="0"/>
                          <w:sz w:val="20"/>
                          <w:szCs w:val="20"/>
                          <w:lang w:val="en-GB" w:eastAsia="en-US"/>
                        </w:rPr>
                        <m:t>PUSCH</m:t>
                      </m:r>
                      <m:r>
                        <w:rPr>
                          <w:rFonts w:ascii="Cambria Math" w:eastAsia="宋体" w:hAnsi="Cambria Math" w:cs="Times New Roman"/>
                          <w:kern w:val="0"/>
                          <w:sz w:val="20"/>
                          <w:szCs w:val="20"/>
                          <w:lang w:val="en-GB" w:eastAsia="en-US"/>
                        </w:rPr>
                        <m:t>,b</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f</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c</m:t>
                      </m:r>
                    </m:sub>
                  </m:sSub>
                  <m:r>
                    <w:rPr>
                      <w:rFonts w:ascii="Cambria Math" w:eastAsia="宋体" w:hAnsi="Cambria Math" w:cs="Times New Roman"/>
                      <w:kern w:val="0"/>
                      <w:sz w:val="20"/>
                      <w:szCs w:val="20"/>
                      <w:lang w:val="en-GB" w:eastAsia="en-US"/>
                    </w:rPr>
                    <m:t>(m,l)</m:t>
                  </m:r>
                </m:e>
              </m:nary>
            </m:oMath>
            <w:r>
              <w:rPr>
                <w:rFonts w:ascii="Times New Roman" w:eastAsia="宋体" w:hAnsi="Times New Roman" w:cs="Times New Roman"/>
                <w:kern w:val="0"/>
                <w:sz w:val="20"/>
                <w:szCs w:val="20"/>
                <w:lang w:val="en-GB" w:eastAsia="en-US"/>
              </w:rPr>
              <w:t xml:space="preserve"> is a sum of TPC command values in a set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D</m:t>
                  </m:r>
                </m:e>
                <m:sub>
                  <m:r>
                    <w:rPr>
                      <w:rFonts w:ascii="Cambria Math" w:eastAsia="宋体" w:hAnsi="Cambria Math" w:cs="Times New Roman"/>
                      <w:kern w:val="0"/>
                      <w:sz w:val="20"/>
                      <w:szCs w:val="20"/>
                      <w:lang w:val="en-GB" w:eastAsia="en-US"/>
                    </w:rPr>
                    <m:t>i</m:t>
                  </m:r>
                </m:sub>
              </m:sSub>
            </m:oMath>
            <w:r>
              <w:rPr>
                <w:rFonts w:ascii="Times New Roman" w:eastAsia="宋体" w:hAnsi="Times New Roman" w:cs="Times New Roman"/>
                <w:kern w:val="0"/>
                <w:sz w:val="20"/>
                <w:szCs w:val="20"/>
                <w:lang w:val="en-GB" w:eastAsia="en-US"/>
              </w:rPr>
              <w:t xml:space="preserve"> of TPC command values with cardinality </w:t>
            </w:r>
            <m:oMath>
              <m:r>
                <m:rPr>
                  <m:nor/>
                </m:rPr>
                <w:rPr>
                  <w:rFonts w:ascii="Times New Roman" w:eastAsia="宋体" w:hAnsi="Times New Roman" w:cs="Times New Roman"/>
                  <w:kern w:val="0"/>
                  <w:sz w:val="20"/>
                  <w:szCs w:val="20"/>
                  <w:lang w:val="en-GB" w:eastAsia="en-US"/>
                </w:rPr>
                <m:t>C</m:t>
              </m:r>
              <m:d>
                <m:dPr>
                  <m:ctrlPr>
                    <w:rPr>
                      <w:rFonts w:ascii="Cambria Math" w:eastAsia="宋体" w:hAnsi="Cambria Math" w:cs="Times New Roman"/>
                      <w:i/>
                      <w:kern w:val="0"/>
                      <w:sz w:val="20"/>
                      <w:szCs w:val="20"/>
                      <w:lang w:val="en-GB" w:eastAsia="en-US"/>
                    </w:rPr>
                  </m:ctrlPr>
                </m:dPr>
                <m:e>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D</m:t>
                      </m:r>
                    </m:e>
                    <m:sub>
                      <m:r>
                        <w:rPr>
                          <w:rFonts w:ascii="Cambria Math" w:eastAsia="宋体" w:hAnsi="Cambria Math" w:cs="Times New Roman"/>
                          <w:kern w:val="0"/>
                          <w:sz w:val="20"/>
                          <w:szCs w:val="20"/>
                          <w:lang w:val="en-GB" w:eastAsia="en-US"/>
                        </w:rPr>
                        <m:t>i</m:t>
                      </m:r>
                    </m:sub>
                  </m:sSub>
                </m:e>
              </m:d>
            </m:oMath>
            <w:r>
              <w:rPr>
                <w:rFonts w:ascii="Times New Roman" w:eastAsia="宋体" w:hAnsi="Times New Roman" w:cs="Times New Roman"/>
                <w:kern w:val="0"/>
                <w:sz w:val="20"/>
                <w:szCs w:val="20"/>
                <w:lang w:val="en-GB" w:eastAsia="en-US"/>
              </w:rPr>
              <w:t xml:space="preserve"> that the UE receives between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K</m:t>
                  </m:r>
                </m:e>
                <m:sub>
                  <m:r>
                    <m:rPr>
                      <m:sty m:val="p"/>
                    </m:rPr>
                    <w:rPr>
                      <w:rFonts w:ascii="Cambria Math" w:eastAsia="宋体" w:hAnsi="Cambria Math" w:cs="Times New Roman"/>
                      <w:kern w:val="0"/>
                      <w:sz w:val="20"/>
                      <w:szCs w:val="20"/>
                      <w:lang w:val="en-GB" w:eastAsia="en-US"/>
                    </w:rPr>
                    <m:t>PUSCH</m:t>
                  </m:r>
                </m:sub>
              </m:sSub>
              <m:d>
                <m:dPr>
                  <m:ctrlPr>
                    <w:rPr>
                      <w:rFonts w:ascii="Cambria Math" w:eastAsia="宋体" w:hAnsi="Cambria Math" w:cs="Times New Roman"/>
                      <w:i/>
                      <w:iCs/>
                      <w:kern w:val="0"/>
                      <w:sz w:val="20"/>
                      <w:szCs w:val="20"/>
                      <w:lang w:val="en-GB" w:eastAsia="en-US"/>
                    </w:rPr>
                  </m:ctrlPr>
                </m:dPr>
                <m:e>
                  <m:r>
                    <w:rPr>
                      <w:rFonts w:ascii="Cambria Math" w:eastAsia="宋体" w:hAnsi="Cambria Math" w:cs="Times New Roman"/>
                      <w:kern w:val="0"/>
                      <w:sz w:val="20"/>
                      <w:szCs w:val="20"/>
                      <w:lang w:val="en-GB" w:eastAsia="en-US"/>
                    </w:rPr>
                    <m:t>i-</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ctrlPr>
                    <w:rPr>
                      <w:rFonts w:ascii="Cambria Math" w:eastAsia="宋体" w:hAnsi="Cambria Math" w:cs="Times New Roman"/>
                      <w:i/>
                      <w:kern w:val="0"/>
                      <w:sz w:val="20"/>
                      <w:szCs w:val="20"/>
                      <w:lang w:val="en-GB" w:eastAsia="en-US"/>
                    </w:rPr>
                  </m:ctrlPr>
                </m:e>
              </m:d>
              <m:r>
                <w:rPr>
                  <w:rFonts w:ascii="Cambria Math" w:eastAsia="宋体" w:hAnsi="Cambria Math" w:cs="Times New Roman"/>
                  <w:kern w:val="0"/>
                  <w:sz w:val="20"/>
                  <w:szCs w:val="20"/>
                  <w:lang w:val="en-GB" w:eastAsia="en-US"/>
                </w:rPr>
                <m:t>-1</m:t>
              </m:r>
            </m:oMath>
            <w:r>
              <w:rPr>
                <w:rFonts w:ascii="Times New Roman" w:eastAsia="宋体" w:hAnsi="Times New Roman" w:cs="Times New Roman"/>
                <w:kern w:val="0"/>
                <w:sz w:val="20"/>
                <w:szCs w:val="20"/>
                <w:lang w:val="en-GB" w:eastAsia="en-US"/>
              </w:rPr>
              <w:t xml:space="preserve"> symbols before PUSCH transmission occasion </w:t>
            </w:r>
            <m:oMath>
              <m:r>
                <w:rPr>
                  <w:rFonts w:ascii="Cambria Math" w:eastAsia="宋体" w:hAnsi="Cambria Math" w:cs="Times New Roman"/>
                  <w:kern w:val="0"/>
                  <w:sz w:val="20"/>
                  <w:szCs w:val="20"/>
                  <w:lang w:val="en-GB" w:eastAsia="en-US"/>
                </w:rPr>
                <m:t>i-</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oMath>
            <w:r>
              <w:rPr>
                <w:rFonts w:ascii="Times New Roman" w:eastAsia="宋体" w:hAnsi="Times New Roman" w:cs="Times New Roman"/>
                <w:kern w:val="0"/>
                <w:sz w:val="20"/>
                <w:szCs w:val="20"/>
                <w:lang w:val="en-GB" w:eastAsia="en-US"/>
              </w:rPr>
              <w:t xml:space="preserve"> and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K</m:t>
                  </m:r>
                </m:e>
                <m:sub>
                  <m:r>
                    <m:rPr>
                      <m:sty m:val="p"/>
                    </m:rPr>
                    <w:rPr>
                      <w:rFonts w:ascii="Cambria Math" w:eastAsia="宋体" w:hAnsi="Cambria Math" w:cs="Times New Roman"/>
                      <w:kern w:val="0"/>
                      <w:sz w:val="20"/>
                      <w:szCs w:val="20"/>
                      <w:lang w:val="en-GB" w:eastAsia="en-US"/>
                    </w:rPr>
                    <m:t>PUSCH</m:t>
                  </m:r>
                </m:sub>
              </m:sSub>
              <m:r>
                <w:rPr>
                  <w:rFonts w:ascii="Cambria Math" w:eastAsia="宋体" w:hAnsi="Cambria Math" w:cs="Times New Roman"/>
                  <w:kern w:val="0"/>
                  <w:sz w:val="20"/>
                  <w:szCs w:val="20"/>
                  <w:lang w:val="en-GB" w:eastAsia="en-US"/>
                </w:rPr>
                <m:t>(i)</m:t>
              </m:r>
            </m:oMath>
            <w:r>
              <w:rPr>
                <w:rFonts w:ascii="Times New Roman" w:eastAsia="宋体" w:hAnsi="Times New Roman" w:cs="Times New Roman"/>
                <w:kern w:val="0"/>
                <w:sz w:val="20"/>
                <w:szCs w:val="20"/>
                <w:lang w:val="en-GB" w:eastAsia="en-US"/>
              </w:rPr>
              <w:t xml:space="preserve"> symbols before PUSCH transmission occasion </w:t>
            </w:r>
            <m:oMath>
              <m:r>
                <w:rPr>
                  <w:rFonts w:ascii="Cambria Math" w:eastAsia="宋体" w:hAnsi="Cambria Math" w:cs="Times New Roman"/>
                  <w:kern w:val="0"/>
                  <w:sz w:val="20"/>
                  <w:szCs w:val="20"/>
                  <w:lang w:eastAsia="en-US"/>
                </w:rPr>
                <m:t>i</m:t>
              </m:r>
            </m:oMath>
            <w:r>
              <w:rPr>
                <w:rFonts w:ascii="Times New Roman" w:eastAsia="宋体" w:hAnsi="Times New Roman" w:cs="Times New Roman"/>
                <w:kern w:val="0"/>
                <w:sz w:val="20"/>
                <w:szCs w:val="20"/>
                <w:lang w:val="en-GB" w:eastAsia="en-US"/>
              </w:rPr>
              <w:t xml:space="preserve"> on active </w:t>
            </w:r>
            <w:r>
              <w:rPr>
                <w:rFonts w:ascii="Times New Roman" w:eastAsia="宋体" w:hAnsi="Times New Roman" w:cs="Times New Roman"/>
                <w:kern w:val="0"/>
                <w:sz w:val="20"/>
                <w:szCs w:val="20"/>
                <w:lang w:eastAsia="en-US"/>
              </w:rPr>
              <w:t xml:space="preserve">UL BWP </w:t>
            </w:r>
            <m:oMath>
              <m:r>
                <w:rPr>
                  <w:rFonts w:ascii="Cambria Math" w:eastAsia="宋体" w:hAnsi="Cambria Math" w:cs="Times New Roman"/>
                  <w:kern w:val="0"/>
                  <w:sz w:val="20"/>
                  <w:szCs w:val="20"/>
                  <w:lang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serving cell </w:t>
            </w:r>
            <m:oMath>
              <m:r>
                <w:rPr>
                  <w:rFonts w:ascii="Cambria Math" w:eastAsia="宋体" w:hAnsi="Cambria Math" w:cs="Times New Roman"/>
                  <w:kern w:val="0"/>
                  <w:sz w:val="20"/>
                  <w:szCs w:val="20"/>
                  <w:lang w:val="en-GB" w:eastAsia="en-US"/>
                </w:rPr>
                <m:t>c</m:t>
              </m:r>
            </m:oMath>
            <w:r>
              <w:rPr>
                <w:rFonts w:ascii="Times New Roman" w:eastAsia="宋体" w:hAnsi="Times New Roman" w:cs="Times New Roman"/>
                <w:kern w:val="0"/>
                <w:sz w:val="20"/>
                <w:szCs w:val="20"/>
                <w:lang w:val="en-GB" w:eastAsia="en-US"/>
              </w:rPr>
              <w:t xml:space="preserve"> for PUSCH power control adjustment state </w:t>
            </w:r>
            <m:oMath>
              <m:r>
                <w:rPr>
                  <w:rFonts w:ascii="Cambria Math" w:eastAsia="宋体" w:hAnsi="Cambria Math" w:cs="Times New Roman"/>
                  <w:kern w:val="0"/>
                  <w:sz w:val="20"/>
                  <w:szCs w:val="20"/>
                  <w:lang w:val="en-GB" w:eastAsia="en-US"/>
                </w:rPr>
                <m:t>l</m:t>
              </m:r>
            </m:oMath>
            <w:r>
              <w:rPr>
                <w:rFonts w:ascii="Times New Roman" w:eastAsia="宋体" w:hAnsi="Times New Roman" w:cs="Times New Roman"/>
                <w:kern w:val="0"/>
                <w:sz w:val="20"/>
                <w:szCs w:val="20"/>
                <w:lang w:val="en-GB" w:eastAsia="en-US"/>
              </w:rPr>
              <w:t xml:space="preserve">, where </w:t>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r>
                <w:rPr>
                  <w:rFonts w:ascii="Cambria Math" w:eastAsia="宋体" w:hAnsi="Cambria Math" w:cs="Times New Roman"/>
                  <w:kern w:val="0"/>
                  <w:sz w:val="20"/>
                  <w:szCs w:val="20"/>
                  <w:lang w:val="en-GB" w:eastAsia="en-US"/>
                </w:rPr>
                <m:t>&gt;0</m:t>
              </m:r>
            </m:oMath>
            <w:r>
              <w:rPr>
                <w:rFonts w:ascii="Times New Roman" w:eastAsia="宋体" w:hAnsi="Times New Roman" w:cs="Times New Roman"/>
                <w:kern w:val="0"/>
                <w:sz w:val="20"/>
                <w:szCs w:val="20"/>
                <w:lang w:val="en-GB" w:eastAsia="en-US"/>
              </w:rPr>
              <w:t xml:space="preserve"> is the smallest integer for which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K</m:t>
                  </m:r>
                </m:e>
                <m:sub>
                  <m:r>
                    <m:rPr>
                      <m:sty m:val="p"/>
                    </m:rPr>
                    <w:rPr>
                      <w:rFonts w:ascii="Cambria Math" w:eastAsia="宋体" w:hAnsi="Cambria Math" w:cs="Times New Roman"/>
                      <w:kern w:val="0"/>
                      <w:sz w:val="20"/>
                      <w:szCs w:val="20"/>
                      <w:lang w:val="en-GB" w:eastAsia="en-US"/>
                    </w:rPr>
                    <m:t>PUSCH</m:t>
                  </m:r>
                </m:sub>
              </m:sSub>
              <m:r>
                <w:rPr>
                  <w:rFonts w:ascii="Cambria Math" w:eastAsia="宋体" w:hAnsi="Cambria Math" w:cs="Times New Roman"/>
                  <w:kern w:val="0"/>
                  <w:sz w:val="20"/>
                  <w:szCs w:val="20"/>
                  <w:lang w:val="en-GB" w:eastAsia="en-US"/>
                </w:rPr>
                <m:t>(i-</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r>
                <w:rPr>
                  <w:rFonts w:ascii="Cambria Math" w:eastAsia="宋体" w:hAnsi="Cambria Math" w:cs="Times New Roman"/>
                  <w:kern w:val="0"/>
                  <w:sz w:val="20"/>
                  <w:szCs w:val="20"/>
                  <w:lang w:val="en-GB" w:eastAsia="en-US"/>
                </w:rPr>
                <m:t>)</m:t>
              </m:r>
            </m:oMath>
            <w:r>
              <w:rPr>
                <w:rFonts w:ascii="Times New Roman" w:eastAsia="宋体" w:hAnsi="Times New Roman" w:cs="Times New Roman"/>
                <w:kern w:val="0"/>
                <w:sz w:val="20"/>
                <w:szCs w:val="20"/>
                <w:lang w:val="en-GB" w:eastAsia="en-US"/>
              </w:rPr>
              <w:t xml:space="preserve"> symbols before PUSCH transmission occasion </w:t>
            </w:r>
            <m:oMath>
              <m:r>
                <w:rPr>
                  <w:rFonts w:ascii="Cambria Math" w:eastAsia="宋体" w:hAnsi="Cambria Math" w:cs="Times New Roman"/>
                  <w:kern w:val="0"/>
                  <w:sz w:val="20"/>
                  <w:szCs w:val="20"/>
                  <w:lang w:val="en-GB" w:eastAsia="en-US"/>
                </w:rPr>
                <m:t>i-</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oMath>
            <w:r>
              <w:rPr>
                <w:rFonts w:ascii="Times New Roman" w:eastAsia="宋体" w:hAnsi="Times New Roman" w:cs="Times New Roman"/>
                <w:kern w:val="0"/>
                <w:sz w:val="20"/>
                <w:szCs w:val="20"/>
                <w:lang w:val="en-GB" w:eastAsia="en-US"/>
              </w:rPr>
              <w:t xml:space="preserve"> is earlier than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K</m:t>
                  </m:r>
                </m:e>
                <m:sub>
                  <m:r>
                    <m:rPr>
                      <m:sty m:val="p"/>
                    </m:rPr>
                    <w:rPr>
                      <w:rFonts w:ascii="Cambria Math" w:eastAsia="宋体" w:hAnsi="Cambria Math" w:cs="Times New Roman"/>
                      <w:kern w:val="0"/>
                      <w:sz w:val="20"/>
                      <w:szCs w:val="20"/>
                      <w:lang w:val="en-GB" w:eastAsia="en-US"/>
                    </w:rPr>
                    <m:t>PUSCH</m:t>
                  </m:r>
                </m:sub>
              </m:sSub>
              <m:r>
                <w:rPr>
                  <w:rFonts w:ascii="Cambria Math" w:eastAsia="宋体" w:hAnsi="Cambria Math" w:cs="Times New Roman"/>
                  <w:kern w:val="0"/>
                  <w:sz w:val="20"/>
                  <w:szCs w:val="20"/>
                  <w:lang w:val="en-GB" w:eastAsia="en-US"/>
                </w:rPr>
                <m:t>(i)</m:t>
              </m:r>
            </m:oMath>
            <w:r>
              <w:rPr>
                <w:rFonts w:ascii="Times New Roman" w:eastAsia="宋体" w:hAnsi="Times New Roman" w:cs="Times New Roman"/>
                <w:kern w:val="0"/>
                <w:sz w:val="20"/>
                <w:szCs w:val="20"/>
                <w:lang w:val="en-GB" w:eastAsia="en-US"/>
              </w:rPr>
              <w:t xml:space="preserve"> symbols before PUSCH transmission occasion </w:t>
            </w:r>
            <m:oMath>
              <m:r>
                <w:rPr>
                  <w:rFonts w:ascii="Cambria Math" w:eastAsia="宋体" w:hAnsi="Cambria Math" w:cs="Times New Roman"/>
                  <w:kern w:val="0"/>
                  <w:sz w:val="20"/>
                  <w:szCs w:val="20"/>
                  <w:lang w:val="en-GB" w:eastAsia="en-US"/>
                </w:rPr>
                <m:t>i</m:t>
              </m:r>
            </m:oMath>
          </w:p>
          <w:p w14:paraId="2EA1E5EE" w14:textId="77777777" w:rsidR="000F7BC3" w:rsidRDefault="00C739E3">
            <w:pPr>
              <w:widowControl/>
              <w:overflowPunct w:val="0"/>
              <w:autoSpaceDE w:val="0"/>
              <w:autoSpaceDN w:val="0"/>
              <w:adjustRightInd w:val="0"/>
              <w:spacing w:after="0" w:line="240" w:lineRule="auto"/>
              <w:ind w:left="964" w:hanging="113"/>
              <w:jc w:val="left"/>
              <w:textAlignment w:val="baseline"/>
              <w:rPr>
                <w:rFonts w:ascii="Times New Roman" w:eastAsia="宋体" w:hAnsi="Times New Roman" w:cs="Times New Roman"/>
                <w:color w:val="FF0000"/>
                <w:kern w:val="0"/>
                <w:sz w:val="20"/>
                <w:szCs w:val="20"/>
                <w:lang w:val="en-GB" w:eastAsia="en-US"/>
              </w:rPr>
            </w:pPr>
            <w:r>
              <w:rPr>
                <w:rFonts w:ascii="Times New Roman" w:eastAsia="宋体" w:hAnsi="Times New Roman" w:cs="Times New Roman"/>
                <w:color w:val="FF0000"/>
                <w:kern w:val="0"/>
                <w:sz w:val="20"/>
                <w:szCs w:val="20"/>
                <w:lang w:val="en-GB" w:eastAsia="en-US"/>
              </w:rPr>
              <w:t xml:space="preserve">- If the UE is provided </w:t>
            </w:r>
            <w:r>
              <w:rPr>
                <w:rFonts w:ascii="Times New Roman" w:eastAsia="宋体" w:hAnsi="Times New Roman" w:cs="Times New Roman"/>
                <w:bCs/>
                <w:i/>
                <w:iCs/>
                <w:color w:val="FF0000"/>
                <w:kern w:val="0"/>
                <w:sz w:val="20"/>
                <w:szCs w:val="20"/>
                <w:lang w:val="en-GB"/>
              </w:rPr>
              <w:t>PUSCH-DMRS-Bundling</w:t>
            </w:r>
            <w:r>
              <w:rPr>
                <w:rFonts w:ascii="Times New Roman" w:eastAsia="宋体" w:hAnsi="Times New Roman" w:cs="Times New Roman"/>
                <w:bCs/>
                <w:color w:val="FF0000"/>
                <w:kern w:val="0"/>
                <w:sz w:val="20"/>
                <w:szCs w:val="20"/>
                <w:lang w:val="en-GB"/>
              </w:rPr>
              <w:t xml:space="preserve"> = ‘enabled’, </w:t>
            </w:r>
            <m:oMath>
              <m:sSub>
                <m:sSubPr>
                  <m:ctrlPr>
                    <w:rPr>
                      <w:rFonts w:ascii="Cambria Math" w:eastAsia="宋体" w:hAnsi="Cambria Math" w:cs="Times New Roman"/>
                      <w:bCs/>
                      <w:i/>
                      <w:color w:val="FF0000"/>
                      <w:kern w:val="0"/>
                      <w:sz w:val="20"/>
                      <w:szCs w:val="20"/>
                      <w:lang w:val="en-GB"/>
                    </w:rPr>
                  </m:ctrlPr>
                </m:sSubPr>
                <m:e>
                  <m:r>
                    <w:rPr>
                      <w:rFonts w:ascii="Cambria Math" w:eastAsia="宋体" w:hAnsi="Cambria Math" w:cs="Times New Roman"/>
                      <w:color w:val="FF0000"/>
                      <w:kern w:val="0"/>
                      <w:sz w:val="20"/>
                      <w:szCs w:val="20"/>
                      <w:lang w:val="en-GB"/>
                    </w:rPr>
                    <m:t>K</m:t>
                  </m:r>
                </m:e>
                <m:sub>
                  <m:r>
                    <w:rPr>
                      <w:rFonts w:ascii="Cambria Math" w:eastAsia="宋体" w:hAnsi="Cambria Math" w:cs="Times New Roman"/>
                      <w:color w:val="FF0000"/>
                      <w:kern w:val="0"/>
                      <w:sz w:val="20"/>
                      <w:szCs w:val="20"/>
                      <w:lang w:val="en-GB"/>
                    </w:rPr>
                    <m:t>PUSCH</m:t>
                  </m:r>
                </m:sub>
              </m:sSub>
              <m:r>
                <w:rPr>
                  <w:rFonts w:ascii="Cambria Math" w:eastAsia="宋体" w:hAnsi="Cambria Math" w:cs="Times New Roman"/>
                  <w:color w:val="FF0000"/>
                  <w:kern w:val="0"/>
                  <w:sz w:val="20"/>
                  <w:szCs w:val="20"/>
                  <w:lang w:val="en-GB"/>
                </w:rPr>
                <m:t>(i)</m:t>
              </m:r>
            </m:oMath>
            <w:r>
              <w:rPr>
                <w:rFonts w:ascii="Times New Roman" w:eastAsia="宋体" w:hAnsi="Times New Roman" w:cs="Times New Roman"/>
                <w:bCs/>
                <w:color w:val="FF0000"/>
                <w:kern w:val="0"/>
                <w:sz w:val="20"/>
                <w:szCs w:val="20"/>
                <w:lang w:val="en-GB"/>
              </w:rPr>
              <w:t xml:space="preserve"> </w:t>
            </w:r>
            <w:r>
              <w:rPr>
                <w:rFonts w:ascii="Times New Roman" w:eastAsia="宋体" w:hAnsi="Times New Roman" w:cs="Times New Roman"/>
                <w:color w:val="FF0000"/>
                <w:kern w:val="0"/>
                <w:sz w:val="20"/>
                <w:szCs w:val="20"/>
                <w:lang w:val="en-GB" w:eastAsia="en-US"/>
              </w:rPr>
              <w:t xml:space="preserve">is a number of symbols for active </w:t>
            </w:r>
            <w:r>
              <w:rPr>
                <w:rFonts w:ascii="Times New Roman" w:eastAsia="宋体" w:hAnsi="Times New Roman" w:cs="Times New Roman"/>
                <w:color w:val="FF0000"/>
                <w:kern w:val="0"/>
                <w:sz w:val="20"/>
                <w:szCs w:val="20"/>
                <w:lang w:eastAsia="en-US"/>
              </w:rPr>
              <w:t xml:space="preserve">UL BWP </w:t>
            </w:r>
            <m:oMath>
              <m:r>
                <w:rPr>
                  <w:rFonts w:ascii="Cambria Math" w:eastAsia="宋体" w:hAnsi="Cambria Math" w:cs="Times New Roman"/>
                  <w:color w:val="FF0000"/>
                  <w:kern w:val="0"/>
                  <w:sz w:val="20"/>
                  <w:szCs w:val="20"/>
                  <w:lang w:eastAsia="en-US"/>
                </w:rPr>
                <m:t>b</m:t>
              </m:r>
            </m:oMath>
            <w:r>
              <w:rPr>
                <w:rFonts w:ascii="Times New Roman" w:eastAsia="宋体" w:hAnsi="Times New Roman" w:cs="Times New Roman"/>
                <w:iCs/>
                <w:color w:val="FF0000"/>
                <w:kern w:val="0"/>
                <w:sz w:val="20"/>
                <w:szCs w:val="20"/>
                <w:lang w:eastAsia="en-US"/>
              </w:rPr>
              <w:t xml:space="preserve"> </w:t>
            </w:r>
            <w:r>
              <w:rPr>
                <w:rFonts w:ascii="Times New Roman" w:eastAsia="宋体" w:hAnsi="Times New Roman" w:cs="Times New Roman"/>
                <w:color w:val="FF0000"/>
                <w:kern w:val="0"/>
                <w:sz w:val="20"/>
                <w:szCs w:val="20"/>
                <w:lang w:eastAsia="en-US"/>
              </w:rPr>
              <w:t xml:space="preserve">of carrier </w:t>
            </w:r>
            <m:oMath>
              <m:r>
                <w:rPr>
                  <w:rFonts w:ascii="Cambria Math" w:eastAsia="宋体" w:hAnsi="Cambria Math" w:cs="Times New Roman"/>
                  <w:color w:val="FF0000"/>
                  <w:kern w:val="0"/>
                  <w:sz w:val="20"/>
                  <w:szCs w:val="20"/>
                  <w:lang w:eastAsia="en-US"/>
                </w:rPr>
                <m:t>f</m:t>
              </m:r>
            </m:oMath>
            <w:r>
              <w:rPr>
                <w:rFonts w:ascii="Times New Roman" w:eastAsia="宋体" w:hAnsi="Times New Roman" w:cs="Times New Roman"/>
                <w:color w:val="FF0000"/>
                <w:kern w:val="0"/>
                <w:sz w:val="20"/>
                <w:szCs w:val="20"/>
                <w:lang w:eastAsia="en-US"/>
              </w:rPr>
              <w:t xml:space="preserve"> </w:t>
            </w:r>
            <w:r>
              <w:rPr>
                <w:rFonts w:ascii="Times New Roman" w:eastAsia="宋体" w:hAnsi="Times New Roman" w:cs="Times New Roman"/>
                <w:iCs/>
                <w:color w:val="FF0000"/>
                <w:kern w:val="0"/>
                <w:sz w:val="20"/>
                <w:szCs w:val="20"/>
                <w:lang w:eastAsia="en-US"/>
              </w:rPr>
              <w:t>of</w:t>
            </w:r>
            <w:r>
              <w:rPr>
                <w:rFonts w:ascii="Times New Roman" w:eastAsia="宋体" w:hAnsi="Times New Roman" w:cs="Times New Roman"/>
                <w:color w:val="FF0000"/>
                <w:kern w:val="0"/>
                <w:sz w:val="20"/>
                <w:szCs w:val="20"/>
                <w:lang w:val="en-GB" w:eastAsia="en-US"/>
              </w:rPr>
              <w:t xml:space="preserve"> serving cell </w:t>
            </w:r>
            <m:oMath>
              <m:r>
                <w:rPr>
                  <w:rFonts w:ascii="Cambria Math" w:eastAsia="宋体" w:hAnsi="Cambria Math" w:cs="Times New Roman"/>
                  <w:color w:val="FF0000"/>
                  <w:kern w:val="0"/>
                  <w:sz w:val="20"/>
                  <w:szCs w:val="20"/>
                  <w:lang w:val="en-GB" w:eastAsia="en-US"/>
                </w:rPr>
                <m:t>c</m:t>
              </m:r>
            </m:oMath>
            <w:r>
              <w:rPr>
                <w:rFonts w:ascii="Times New Roman" w:eastAsia="宋体" w:hAnsi="Times New Roman" w:cs="Times New Roman"/>
                <w:color w:val="FF0000"/>
                <w:kern w:val="0"/>
                <w:sz w:val="20"/>
                <w:szCs w:val="20"/>
                <w:lang w:val="en-GB" w:eastAsia="en-US"/>
              </w:rPr>
              <w:t xml:space="preserve"> from the first symbol of the nominal time domain window </w:t>
            </w:r>
            <w:r>
              <w:rPr>
                <w:rFonts w:ascii="Times New Roman" w:eastAsia="宋体" w:hAnsi="Times New Roman" w:cs="Times New Roman"/>
                <w:color w:val="FF0000"/>
                <w:kern w:val="0"/>
                <w:sz w:val="20"/>
                <w:szCs w:val="20"/>
                <w:lang w:val="en-GB" w:eastAsia="en-US"/>
              </w:rPr>
              <w:lastRenderedPageBreak/>
              <w:t xml:space="preserve">including the transmission occasion </w:t>
            </w:r>
            <w:r>
              <w:rPr>
                <w:rFonts w:ascii="Times New Roman" w:eastAsia="宋体" w:hAnsi="Times New Roman" w:cs="Times New Roman"/>
                <w:i/>
                <w:iCs/>
                <w:color w:val="FF0000"/>
                <w:kern w:val="0"/>
                <w:sz w:val="20"/>
                <w:szCs w:val="20"/>
                <w:lang w:val="en-GB" w:eastAsia="en-US"/>
              </w:rPr>
              <w:t xml:space="preserve">i </w:t>
            </w:r>
            <w:r>
              <w:rPr>
                <w:rFonts w:ascii="Times New Roman" w:eastAsia="宋体" w:hAnsi="Times New Roman" w:cs="Times New Roman"/>
                <w:color w:val="FF0000"/>
                <w:kern w:val="0"/>
                <w:sz w:val="20"/>
                <w:szCs w:val="20"/>
                <w:lang w:val="en-GB" w:eastAsia="en-US"/>
              </w:rPr>
              <w:t xml:space="preserve">and before a first symbol of the transmission occasion </w:t>
            </w:r>
            <w:r>
              <w:rPr>
                <w:rFonts w:ascii="Times New Roman" w:eastAsia="宋体" w:hAnsi="Times New Roman" w:cs="Times New Roman"/>
                <w:i/>
                <w:iCs/>
                <w:color w:val="FF0000"/>
                <w:kern w:val="0"/>
                <w:sz w:val="20"/>
                <w:szCs w:val="20"/>
                <w:lang w:val="en-GB" w:eastAsia="en-US"/>
              </w:rPr>
              <w:t>i</w:t>
            </w:r>
            <w:r>
              <w:rPr>
                <w:rFonts w:ascii="Times New Roman" w:eastAsia="宋体" w:hAnsi="Times New Roman" w:cs="Times New Roman"/>
                <w:color w:val="FF0000"/>
                <w:kern w:val="0"/>
                <w:sz w:val="20"/>
                <w:szCs w:val="20"/>
                <w:lang w:val="en-GB" w:eastAsia="en-US"/>
              </w:rPr>
              <w:t xml:space="preserve">, where </w:t>
            </w:r>
            <w:r>
              <w:rPr>
                <w:rFonts w:ascii="Times New Roman" w:eastAsia="宋体" w:hAnsi="Times New Roman" w:cs="Times New Roman"/>
                <w:bCs/>
                <w:color w:val="FF0000"/>
                <w:kern w:val="0"/>
                <w:sz w:val="20"/>
                <w:szCs w:val="20"/>
                <w:lang w:val="en-GB"/>
              </w:rPr>
              <w:t>the nominal time domain window is determined as described in</w:t>
            </w:r>
            <w:r>
              <w:rPr>
                <w:rFonts w:ascii="Times New Roman" w:eastAsia="宋体" w:hAnsi="Times New Roman" w:cs="Times New Roman"/>
                <w:i/>
                <w:color w:val="FF0000"/>
                <w:kern w:val="0"/>
                <w:sz w:val="20"/>
                <w:szCs w:val="20"/>
                <w:lang w:val="en-GB"/>
              </w:rPr>
              <w:t xml:space="preserve"> </w:t>
            </w:r>
            <w:r>
              <w:rPr>
                <w:rFonts w:ascii="Times New Roman" w:eastAsia="宋体" w:hAnsi="Times New Roman" w:cs="Times New Roman"/>
                <w:color w:val="FF0000"/>
                <w:kern w:val="0"/>
                <w:sz w:val="20"/>
                <w:szCs w:val="20"/>
                <w:lang w:val="en-GB"/>
              </w:rPr>
              <w:t>[6, TS 38.214]</w:t>
            </w:r>
          </w:p>
          <w:p w14:paraId="2EA1E5EF" w14:textId="77777777" w:rsidR="000F7BC3" w:rsidRDefault="00C739E3">
            <w:pPr>
              <w:widowControl/>
              <w:overflowPunct w:val="0"/>
              <w:autoSpaceDE w:val="0"/>
              <w:autoSpaceDN w:val="0"/>
              <w:adjustRightInd w:val="0"/>
              <w:spacing w:after="0" w:line="240" w:lineRule="auto"/>
              <w:ind w:left="964" w:hanging="113"/>
              <w:jc w:val="left"/>
              <w:textAlignment w:val="baseline"/>
              <w:rPr>
                <w:rFonts w:ascii="Times New Roman" w:eastAsia="宋体" w:hAnsi="Times New Roman" w:cs="Times New Roman"/>
                <w:color w:val="FF0000"/>
                <w:kern w:val="0"/>
                <w:sz w:val="20"/>
                <w:szCs w:val="20"/>
                <w:lang w:val="en-GB" w:eastAsia="en-US"/>
              </w:rPr>
            </w:pPr>
            <w:r>
              <w:rPr>
                <w:rFonts w:ascii="Times New Roman" w:eastAsia="宋体" w:hAnsi="Times New Roman" w:cs="Times New Roman"/>
                <w:color w:val="FF0000"/>
                <w:kern w:val="0"/>
                <w:sz w:val="20"/>
                <w:szCs w:val="20"/>
                <w:lang w:val="en-GB" w:eastAsia="en-US"/>
              </w:rPr>
              <w:t xml:space="preserve">- If the UE is not provided </w:t>
            </w:r>
            <w:r>
              <w:rPr>
                <w:rFonts w:ascii="Times New Roman" w:eastAsia="宋体" w:hAnsi="Times New Roman" w:cs="Times New Roman"/>
                <w:bCs/>
                <w:i/>
                <w:iCs/>
                <w:color w:val="FF0000"/>
                <w:kern w:val="0"/>
                <w:sz w:val="20"/>
                <w:szCs w:val="20"/>
                <w:lang w:val="en-GB"/>
              </w:rPr>
              <w:t>PUSCH-DMRS-Bundling</w:t>
            </w:r>
            <w:r>
              <w:rPr>
                <w:rFonts w:ascii="Times New Roman" w:eastAsia="宋体" w:hAnsi="Times New Roman" w:cs="Times New Roman"/>
                <w:bCs/>
                <w:color w:val="FF0000"/>
                <w:kern w:val="0"/>
                <w:sz w:val="20"/>
                <w:szCs w:val="20"/>
                <w:lang w:val="en-GB"/>
              </w:rPr>
              <w:t xml:space="preserve"> = ‘enabled’,</w:t>
            </w:r>
          </w:p>
          <w:p w14:paraId="2EA1E5F0" w14:textId="77777777" w:rsidR="000F7BC3" w:rsidRDefault="00C739E3">
            <w:pPr>
              <w:widowControl/>
              <w:overflowPunct w:val="0"/>
              <w:autoSpaceDE w:val="0"/>
              <w:autoSpaceDN w:val="0"/>
              <w:adjustRightInd w:val="0"/>
              <w:spacing w:after="0" w:line="240" w:lineRule="auto"/>
              <w:ind w:left="1415" w:hanging="280"/>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If a PUSCH transmission is scheduled by a DCI format,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K</m:t>
                  </m:r>
                </m:e>
                <m:sub>
                  <m:r>
                    <m:rPr>
                      <m:sty m:val="p"/>
                    </m:rPr>
                    <w:rPr>
                      <w:rFonts w:ascii="Cambria Math" w:eastAsia="宋体" w:hAnsi="Cambria Math" w:cs="Times New Roman"/>
                      <w:kern w:val="0"/>
                      <w:sz w:val="20"/>
                      <w:szCs w:val="20"/>
                      <w:lang w:val="en-GB" w:eastAsia="en-US"/>
                    </w:rPr>
                    <m:t>PUSCH</m:t>
                  </m:r>
                </m:sub>
              </m:sSub>
              <m:r>
                <w:rPr>
                  <w:rFonts w:ascii="Cambria Math" w:eastAsia="宋体" w:hAnsi="Cambria Math" w:cs="Times New Roman"/>
                  <w:kern w:val="0"/>
                  <w:sz w:val="20"/>
                  <w:szCs w:val="20"/>
                  <w:lang w:val="en-GB" w:eastAsia="en-US"/>
                </w:rPr>
                <m:t>(i)</m:t>
              </m:r>
            </m:oMath>
            <w:r>
              <w:rPr>
                <w:rFonts w:ascii="Times New Roman" w:eastAsia="宋体" w:hAnsi="Times New Roman" w:cs="Times New Roman"/>
                <w:kern w:val="0"/>
                <w:sz w:val="20"/>
                <w:szCs w:val="20"/>
                <w:lang w:val="en-GB" w:eastAsia="en-US"/>
              </w:rPr>
              <w:t xml:space="preserve"> is a number of symbols for active </w:t>
            </w:r>
            <w:r>
              <w:rPr>
                <w:rFonts w:ascii="Times New Roman" w:eastAsia="宋体" w:hAnsi="Times New Roman" w:cs="Times New Roman"/>
                <w:kern w:val="0"/>
                <w:sz w:val="20"/>
                <w:szCs w:val="20"/>
                <w:lang w:eastAsia="en-US"/>
              </w:rPr>
              <w:t xml:space="preserve">UL BWP </w:t>
            </w:r>
            <m:oMath>
              <m:r>
                <w:rPr>
                  <w:rFonts w:ascii="Cambria Math" w:eastAsia="宋体" w:hAnsi="Cambria Math" w:cs="Times New Roman"/>
                  <w:kern w:val="0"/>
                  <w:sz w:val="20"/>
                  <w:szCs w:val="20"/>
                  <w:lang w:val="en-GB"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serving cell </w:t>
            </w:r>
            <m:oMath>
              <m:r>
                <w:rPr>
                  <w:rFonts w:ascii="Cambria Math" w:eastAsia="宋体" w:hAnsi="Cambria Math" w:cs="Times New Roman"/>
                  <w:kern w:val="0"/>
                  <w:sz w:val="20"/>
                  <w:szCs w:val="20"/>
                  <w:lang w:val="en-GB" w:eastAsia="en-US"/>
                </w:rPr>
                <m:t>c</m:t>
              </m:r>
            </m:oMath>
            <w:r>
              <w:rPr>
                <w:rFonts w:ascii="Times New Roman" w:eastAsia="宋体" w:hAnsi="Times New Roman" w:cs="Times New Roman"/>
                <w:kern w:val="0"/>
                <w:sz w:val="20"/>
                <w:szCs w:val="20"/>
                <w:lang w:val="en-GB" w:eastAsia="en-US"/>
              </w:rPr>
              <w:t xml:space="preserve"> after a last symbol of a corresponding PDCCH reception and before a first symbol of the PUSCH transmission </w:t>
            </w:r>
          </w:p>
          <w:p w14:paraId="2EA1E5F1" w14:textId="77777777" w:rsidR="000F7BC3" w:rsidRDefault="00C739E3">
            <w:pPr>
              <w:widowControl/>
              <w:overflowPunct w:val="0"/>
              <w:autoSpaceDE w:val="0"/>
              <w:autoSpaceDN w:val="0"/>
              <w:adjustRightInd w:val="0"/>
              <w:spacing w:after="0" w:line="240" w:lineRule="auto"/>
              <w:ind w:left="1415" w:hanging="280"/>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If a PUSCH transmission is configured by </w:t>
            </w:r>
            <w:r>
              <w:rPr>
                <w:rFonts w:ascii="Times New Roman" w:eastAsia="宋体" w:hAnsi="Times New Roman" w:cs="Times New Roman"/>
                <w:i/>
                <w:iCs/>
                <w:kern w:val="0"/>
                <w:sz w:val="20"/>
                <w:szCs w:val="20"/>
                <w:lang w:val="en-GB" w:eastAsia="en-US"/>
              </w:rPr>
              <w:t>ConfiguredGrantConfig</w:t>
            </w:r>
            <w:r>
              <w:rPr>
                <w:rFonts w:ascii="Times New Roman" w:eastAsia="宋体" w:hAnsi="Times New Roman" w:cs="Times New Roman"/>
                <w:kern w:val="0"/>
                <w:sz w:val="20"/>
                <w:szCs w:val="20"/>
                <w:lang w:val="en-GB" w:eastAsia="en-US"/>
              </w:rPr>
              <w:t xml:space="preserve">,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K</m:t>
                  </m:r>
                </m:e>
                <m:sub>
                  <m:r>
                    <m:rPr>
                      <m:sty m:val="p"/>
                    </m:rPr>
                    <w:rPr>
                      <w:rFonts w:ascii="Cambria Math" w:eastAsia="宋体" w:hAnsi="Cambria Math" w:cs="Times New Roman"/>
                      <w:kern w:val="0"/>
                      <w:sz w:val="20"/>
                      <w:szCs w:val="20"/>
                      <w:lang w:val="en-GB" w:eastAsia="en-US"/>
                    </w:rPr>
                    <m:t>PUSCH</m:t>
                  </m:r>
                </m:sub>
              </m:sSub>
              <m:r>
                <w:rPr>
                  <w:rFonts w:ascii="Cambria Math" w:eastAsia="宋体" w:hAnsi="Cambria Math" w:cs="Times New Roman"/>
                  <w:kern w:val="0"/>
                  <w:sz w:val="20"/>
                  <w:szCs w:val="20"/>
                  <w:lang w:val="en-GB" w:eastAsia="en-US"/>
                </w:rPr>
                <m:t>(i)</m:t>
              </m:r>
            </m:oMath>
            <w:r>
              <w:rPr>
                <w:rFonts w:ascii="Times New Roman" w:eastAsia="宋体" w:hAnsi="Times New Roman" w:cs="Times New Roman"/>
                <w:kern w:val="0"/>
                <w:sz w:val="20"/>
                <w:szCs w:val="20"/>
                <w:lang w:val="en-GB" w:eastAsia="en-US"/>
              </w:rPr>
              <w:t xml:space="preserve"> is a number of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K</m:t>
                  </m:r>
                </m:e>
                <m:sub>
                  <m:r>
                    <m:rPr>
                      <m:sty m:val="p"/>
                    </m:rPr>
                    <w:rPr>
                      <w:rFonts w:ascii="Cambria Math" w:eastAsia="宋体" w:hAnsi="Cambria Math" w:cs="Times New Roman"/>
                      <w:kern w:val="0"/>
                      <w:sz w:val="20"/>
                      <w:szCs w:val="20"/>
                      <w:lang w:val="en-GB" w:eastAsia="en-US"/>
                    </w:rPr>
                    <m:t>PUSCH,min</m:t>
                  </m:r>
                </m:sub>
              </m:sSub>
            </m:oMath>
            <w:r>
              <w:rPr>
                <w:rFonts w:ascii="Times New Roman" w:eastAsia="宋体" w:hAnsi="Times New Roman" w:cs="Times New Roman"/>
                <w:kern w:val="0"/>
                <w:sz w:val="20"/>
                <w:szCs w:val="20"/>
                <w:lang w:val="en-GB" w:eastAsia="en-US"/>
              </w:rPr>
              <w:t xml:space="preserve"> symbols equal to the product of a number of symbols per slot, </w:t>
            </w:r>
            <m:oMath>
              <m:sSubSup>
                <m:sSubSupPr>
                  <m:ctrlPr>
                    <w:rPr>
                      <w:rFonts w:ascii="Cambria Math" w:eastAsia="宋体" w:hAnsi="Cambria Math" w:cs="Times New Roman"/>
                      <w:iCs/>
                      <w:kern w:val="0"/>
                      <w:sz w:val="20"/>
                      <w:szCs w:val="20"/>
                      <w:lang w:val="zh-CN" w:eastAsia="en-US"/>
                    </w:rPr>
                  </m:ctrlPr>
                </m:sSubSup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symb</m:t>
                  </m:r>
                </m:sub>
                <m:sup>
                  <m:r>
                    <m:rPr>
                      <m:sty m:val="p"/>
                    </m:rPr>
                    <w:rPr>
                      <w:rFonts w:ascii="Cambria Math" w:eastAsia="宋体" w:hAnsi="Cambria Math" w:cs="Times New Roman"/>
                      <w:kern w:val="0"/>
                      <w:sz w:val="20"/>
                      <w:szCs w:val="20"/>
                      <w:lang w:val="en-GB" w:eastAsia="en-US"/>
                    </w:rPr>
                    <m:t>slot</m:t>
                  </m:r>
                </m:sup>
              </m:sSubSup>
            </m:oMath>
            <w:r>
              <w:rPr>
                <w:rFonts w:ascii="Times New Roman" w:eastAsia="宋体" w:hAnsi="Times New Roman" w:cs="Times New Roman"/>
                <w:kern w:val="0"/>
                <w:sz w:val="20"/>
                <w:szCs w:val="20"/>
                <w:lang w:val="en-GB" w:eastAsia="en-US"/>
              </w:rPr>
              <w:t xml:space="preserve">, and the minimum of the values provided by </w:t>
            </w:r>
            <w:r>
              <w:rPr>
                <w:rFonts w:ascii="Times New Roman" w:eastAsia="宋体" w:hAnsi="Times New Roman" w:cs="Times New Roman"/>
                <w:i/>
                <w:kern w:val="0"/>
                <w:sz w:val="20"/>
                <w:szCs w:val="20"/>
                <w:lang w:val="en-GB" w:eastAsia="en-US"/>
              </w:rPr>
              <w:t>k2</w:t>
            </w:r>
            <w:r>
              <w:rPr>
                <w:rFonts w:ascii="Times New Roman" w:eastAsia="宋体" w:hAnsi="Times New Roman" w:cs="Times New Roman"/>
                <w:kern w:val="0"/>
                <w:sz w:val="20"/>
                <w:szCs w:val="20"/>
                <w:lang w:val="en-GB" w:eastAsia="en-US"/>
              </w:rPr>
              <w:t xml:space="preserve"> in </w:t>
            </w:r>
            <w:r>
              <w:rPr>
                <w:rFonts w:ascii="Times New Roman" w:eastAsia="宋体" w:hAnsi="Times New Roman" w:cs="Times New Roman"/>
                <w:i/>
                <w:iCs/>
                <w:kern w:val="0"/>
                <w:sz w:val="20"/>
                <w:szCs w:val="20"/>
                <w:lang w:val="en-GB" w:eastAsia="en-US"/>
              </w:rPr>
              <w:t xml:space="preserve">PUSCH-ConfigCommon </w:t>
            </w:r>
            <w:r>
              <w:rPr>
                <w:rFonts w:ascii="Times New Roman" w:eastAsia="宋体" w:hAnsi="Times New Roman" w:cs="Times New Roman"/>
                <w:kern w:val="0"/>
                <w:sz w:val="20"/>
                <w:szCs w:val="20"/>
                <w:lang w:val="en-GB" w:eastAsia="en-US"/>
              </w:rPr>
              <w:t xml:space="preserve">for active </w:t>
            </w:r>
            <w:r>
              <w:rPr>
                <w:rFonts w:ascii="Times New Roman" w:eastAsia="宋体" w:hAnsi="Times New Roman" w:cs="Times New Roman"/>
                <w:kern w:val="0"/>
                <w:sz w:val="20"/>
                <w:szCs w:val="20"/>
                <w:lang w:eastAsia="en-US"/>
              </w:rPr>
              <w:t xml:space="preserve">UL BWP </w:t>
            </w:r>
            <m:oMath>
              <m:r>
                <w:rPr>
                  <w:rFonts w:ascii="Cambria Math" w:eastAsia="宋体" w:hAnsi="Cambria Math" w:cs="Times New Roman"/>
                  <w:kern w:val="0"/>
                  <w:sz w:val="20"/>
                  <w:szCs w:val="20"/>
                  <w:lang w:val="en-GB"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serving cell </w:t>
            </w:r>
            <m:oMath>
              <m:r>
                <w:rPr>
                  <w:rFonts w:ascii="Cambria Math" w:eastAsia="宋体" w:hAnsi="Cambria Math" w:cs="Times New Roman"/>
                  <w:kern w:val="0"/>
                  <w:sz w:val="20"/>
                  <w:szCs w:val="20"/>
                  <w:lang w:val="en-GB" w:eastAsia="en-US"/>
                </w:rPr>
                <m:t>c</m:t>
              </m:r>
            </m:oMath>
          </w:p>
          <w:p w14:paraId="2EA1E5F2" w14:textId="77777777" w:rsidR="000F7BC3" w:rsidRDefault="00C739E3">
            <w:pPr>
              <w:widowControl/>
              <w:overflowPunct w:val="0"/>
              <w:autoSpaceDE w:val="0"/>
              <w:autoSpaceDN w:val="0"/>
              <w:adjustRightInd w:val="0"/>
              <w:spacing w:after="0" w:line="240" w:lineRule="auto"/>
              <w:ind w:left="1135"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If </w:t>
            </w:r>
            <w:r>
              <w:rPr>
                <w:rFonts w:ascii="Times New Roman" w:eastAsia="宋体" w:hAnsi="Times New Roman" w:cs="Times New Roman"/>
                <w:kern w:val="0"/>
                <w:sz w:val="20"/>
                <w:szCs w:val="20"/>
                <w:lang w:eastAsia="en-US"/>
              </w:rPr>
              <w:t xml:space="preserve">the </w:t>
            </w:r>
            <w:r>
              <w:rPr>
                <w:rFonts w:ascii="Times New Roman" w:eastAsia="宋体" w:hAnsi="Times New Roman" w:cs="Times New Roman"/>
                <w:kern w:val="0"/>
                <w:sz w:val="20"/>
                <w:szCs w:val="20"/>
                <w:lang w:val="en-GB" w:eastAsia="en-US"/>
              </w:rPr>
              <w:t xml:space="preserve">UE has reached maximum power for active </w:t>
            </w:r>
            <w:r>
              <w:rPr>
                <w:rFonts w:ascii="Times New Roman" w:eastAsia="宋体" w:hAnsi="Times New Roman" w:cs="Times New Roman"/>
                <w:kern w:val="0"/>
                <w:sz w:val="20"/>
                <w:szCs w:val="20"/>
                <w:lang w:eastAsia="en-US"/>
              </w:rPr>
              <w:t xml:space="preserve">UL BWP </w:t>
            </w:r>
            <m:oMath>
              <m:r>
                <w:rPr>
                  <w:rFonts w:ascii="Cambria Math" w:eastAsia="宋体" w:hAnsi="Cambria Math" w:cs="Times New Roman"/>
                  <w:kern w:val="0"/>
                  <w:sz w:val="20"/>
                  <w:szCs w:val="20"/>
                  <w:lang w:val="en-GB"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serving cell </w:t>
            </w:r>
            <m:oMath>
              <m:r>
                <w:rPr>
                  <w:rFonts w:ascii="Cambria Math" w:eastAsia="宋体" w:hAnsi="Cambria Math" w:cs="Times New Roman"/>
                  <w:kern w:val="0"/>
                  <w:sz w:val="20"/>
                  <w:szCs w:val="20"/>
                  <w:lang w:val="en-GB" w:eastAsia="en-US"/>
                </w:rPr>
                <m:t>c</m:t>
              </m:r>
            </m:oMath>
            <w:r>
              <w:rPr>
                <w:rFonts w:ascii="Times New Roman" w:eastAsia="宋体" w:hAnsi="Times New Roman" w:cs="Times New Roman"/>
                <w:iCs/>
                <w:kern w:val="0"/>
                <w:position w:val="-6"/>
                <w:sz w:val="20"/>
                <w:szCs w:val="20"/>
                <w:lang w:val="en-GB" w:eastAsia="en-US"/>
              </w:rPr>
              <w:t xml:space="preserve"> </w:t>
            </w:r>
            <w:r>
              <w:rPr>
                <w:rFonts w:ascii="Times New Roman" w:eastAsia="宋体" w:hAnsi="Times New Roman" w:cs="Times New Roman"/>
                <w:kern w:val="0"/>
                <w:sz w:val="20"/>
                <w:szCs w:val="20"/>
                <w:lang w:val="en-GB" w:eastAsia="en-US"/>
              </w:rPr>
              <w:t xml:space="preserve">at PUSCH transmission occasion </w:t>
            </w:r>
            <m:oMath>
              <m:r>
                <w:rPr>
                  <w:rFonts w:ascii="Cambria Math" w:eastAsia="宋体" w:hAnsi="Cambria Math" w:cs="Times New Roman"/>
                  <w:kern w:val="0"/>
                  <w:sz w:val="20"/>
                  <w:szCs w:val="20"/>
                  <w:lang w:val="en-GB" w:eastAsia="en-US"/>
                </w:rPr>
                <m:t>i-</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oMath>
            <w:r>
              <w:rPr>
                <w:rFonts w:ascii="Times New Roman" w:eastAsia="宋体" w:hAnsi="Times New Roman" w:cs="Times New Roman"/>
                <w:kern w:val="0"/>
                <w:sz w:val="20"/>
                <w:szCs w:val="20"/>
                <w:lang w:val="en-GB" w:eastAsia="en-US"/>
              </w:rPr>
              <w:t xml:space="preserve"> and </w:t>
            </w:r>
            <m:oMath>
              <m:nary>
                <m:naryPr>
                  <m:chr m:val="∑"/>
                  <m:limLoc m:val="undOvr"/>
                  <m:ctrlPr>
                    <w:rPr>
                      <w:rFonts w:ascii="Cambria Math" w:eastAsia="宋体" w:hAnsi="Cambria Math" w:cs="Times New Roman"/>
                      <w:i/>
                      <w:kern w:val="0"/>
                      <w:sz w:val="20"/>
                      <w:szCs w:val="20"/>
                      <w:lang w:val="en-GB" w:eastAsia="en-US"/>
                    </w:rPr>
                  </m:ctrlPr>
                </m:naryPr>
                <m:sub>
                  <m:r>
                    <w:rPr>
                      <w:rFonts w:ascii="Cambria Math" w:eastAsia="宋体" w:hAnsi="Cambria Math" w:cs="Times New Roman"/>
                      <w:kern w:val="0"/>
                      <w:sz w:val="20"/>
                      <w:szCs w:val="20"/>
                      <w:lang w:val="en-GB" w:eastAsia="en-US"/>
                    </w:rPr>
                    <m:t>m=0</m:t>
                  </m:r>
                </m:sub>
                <m:sup>
                  <m:r>
                    <m:rPr>
                      <m:nor/>
                    </m:rPr>
                    <w:rPr>
                      <w:rFonts w:ascii="Times New Roman" w:eastAsia="宋体" w:hAnsi="Times New Roman" w:cs="Times New Roman"/>
                      <w:kern w:val="0"/>
                      <w:sz w:val="20"/>
                      <w:szCs w:val="20"/>
                      <w:lang w:val="en-GB" w:eastAsia="en-US"/>
                    </w:rPr>
                    <m:t>C</m:t>
                  </m:r>
                  <m:d>
                    <m:dPr>
                      <m:ctrlPr>
                        <w:rPr>
                          <w:rFonts w:ascii="Cambria Math" w:eastAsia="宋体" w:hAnsi="Cambria Math" w:cs="Times New Roman"/>
                          <w:i/>
                          <w:kern w:val="0"/>
                          <w:sz w:val="20"/>
                          <w:szCs w:val="20"/>
                          <w:lang w:val="en-GB" w:eastAsia="en-US"/>
                        </w:rPr>
                      </m:ctrlPr>
                    </m:dPr>
                    <m:e>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D</m:t>
                          </m:r>
                        </m:e>
                        <m:sub>
                          <m:r>
                            <w:rPr>
                              <w:rFonts w:ascii="Cambria Math" w:eastAsia="宋体" w:hAnsi="Cambria Math" w:cs="Times New Roman"/>
                              <w:kern w:val="0"/>
                              <w:sz w:val="20"/>
                              <w:szCs w:val="20"/>
                              <w:lang w:val="en-GB" w:eastAsia="en-US"/>
                            </w:rPr>
                            <m:t>i</m:t>
                          </m:r>
                        </m:sub>
                      </m:sSub>
                    </m:e>
                  </m:d>
                  <m:r>
                    <w:rPr>
                      <w:rFonts w:ascii="Cambria Math" w:eastAsia="宋体" w:hAnsi="Cambria Math" w:cs="Times New Roman"/>
                      <w:kern w:val="0"/>
                      <w:sz w:val="20"/>
                      <w:szCs w:val="20"/>
                      <w:lang w:val="en-GB" w:eastAsia="en-US"/>
                    </w:rPr>
                    <m:t>-1</m:t>
                  </m:r>
                </m:sup>
                <m:e>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δ</m:t>
                      </m:r>
                    </m:e>
                    <m:sub>
                      <m:r>
                        <m:rPr>
                          <m:sty m:val="p"/>
                        </m:rPr>
                        <w:rPr>
                          <w:rFonts w:ascii="Cambria Math" w:eastAsia="宋体" w:hAnsi="Cambria Math" w:cs="Times New Roman"/>
                          <w:kern w:val="0"/>
                          <w:sz w:val="20"/>
                          <w:szCs w:val="20"/>
                          <w:lang w:val="en-GB" w:eastAsia="en-US"/>
                        </w:rPr>
                        <m:t>PUSCH</m:t>
                      </m:r>
                      <m:r>
                        <w:rPr>
                          <w:rFonts w:ascii="Cambria Math" w:eastAsia="宋体" w:hAnsi="Cambria Math" w:cs="Times New Roman"/>
                          <w:kern w:val="0"/>
                          <w:sz w:val="20"/>
                          <w:szCs w:val="20"/>
                          <w:lang w:val="en-GB" w:eastAsia="en-US"/>
                        </w:rPr>
                        <m:t>,b</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f</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c</m:t>
                      </m:r>
                    </m:sub>
                  </m:sSub>
                  <m:r>
                    <w:rPr>
                      <w:rFonts w:ascii="Cambria Math" w:eastAsia="宋体" w:hAnsi="Cambria Math" w:cs="Times New Roman"/>
                      <w:kern w:val="0"/>
                      <w:sz w:val="20"/>
                      <w:szCs w:val="20"/>
                      <w:lang w:val="en-GB" w:eastAsia="en-US"/>
                    </w:rPr>
                    <m:t>(m,l)≥0</m:t>
                  </m:r>
                </m:e>
              </m:nary>
            </m:oMath>
            <w:r>
              <w:rPr>
                <w:rFonts w:ascii="Times New Roman" w:eastAsia="宋体" w:hAnsi="Times New Roman" w:cs="Times New Roman"/>
                <w:kern w:val="0"/>
                <w:sz w:val="20"/>
                <w:szCs w:val="20"/>
                <w:lang w:val="en-GB" w:eastAsia="en-US"/>
              </w:rPr>
              <w:t xml:space="preserve">, then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f</m:t>
                  </m:r>
                </m:e>
                <m:sub>
                  <m:r>
                    <w:rPr>
                      <w:rFonts w:ascii="Cambria Math" w:eastAsia="宋体" w:hAnsi="Cambria Math" w:cs="Times New Roman"/>
                      <w:kern w:val="0"/>
                      <w:sz w:val="20"/>
                      <w:szCs w:val="20"/>
                      <w:lang w:val="en-GB" w:eastAsia="en-US"/>
                    </w:rPr>
                    <m:t>b</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f</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c</m:t>
                  </m:r>
                </m:sub>
              </m:sSub>
              <m:d>
                <m:dPr>
                  <m:ctrlPr>
                    <w:rPr>
                      <w:rFonts w:ascii="Cambria Math" w:eastAsia="宋体" w:hAnsi="Cambria Math" w:cs="Times New Roman"/>
                      <w:kern w:val="0"/>
                      <w:sz w:val="20"/>
                      <w:szCs w:val="20"/>
                      <w:lang w:val="en-GB" w:eastAsia="en-US"/>
                    </w:rPr>
                  </m:ctrlPr>
                </m:dPr>
                <m:e>
                  <m:r>
                    <w:rPr>
                      <w:rFonts w:ascii="Cambria Math" w:eastAsia="宋体" w:hAnsi="Cambria Math" w:cs="Times New Roman"/>
                      <w:kern w:val="0"/>
                      <w:sz w:val="20"/>
                      <w:szCs w:val="20"/>
                      <w:lang w:val="en-GB" w:eastAsia="en-US"/>
                    </w:rPr>
                    <m:t>i,l</m:t>
                  </m:r>
                </m:e>
              </m:d>
              <m:r>
                <w:rPr>
                  <w:rFonts w:ascii="Cambria Math" w:eastAsia="宋体" w:hAnsi="Cambria Math" w:cs="Times New Roman"/>
                  <w:kern w:val="0"/>
                  <w:sz w:val="20"/>
                  <w:szCs w:val="20"/>
                  <w:lang w:val="en-GB" w:eastAsia="en-US"/>
                </w:rPr>
                <m:t>=</m:t>
              </m:r>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f</m:t>
                  </m:r>
                </m:e>
                <m:sub>
                  <m:r>
                    <w:rPr>
                      <w:rFonts w:ascii="Cambria Math" w:eastAsia="宋体" w:hAnsi="Cambria Math" w:cs="Times New Roman"/>
                      <w:kern w:val="0"/>
                      <w:sz w:val="20"/>
                      <w:szCs w:val="20"/>
                      <w:lang w:val="en-GB" w:eastAsia="en-US"/>
                    </w:rPr>
                    <m:t>b</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f</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c</m:t>
                  </m:r>
                </m:sub>
              </m:sSub>
              <m:d>
                <m:dPr>
                  <m:ctrlPr>
                    <w:rPr>
                      <w:rFonts w:ascii="Cambria Math" w:eastAsia="宋体" w:hAnsi="Cambria Math" w:cs="Times New Roman"/>
                      <w:kern w:val="0"/>
                      <w:sz w:val="20"/>
                      <w:szCs w:val="20"/>
                      <w:lang w:val="en-GB" w:eastAsia="en-US"/>
                    </w:rPr>
                  </m:ctrlPr>
                </m:dPr>
                <m:e>
                  <m:r>
                    <w:rPr>
                      <w:rFonts w:ascii="Cambria Math" w:eastAsia="宋体" w:hAnsi="Cambria Math" w:cs="Times New Roman"/>
                      <w:kern w:val="0"/>
                      <w:sz w:val="20"/>
                      <w:szCs w:val="20"/>
                      <w:lang w:val="en-GB" w:eastAsia="en-US"/>
                    </w:rPr>
                    <m:t>i-</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r>
                    <w:rPr>
                      <w:rFonts w:ascii="Cambria Math" w:eastAsia="宋体" w:hAnsi="Cambria Math" w:cs="Times New Roman"/>
                      <w:kern w:val="0"/>
                      <w:sz w:val="20"/>
                      <w:szCs w:val="20"/>
                      <w:lang w:val="en-GB" w:eastAsia="en-US"/>
                    </w:rPr>
                    <m:t>,l</m:t>
                  </m:r>
                </m:e>
              </m:d>
            </m:oMath>
          </w:p>
          <w:p w14:paraId="2EA1E5F3" w14:textId="77777777" w:rsidR="000F7BC3" w:rsidRDefault="00C739E3">
            <w:pPr>
              <w:widowControl/>
              <w:overflowPunct w:val="0"/>
              <w:autoSpaceDE w:val="0"/>
              <w:autoSpaceDN w:val="0"/>
              <w:adjustRightInd w:val="0"/>
              <w:spacing w:after="0" w:line="240" w:lineRule="auto"/>
              <w:ind w:left="1135"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If UE has reached minimum power</w:t>
            </w:r>
            <w:r>
              <w:rPr>
                <w:rFonts w:ascii="Times New Roman" w:eastAsia="宋体" w:hAnsi="Times New Roman" w:cs="Times New Roman"/>
                <w:kern w:val="0"/>
                <w:sz w:val="20"/>
                <w:szCs w:val="20"/>
                <w:lang w:eastAsia="en-US"/>
              </w:rPr>
              <w:t xml:space="preserve"> for active UL BWP </w:t>
            </w:r>
            <m:oMath>
              <m:r>
                <w:rPr>
                  <w:rFonts w:ascii="Cambria Math" w:eastAsia="宋体" w:hAnsi="Cambria Math" w:cs="Times New Roman"/>
                  <w:kern w:val="0"/>
                  <w:sz w:val="20"/>
                  <w:szCs w:val="20"/>
                  <w:lang w:val="en-GB"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serving cell </w:t>
            </w:r>
            <m:oMath>
              <m:r>
                <w:rPr>
                  <w:rFonts w:ascii="Cambria Math" w:eastAsia="宋体" w:hAnsi="Cambria Math" w:cs="Times New Roman"/>
                  <w:kern w:val="0"/>
                  <w:sz w:val="20"/>
                  <w:szCs w:val="20"/>
                  <w:lang w:val="en-GB" w:eastAsia="en-US"/>
                </w:rPr>
                <m:t>c</m:t>
              </m:r>
            </m:oMath>
            <w:r>
              <w:rPr>
                <w:rFonts w:ascii="Times New Roman" w:eastAsia="宋体" w:hAnsi="Times New Roman" w:cs="Times New Roman"/>
                <w:iCs/>
                <w:kern w:val="0"/>
                <w:position w:val="-6"/>
                <w:sz w:val="20"/>
                <w:szCs w:val="20"/>
                <w:lang w:val="en-GB" w:eastAsia="en-US"/>
              </w:rPr>
              <w:t xml:space="preserve"> </w:t>
            </w:r>
            <w:r>
              <w:rPr>
                <w:rFonts w:ascii="Times New Roman" w:eastAsia="宋体" w:hAnsi="Times New Roman" w:cs="Times New Roman"/>
                <w:kern w:val="0"/>
                <w:sz w:val="20"/>
                <w:szCs w:val="20"/>
                <w:lang w:val="en-GB" w:eastAsia="en-US"/>
              </w:rPr>
              <w:t xml:space="preserve">at PUSCH transmission occasion </w:t>
            </w:r>
            <m:oMath>
              <m:r>
                <w:rPr>
                  <w:rFonts w:ascii="Cambria Math" w:eastAsia="宋体" w:hAnsi="Cambria Math" w:cs="Times New Roman"/>
                  <w:kern w:val="0"/>
                  <w:sz w:val="20"/>
                  <w:szCs w:val="20"/>
                  <w:lang w:val="en-GB" w:eastAsia="en-US"/>
                </w:rPr>
                <m:t>i-</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oMath>
            <w:r>
              <w:rPr>
                <w:rFonts w:ascii="Times New Roman" w:eastAsia="宋体" w:hAnsi="Times New Roman" w:cs="Times New Roman"/>
                <w:kern w:val="0"/>
                <w:sz w:val="20"/>
                <w:szCs w:val="20"/>
                <w:lang w:val="en-GB" w:eastAsia="en-US"/>
              </w:rPr>
              <w:t xml:space="preserve"> and </w:t>
            </w:r>
            <m:oMath>
              <m:nary>
                <m:naryPr>
                  <m:chr m:val="∑"/>
                  <m:limLoc m:val="undOvr"/>
                  <m:ctrlPr>
                    <w:rPr>
                      <w:rFonts w:ascii="Cambria Math" w:eastAsia="宋体" w:hAnsi="Cambria Math" w:cs="Times New Roman"/>
                      <w:i/>
                      <w:kern w:val="0"/>
                      <w:sz w:val="20"/>
                      <w:szCs w:val="20"/>
                      <w:lang w:val="en-GB" w:eastAsia="en-US"/>
                    </w:rPr>
                  </m:ctrlPr>
                </m:naryPr>
                <m:sub>
                  <m:r>
                    <w:rPr>
                      <w:rFonts w:ascii="Cambria Math" w:eastAsia="宋体" w:hAnsi="Cambria Math" w:cs="Times New Roman"/>
                      <w:kern w:val="0"/>
                      <w:sz w:val="20"/>
                      <w:szCs w:val="20"/>
                      <w:lang w:val="en-GB" w:eastAsia="en-US"/>
                    </w:rPr>
                    <m:t>m=0</m:t>
                  </m:r>
                </m:sub>
                <m:sup>
                  <m:r>
                    <m:rPr>
                      <m:nor/>
                    </m:rPr>
                    <w:rPr>
                      <w:rFonts w:ascii="Times New Roman" w:eastAsia="宋体" w:hAnsi="Times New Roman" w:cs="Times New Roman"/>
                      <w:kern w:val="0"/>
                      <w:sz w:val="20"/>
                      <w:szCs w:val="20"/>
                      <w:lang w:val="en-GB" w:eastAsia="en-US"/>
                    </w:rPr>
                    <m:t>C</m:t>
                  </m:r>
                  <m:d>
                    <m:dPr>
                      <m:ctrlPr>
                        <w:rPr>
                          <w:rFonts w:ascii="Cambria Math" w:eastAsia="宋体" w:hAnsi="Cambria Math" w:cs="Times New Roman"/>
                          <w:i/>
                          <w:kern w:val="0"/>
                          <w:sz w:val="20"/>
                          <w:szCs w:val="20"/>
                          <w:lang w:val="en-GB" w:eastAsia="en-US"/>
                        </w:rPr>
                      </m:ctrlPr>
                    </m:dPr>
                    <m:e>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D</m:t>
                          </m:r>
                        </m:e>
                        <m:sub>
                          <m:r>
                            <w:rPr>
                              <w:rFonts w:ascii="Cambria Math" w:eastAsia="宋体" w:hAnsi="Cambria Math" w:cs="Times New Roman"/>
                              <w:kern w:val="0"/>
                              <w:sz w:val="20"/>
                              <w:szCs w:val="20"/>
                              <w:lang w:val="en-GB" w:eastAsia="en-US"/>
                            </w:rPr>
                            <m:t>i</m:t>
                          </m:r>
                        </m:sub>
                      </m:sSub>
                    </m:e>
                  </m:d>
                  <m:r>
                    <w:rPr>
                      <w:rFonts w:ascii="Cambria Math" w:eastAsia="宋体" w:hAnsi="Cambria Math" w:cs="Times New Roman"/>
                      <w:kern w:val="0"/>
                      <w:sz w:val="20"/>
                      <w:szCs w:val="20"/>
                      <w:lang w:val="en-GB" w:eastAsia="en-US"/>
                    </w:rPr>
                    <m:t>-1</m:t>
                  </m:r>
                </m:sup>
                <m:e>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δ</m:t>
                      </m:r>
                    </m:e>
                    <m:sub>
                      <m:r>
                        <m:rPr>
                          <m:sty m:val="p"/>
                        </m:rPr>
                        <w:rPr>
                          <w:rFonts w:ascii="Cambria Math" w:eastAsia="宋体" w:hAnsi="Cambria Math" w:cs="Times New Roman"/>
                          <w:kern w:val="0"/>
                          <w:sz w:val="20"/>
                          <w:szCs w:val="20"/>
                          <w:lang w:val="en-GB" w:eastAsia="en-US"/>
                        </w:rPr>
                        <m:t>PUSCH</m:t>
                      </m:r>
                      <m:r>
                        <w:rPr>
                          <w:rFonts w:ascii="Cambria Math" w:eastAsia="宋体" w:hAnsi="Cambria Math" w:cs="Times New Roman"/>
                          <w:kern w:val="0"/>
                          <w:sz w:val="20"/>
                          <w:szCs w:val="20"/>
                          <w:lang w:val="en-GB" w:eastAsia="en-US"/>
                        </w:rPr>
                        <m:t>,b</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f</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c</m:t>
                      </m:r>
                    </m:sub>
                  </m:sSub>
                  <m:r>
                    <w:rPr>
                      <w:rFonts w:ascii="Cambria Math" w:eastAsia="宋体" w:hAnsi="Cambria Math" w:cs="Times New Roman"/>
                      <w:kern w:val="0"/>
                      <w:sz w:val="20"/>
                      <w:szCs w:val="20"/>
                      <w:lang w:val="en-GB" w:eastAsia="en-US"/>
                    </w:rPr>
                    <m:t>(m,l)≤0</m:t>
                  </m:r>
                </m:e>
              </m:nary>
            </m:oMath>
            <w:r>
              <w:rPr>
                <w:rFonts w:ascii="Times New Roman" w:eastAsia="宋体" w:hAnsi="Times New Roman" w:cs="Times New Roman"/>
                <w:kern w:val="0"/>
                <w:sz w:val="20"/>
                <w:szCs w:val="20"/>
                <w:lang w:val="en-GB" w:eastAsia="en-US"/>
              </w:rPr>
              <w:t xml:space="preserve">, then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f</m:t>
                  </m:r>
                </m:e>
                <m:sub>
                  <m:r>
                    <w:rPr>
                      <w:rFonts w:ascii="Cambria Math" w:eastAsia="宋体" w:hAnsi="Cambria Math" w:cs="Times New Roman"/>
                      <w:kern w:val="0"/>
                      <w:sz w:val="20"/>
                      <w:szCs w:val="20"/>
                      <w:lang w:val="en-GB" w:eastAsia="en-US"/>
                    </w:rPr>
                    <m:t>b</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f</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c</m:t>
                  </m:r>
                </m:sub>
              </m:sSub>
              <m:d>
                <m:dPr>
                  <m:ctrlPr>
                    <w:rPr>
                      <w:rFonts w:ascii="Cambria Math" w:eastAsia="宋体" w:hAnsi="Cambria Math" w:cs="Times New Roman"/>
                      <w:kern w:val="0"/>
                      <w:sz w:val="20"/>
                      <w:szCs w:val="20"/>
                      <w:lang w:val="en-GB" w:eastAsia="en-US"/>
                    </w:rPr>
                  </m:ctrlPr>
                </m:dPr>
                <m:e>
                  <m:r>
                    <w:rPr>
                      <w:rFonts w:ascii="Cambria Math" w:eastAsia="宋体" w:hAnsi="Cambria Math" w:cs="Times New Roman"/>
                      <w:kern w:val="0"/>
                      <w:sz w:val="20"/>
                      <w:szCs w:val="20"/>
                      <w:lang w:val="en-GB" w:eastAsia="en-US"/>
                    </w:rPr>
                    <m:t>i,l</m:t>
                  </m:r>
                </m:e>
              </m:d>
              <m:r>
                <w:rPr>
                  <w:rFonts w:ascii="Cambria Math" w:eastAsia="宋体" w:hAnsi="Cambria Math" w:cs="Times New Roman"/>
                  <w:kern w:val="0"/>
                  <w:sz w:val="20"/>
                  <w:szCs w:val="20"/>
                  <w:lang w:val="en-GB" w:eastAsia="en-US"/>
                </w:rPr>
                <m:t>=</m:t>
              </m:r>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f</m:t>
                  </m:r>
                </m:e>
                <m:sub>
                  <m:r>
                    <w:rPr>
                      <w:rFonts w:ascii="Cambria Math" w:eastAsia="宋体" w:hAnsi="Cambria Math" w:cs="Times New Roman"/>
                      <w:kern w:val="0"/>
                      <w:sz w:val="20"/>
                      <w:szCs w:val="20"/>
                      <w:lang w:val="en-GB" w:eastAsia="en-US"/>
                    </w:rPr>
                    <m:t>b</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f</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c</m:t>
                  </m:r>
                </m:sub>
              </m:sSub>
              <m:d>
                <m:dPr>
                  <m:ctrlPr>
                    <w:rPr>
                      <w:rFonts w:ascii="Cambria Math" w:eastAsia="宋体" w:hAnsi="Cambria Math" w:cs="Times New Roman"/>
                      <w:kern w:val="0"/>
                      <w:sz w:val="20"/>
                      <w:szCs w:val="20"/>
                      <w:lang w:val="en-GB" w:eastAsia="en-US"/>
                    </w:rPr>
                  </m:ctrlPr>
                </m:dPr>
                <m:e>
                  <m:r>
                    <w:rPr>
                      <w:rFonts w:ascii="Cambria Math" w:eastAsia="宋体" w:hAnsi="Cambria Math" w:cs="Times New Roman"/>
                      <w:kern w:val="0"/>
                      <w:sz w:val="20"/>
                      <w:szCs w:val="20"/>
                      <w:lang w:val="en-GB" w:eastAsia="en-US"/>
                    </w:rPr>
                    <m:t>i-</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r>
                    <w:rPr>
                      <w:rFonts w:ascii="Cambria Math" w:eastAsia="宋体" w:hAnsi="Cambria Math" w:cs="Times New Roman"/>
                      <w:kern w:val="0"/>
                      <w:sz w:val="20"/>
                      <w:szCs w:val="20"/>
                      <w:lang w:val="en-GB" w:eastAsia="en-US"/>
                    </w:rPr>
                    <m:t>,l</m:t>
                  </m:r>
                </m:e>
              </m:d>
            </m:oMath>
          </w:p>
          <w:p w14:paraId="2EA1E5F4" w14:textId="77777777" w:rsidR="000F7BC3" w:rsidRDefault="00C739E3">
            <w:pPr>
              <w:widowControl/>
              <w:overflowPunct w:val="0"/>
              <w:autoSpaceDE w:val="0"/>
              <w:autoSpaceDN w:val="0"/>
              <w:adjustRightInd w:val="0"/>
              <w:spacing w:after="0" w:line="240" w:lineRule="auto"/>
              <w:ind w:left="1135"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A UE resets accumulation</w:t>
            </w:r>
            <w:r>
              <w:rPr>
                <w:rFonts w:ascii="Times New Roman" w:eastAsia="宋体" w:hAnsi="Times New Roman" w:cs="Times New Roman"/>
                <w:kern w:val="0"/>
                <w:sz w:val="20"/>
                <w:szCs w:val="20"/>
                <w:lang w:eastAsia="en-US"/>
              </w:rPr>
              <w:t xml:space="preserve"> of a </w:t>
            </w:r>
            <w:r>
              <w:rPr>
                <w:rFonts w:ascii="Times New Roman" w:eastAsia="宋体" w:hAnsi="Times New Roman" w:cs="Times New Roman"/>
                <w:kern w:val="0"/>
                <w:sz w:val="20"/>
                <w:szCs w:val="20"/>
                <w:lang w:val="en-GB" w:eastAsia="en-US"/>
              </w:rPr>
              <w:t xml:space="preserve">PUSCH power control adjustment state </w:t>
            </w:r>
            <m:oMath>
              <m:r>
                <w:rPr>
                  <w:rFonts w:ascii="Cambria Math" w:eastAsia="宋体" w:hAnsi="Cambria Math" w:cs="Times New Roman"/>
                  <w:kern w:val="0"/>
                  <w:sz w:val="20"/>
                  <w:szCs w:val="20"/>
                  <w:lang w:val="en-GB" w:eastAsia="en-US"/>
                </w:rPr>
                <m:t>l</m:t>
              </m:r>
            </m:oMath>
            <w:r>
              <w:rPr>
                <w:rFonts w:ascii="Times New Roman" w:eastAsia="宋体" w:hAnsi="Times New Roman" w:cs="Times New Roman"/>
                <w:iCs/>
                <w:kern w:val="0"/>
                <w:sz w:val="20"/>
                <w:szCs w:val="20"/>
                <w:lang w:val="en-GB" w:eastAsia="en-US"/>
              </w:rPr>
              <w:t xml:space="preserve"> </w:t>
            </w:r>
            <w:r>
              <w:rPr>
                <w:rFonts w:ascii="Times New Roman" w:eastAsia="宋体" w:hAnsi="Times New Roman" w:cs="Times New Roman"/>
                <w:kern w:val="0"/>
                <w:sz w:val="20"/>
                <w:szCs w:val="20"/>
                <w:lang w:eastAsia="en-US"/>
              </w:rPr>
              <w:t xml:space="preserve">for active UL BWP </w:t>
            </w:r>
            <m:oMath>
              <m:r>
                <w:rPr>
                  <w:rFonts w:ascii="Cambria Math" w:eastAsia="宋体" w:hAnsi="Cambria Math" w:cs="Times New Roman"/>
                  <w:kern w:val="0"/>
                  <w:sz w:val="20"/>
                  <w:szCs w:val="20"/>
                  <w:lang w:val="en-GB"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serving cell </w:t>
            </w:r>
            <m:oMath>
              <m:r>
                <w:rPr>
                  <w:rFonts w:ascii="Cambria Math" w:eastAsia="宋体" w:hAnsi="Cambria Math" w:cs="Times New Roman"/>
                  <w:kern w:val="0"/>
                  <w:sz w:val="20"/>
                  <w:szCs w:val="20"/>
                  <w:lang w:val="en-GB" w:eastAsia="en-US"/>
                </w:rPr>
                <m:t>c</m:t>
              </m:r>
            </m:oMath>
            <w:r>
              <w:rPr>
                <w:rFonts w:ascii="Times New Roman" w:eastAsia="宋体" w:hAnsi="Times New Roman" w:cs="Times New Roman"/>
                <w:iCs/>
                <w:kern w:val="0"/>
                <w:position w:val="-6"/>
                <w:sz w:val="20"/>
                <w:szCs w:val="20"/>
                <w:lang w:val="en-GB" w:eastAsia="en-US"/>
              </w:rPr>
              <w:t xml:space="preserve"> </w:t>
            </w:r>
            <w:r>
              <w:rPr>
                <w:rFonts w:ascii="Times New Roman" w:eastAsia="宋体" w:hAnsi="Times New Roman" w:cs="Times New Roman"/>
                <w:kern w:val="0"/>
                <w:sz w:val="20"/>
                <w:szCs w:val="20"/>
                <w:lang w:val="en-GB" w:eastAsia="en-US"/>
              </w:rPr>
              <w:t xml:space="preserve">to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f</m:t>
                  </m:r>
                </m:e>
                <m:sub>
                  <m:r>
                    <w:rPr>
                      <w:rFonts w:ascii="Cambria Math" w:eastAsia="宋体" w:hAnsi="Cambria Math" w:cs="Times New Roman"/>
                      <w:kern w:val="0"/>
                      <w:sz w:val="20"/>
                      <w:szCs w:val="20"/>
                      <w:lang w:val="en-GB" w:eastAsia="en-US"/>
                    </w:rPr>
                    <m:t>b</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f</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c</m:t>
                  </m:r>
                </m:sub>
              </m:sSub>
              <m:d>
                <m:dPr>
                  <m:ctrlPr>
                    <w:rPr>
                      <w:rFonts w:ascii="Cambria Math" w:eastAsia="宋体" w:hAnsi="Cambria Math" w:cs="Times New Roman"/>
                      <w:kern w:val="0"/>
                      <w:sz w:val="20"/>
                      <w:szCs w:val="20"/>
                      <w:lang w:val="en-GB" w:eastAsia="en-US"/>
                    </w:rPr>
                  </m:ctrlPr>
                </m:dPr>
                <m:e>
                  <m:r>
                    <w:rPr>
                      <w:rFonts w:ascii="Cambria Math" w:eastAsia="宋体" w:hAnsi="Cambria Math" w:cs="Times New Roman"/>
                      <w:kern w:val="0"/>
                      <w:sz w:val="20"/>
                      <w:szCs w:val="20"/>
                      <w:lang w:val="en-GB" w:eastAsia="en-US"/>
                    </w:rPr>
                    <m:t>k,l</m:t>
                  </m:r>
                </m:e>
              </m:d>
              <m:r>
                <w:rPr>
                  <w:rFonts w:ascii="Cambria Math" w:eastAsia="宋体" w:hAnsi="Cambria Math" w:cs="Times New Roman"/>
                  <w:kern w:val="0"/>
                  <w:sz w:val="20"/>
                  <w:szCs w:val="20"/>
                  <w:lang w:val="en-GB" w:eastAsia="en-US"/>
                </w:rPr>
                <m:t>=0,  k=0,1,…,i</m:t>
              </m:r>
            </m:oMath>
          </w:p>
          <w:p w14:paraId="2EA1E5F5" w14:textId="77777777" w:rsidR="000F7BC3" w:rsidRDefault="00C739E3">
            <w:pPr>
              <w:widowControl/>
              <w:overflowPunct w:val="0"/>
              <w:autoSpaceDE w:val="0"/>
              <w:autoSpaceDN w:val="0"/>
              <w:adjustRightInd w:val="0"/>
              <w:spacing w:after="0" w:line="240" w:lineRule="auto"/>
              <w:ind w:left="1418"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a configuration for a corresponding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Cambria Math" w:cs="Times New Roman"/>
                      <w:kern w:val="0"/>
                      <w:sz w:val="20"/>
                      <w:szCs w:val="20"/>
                      <w:lang w:val="en-GB" w:eastAsia="en-US"/>
                    </w:rPr>
                    <m:t>O_UE_PUSCH</m:t>
                  </m:r>
                  <m:r>
                    <w:rPr>
                      <w:rFonts w:ascii="Cambria Math" w:eastAsia="宋体" w:hAnsi="Cambria Math" w:cs="Times New Roman"/>
                      <w:kern w:val="0"/>
                      <w:sz w:val="20"/>
                      <w:szCs w:val="20"/>
                      <w:lang w:val="en-GB" w:eastAsia="en-US"/>
                    </w:rPr>
                    <m:t>,b</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f</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c</m:t>
                  </m:r>
                </m:sub>
              </m:sSub>
              <m:d>
                <m:dPr>
                  <m:ctrlPr>
                    <w:rPr>
                      <w:rFonts w:ascii="Cambria Math" w:eastAsia="宋体" w:hAnsi="Cambria Math" w:cs="Times New Roman"/>
                      <w:kern w:val="0"/>
                      <w:sz w:val="20"/>
                      <w:szCs w:val="20"/>
                      <w:lang w:val="en-GB" w:eastAsia="en-US"/>
                    </w:rPr>
                  </m:ctrlPr>
                </m:dPr>
                <m:e>
                  <m:r>
                    <w:rPr>
                      <w:rFonts w:ascii="Cambria Math" w:eastAsia="宋体" w:hAnsi="Cambria Math" w:cs="Times New Roman"/>
                      <w:kern w:val="0"/>
                      <w:sz w:val="20"/>
                      <w:szCs w:val="20"/>
                      <w:lang w:val="en-GB" w:eastAsia="en-US"/>
                    </w:rPr>
                    <m:t>j</m:t>
                  </m:r>
                </m:e>
              </m:d>
            </m:oMath>
            <w:r>
              <w:rPr>
                <w:rFonts w:ascii="Times New Roman" w:eastAsia="宋体" w:hAnsi="Times New Roman" w:cs="Times New Roman"/>
                <w:kern w:val="0"/>
                <w:sz w:val="20"/>
                <w:szCs w:val="20"/>
                <w:lang w:val="en-GB" w:eastAsia="en-US"/>
              </w:rPr>
              <w:t xml:space="preserve"> value is provided by higher layers</w:t>
            </w:r>
          </w:p>
          <w:p w14:paraId="2EA1E5F6" w14:textId="77777777" w:rsidR="000F7BC3" w:rsidRDefault="00C739E3">
            <w:pPr>
              <w:widowControl/>
              <w:overflowPunct w:val="0"/>
              <w:autoSpaceDE w:val="0"/>
              <w:autoSpaceDN w:val="0"/>
              <w:adjustRightInd w:val="0"/>
              <w:spacing w:after="0" w:line="240" w:lineRule="auto"/>
              <w:ind w:left="1418" w:hanging="284"/>
              <w:jc w:val="left"/>
              <w:textAlignment w:val="baseline"/>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a configuration for a corresponding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α</m:t>
                  </m:r>
                </m:e>
                <m:sub>
                  <m:r>
                    <w:rPr>
                      <w:rFonts w:ascii="Cambria Math" w:eastAsia="宋体" w:hAnsi="Cambria Math" w:cs="Times New Roman"/>
                      <w:kern w:val="0"/>
                      <w:sz w:val="20"/>
                      <w:szCs w:val="20"/>
                      <w:lang w:val="en-GB" w:eastAsia="en-US"/>
                    </w:rPr>
                    <m:t>b</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f</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c</m:t>
                  </m:r>
                </m:sub>
              </m:sSub>
              <m:d>
                <m:dPr>
                  <m:ctrlPr>
                    <w:rPr>
                      <w:rFonts w:ascii="Cambria Math" w:eastAsia="宋体" w:hAnsi="Cambria Math" w:cs="Times New Roman"/>
                      <w:kern w:val="0"/>
                      <w:sz w:val="20"/>
                      <w:szCs w:val="20"/>
                      <w:lang w:val="en-GB" w:eastAsia="en-US"/>
                    </w:rPr>
                  </m:ctrlPr>
                </m:dPr>
                <m:e>
                  <m:r>
                    <w:rPr>
                      <w:rFonts w:ascii="Cambria Math" w:eastAsia="宋体" w:hAnsi="Cambria Math" w:cs="Times New Roman"/>
                      <w:kern w:val="0"/>
                      <w:sz w:val="20"/>
                      <w:szCs w:val="20"/>
                      <w:lang w:val="en-GB" w:eastAsia="en-US"/>
                    </w:rPr>
                    <m:t>j</m:t>
                  </m:r>
                </m:e>
              </m:d>
            </m:oMath>
            <w:r>
              <w:rPr>
                <w:rFonts w:ascii="Times New Roman" w:eastAsia="宋体" w:hAnsi="Times New Roman" w:cs="Times New Roman"/>
                <w:kern w:val="0"/>
                <w:sz w:val="20"/>
                <w:szCs w:val="20"/>
                <w:lang w:val="en-GB" w:eastAsia="en-US"/>
              </w:rPr>
              <w:t xml:space="preserve"> value is provided by higher layers</w:t>
            </w:r>
          </w:p>
          <w:p w14:paraId="2EA1E5F7" w14:textId="77777777" w:rsidR="000F7BC3" w:rsidRDefault="00C739E3">
            <w:pPr>
              <w:widowControl/>
              <w:overflowPunct w:val="0"/>
              <w:autoSpaceDE w:val="0"/>
              <w:autoSpaceDN w:val="0"/>
              <w:adjustRightInd w:val="0"/>
              <w:spacing w:after="0" w:line="240" w:lineRule="auto"/>
              <w:ind w:left="1418" w:hanging="284"/>
              <w:jc w:val="left"/>
              <w:textAlignment w:val="baseline"/>
              <w:rPr>
                <w:rFonts w:ascii="Times New Roman" w:eastAsia="宋体" w:hAnsi="Times New Roman" w:cs="Times New Roman"/>
                <w:kern w:val="0"/>
                <w:sz w:val="20"/>
                <w:szCs w:val="20"/>
                <w:lang w:eastAsia="en-US"/>
              </w:rPr>
            </w:pPr>
            <w:r>
              <w:rPr>
                <w:rFonts w:ascii="Times New Roman" w:eastAsia="等线" w:hAnsi="Times New Roman" w:cs="Times New Roman"/>
                <w:kern w:val="0"/>
                <w:sz w:val="20"/>
                <w:szCs w:val="20"/>
                <w:lang w:val="en-GB" w:eastAsia="en-US"/>
              </w:rPr>
              <w:t xml:space="preserve">where </w:t>
            </w:r>
            <m:oMath>
              <m:r>
                <w:rPr>
                  <w:rFonts w:ascii="Cambria Math" w:eastAsia="宋体" w:hAnsi="Cambria Math" w:cs="Times New Roman"/>
                  <w:kern w:val="0"/>
                  <w:sz w:val="20"/>
                  <w:szCs w:val="20"/>
                  <w:lang w:eastAsia="en-US"/>
                </w:rPr>
                <m:t>l</m:t>
              </m:r>
            </m:oMath>
            <w:r>
              <w:rPr>
                <w:rFonts w:ascii="Times New Roman" w:eastAsia="等线" w:hAnsi="Times New Roman" w:cs="Times New Roman"/>
                <w:iCs/>
                <w:kern w:val="0"/>
                <w:sz w:val="20"/>
                <w:szCs w:val="20"/>
                <w:lang w:val="en-GB" w:eastAsia="en-US"/>
              </w:rPr>
              <w:t xml:space="preserve"> is determined from </w:t>
            </w:r>
            <w:r>
              <w:rPr>
                <w:rFonts w:ascii="Times New Roman" w:eastAsia="等线" w:hAnsi="Times New Roman" w:cs="Times New Roman"/>
                <w:kern w:val="0"/>
                <w:sz w:val="20"/>
                <w:szCs w:val="20"/>
                <w:lang w:eastAsia="en-US"/>
              </w:rPr>
              <w:t xml:space="preserve">the value of </w:t>
            </w:r>
            <m:oMath>
              <m:r>
                <w:rPr>
                  <w:rFonts w:ascii="Cambria Math" w:eastAsia="宋体" w:hAnsi="Cambria Math" w:cs="Times New Roman"/>
                  <w:kern w:val="0"/>
                  <w:sz w:val="20"/>
                  <w:szCs w:val="20"/>
                  <w:lang w:eastAsia="en-US"/>
                </w:rPr>
                <m:t>j</m:t>
              </m:r>
            </m:oMath>
            <w:r>
              <w:rPr>
                <w:rFonts w:ascii="Times New Roman" w:eastAsia="等线" w:hAnsi="Times New Roman" w:cs="Times New Roman"/>
                <w:kern w:val="0"/>
                <w:sz w:val="20"/>
                <w:szCs w:val="20"/>
                <w:lang w:val="en-GB" w:eastAsia="en-US"/>
              </w:rPr>
              <w:t xml:space="preserve"> as </w:t>
            </w:r>
          </w:p>
          <w:p w14:paraId="2EA1E5F8" w14:textId="77777777" w:rsidR="000F7BC3" w:rsidRDefault="00C739E3">
            <w:pPr>
              <w:widowControl/>
              <w:overflowPunct w:val="0"/>
              <w:autoSpaceDE w:val="0"/>
              <w:autoSpaceDN w:val="0"/>
              <w:adjustRightInd w:val="0"/>
              <w:spacing w:after="0" w:line="240" w:lineRule="auto"/>
              <w:ind w:left="1702"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w:t>
            </w:r>
            <m:oMath>
              <m:r>
                <w:rPr>
                  <w:rFonts w:ascii="Cambria Math" w:eastAsia="宋体" w:hAnsi="Cambria Math" w:cs="Times New Roman"/>
                  <w:kern w:val="0"/>
                  <w:sz w:val="20"/>
                  <w:szCs w:val="20"/>
                  <w:lang w:eastAsia="en-US"/>
                </w:rPr>
                <m:t>j&gt;1</m:t>
              </m:r>
            </m:oMath>
            <w:r>
              <w:rPr>
                <w:rFonts w:ascii="Times New Roman" w:eastAsia="宋体" w:hAnsi="Times New Roman" w:cs="Times New Roman"/>
                <w:kern w:val="0"/>
                <w:sz w:val="20"/>
                <w:szCs w:val="20"/>
                <w:lang w:val="en-GB" w:eastAsia="en-US"/>
              </w:rPr>
              <w:t xml:space="preserve"> and </w:t>
            </w:r>
            <w:r>
              <w:rPr>
                <w:rFonts w:ascii="Times New Roman" w:eastAsia="宋体" w:hAnsi="Times New Roman" w:cs="Times New Roman"/>
                <w:kern w:val="0"/>
                <w:sz w:val="20"/>
                <w:szCs w:val="20"/>
                <w:lang w:eastAsia="en-US"/>
              </w:rPr>
              <w:t xml:space="preserve">the UE is provided higher </w:t>
            </w:r>
            <w:r>
              <w:rPr>
                <w:rFonts w:ascii="Times New Roman" w:eastAsia="宋体" w:hAnsi="Times New Roman" w:cs="Times New Roman"/>
                <w:i/>
                <w:kern w:val="0"/>
                <w:sz w:val="20"/>
                <w:szCs w:val="20"/>
                <w:lang w:val="en-GB" w:eastAsia="en-US"/>
              </w:rPr>
              <w:t>SRI-PUSCH-PowerControl</w:t>
            </w:r>
            <w:r>
              <w:rPr>
                <w:rFonts w:ascii="Times New Roman" w:eastAsia="宋体" w:hAnsi="Times New Roman" w:cs="Times New Roman"/>
                <w:kern w:val="0"/>
                <w:sz w:val="20"/>
                <w:szCs w:val="20"/>
                <w:lang w:eastAsia="en-US"/>
              </w:rPr>
              <w:t xml:space="preserve">, </w:t>
            </w:r>
            <m:oMath>
              <m:r>
                <w:rPr>
                  <w:rFonts w:ascii="Cambria Math" w:eastAsia="宋体" w:hAnsi="Cambria Math" w:cs="Times New Roman"/>
                  <w:kern w:val="0"/>
                  <w:sz w:val="20"/>
                  <w:szCs w:val="20"/>
                  <w:lang w:eastAsia="en-US"/>
                </w:rPr>
                <m:t>l</m:t>
              </m:r>
            </m:oMath>
            <w:r>
              <w:rPr>
                <w:rFonts w:ascii="Times New Roman" w:eastAsia="等线" w:hAnsi="Times New Roman" w:cs="Times New Roman"/>
                <w:kern w:val="0"/>
                <w:sz w:val="20"/>
                <w:szCs w:val="20"/>
                <w:lang w:val="en-GB" w:eastAsia="en-US"/>
              </w:rPr>
              <w:t xml:space="preserve"> is the </w:t>
            </w:r>
            <w:r>
              <w:rPr>
                <w:rFonts w:ascii="Times New Roman" w:eastAsia="等线" w:hAnsi="Times New Roman" w:cs="Times New Roman"/>
                <w:i/>
                <w:kern w:val="0"/>
                <w:sz w:val="20"/>
                <w:szCs w:val="20"/>
                <w:lang w:val="en-GB" w:eastAsia="en-US"/>
              </w:rPr>
              <w:t>sri-PUSCH-ClosedLoopIndex</w:t>
            </w:r>
            <w:r>
              <w:rPr>
                <w:rFonts w:ascii="Times New Roman" w:eastAsia="等线" w:hAnsi="Times New Roman" w:cs="Times New Roman"/>
                <w:kern w:val="0"/>
                <w:sz w:val="20"/>
                <w:szCs w:val="20"/>
                <w:lang w:eastAsia="en-US"/>
              </w:rPr>
              <w:t xml:space="preserve"> value(s) configured in any </w:t>
            </w:r>
            <w:r>
              <w:rPr>
                <w:rFonts w:ascii="Times New Roman" w:eastAsia="等线" w:hAnsi="Times New Roman" w:cs="Times New Roman"/>
                <w:i/>
                <w:kern w:val="0"/>
                <w:sz w:val="20"/>
                <w:szCs w:val="20"/>
                <w:lang w:val="en-GB" w:eastAsia="en-US"/>
              </w:rPr>
              <w:t>SRI-PUSCH-PowerControl</w:t>
            </w:r>
            <w:r>
              <w:rPr>
                <w:rFonts w:ascii="Times New Roman" w:eastAsia="等线" w:hAnsi="Times New Roman" w:cs="Times New Roman"/>
                <w:kern w:val="0"/>
                <w:sz w:val="20"/>
                <w:szCs w:val="20"/>
                <w:lang w:eastAsia="en-US"/>
              </w:rPr>
              <w:t xml:space="preserve"> </w:t>
            </w:r>
            <w:r>
              <w:rPr>
                <w:rFonts w:ascii="Times New Roman" w:eastAsia="宋体" w:hAnsi="Times New Roman" w:cs="Times New Roman"/>
                <w:kern w:val="0"/>
                <w:sz w:val="20"/>
                <w:szCs w:val="20"/>
                <w:lang w:val="en-GB" w:eastAsia="en-US"/>
              </w:rPr>
              <w:t xml:space="preserve">with the </w:t>
            </w:r>
            <w:r>
              <w:rPr>
                <w:rFonts w:ascii="Times New Roman" w:eastAsia="宋体" w:hAnsi="Times New Roman" w:cs="Times New Roman"/>
                <w:i/>
                <w:kern w:val="0"/>
                <w:sz w:val="20"/>
                <w:szCs w:val="20"/>
                <w:lang w:val="en-GB" w:eastAsia="en-US"/>
              </w:rPr>
              <w:t>sri-P0-PUSCH-AlphaSetId</w:t>
            </w:r>
            <w:r>
              <w:rPr>
                <w:rFonts w:ascii="Times New Roman" w:eastAsia="宋体" w:hAnsi="Times New Roman" w:cs="Times New Roman"/>
                <w:kern w:val="0"/>
                <w:sz w:val="20"/>
                <w:szCs w:val="20"/>
                <w:lang w:val="en-GB" w:eastAsia="en-US"/>
              </w:rPr>
              <w:t xml:space="preserve"> value corresponding to </w:t>
            </w:r>
            <m:oMath>
              <m:r>
                <w:rPr>
                  <w:rFonts w:ascii="Cambria Math" w:eastAsia="宋体" w:hAnsi="Cambria Math" w:cs="Times New Roman"/>
                  <w:kern w:val="0"/>
                  <w:sz w:val="20"/>
                  <w:szCs w:val="20"/>
                  <w:lang w:eastAsia="en-US"/>
                </w:rPr>
                <m:t>j</m:t>
              </m:r>
            </m:oMath>
            <w:r>
              <w:rPr>
                <w:rFonts w:ascii="Times New Roman" w:eastAsia="宋体" w:hAnsi="Times New Roman" w:cs="Times New Roman"/>
                <w:kern w:val="0"/>
                <w:sz w:val="20"/>
                <w:szCs w:val="20"/>
                <w:lang w:val="en-GB" w:eastAsia="en-US"/>
              </w:rPr>
              <w:t xml:space="preserve"> </w:t>
            </w:r>
          </w:p>
          <w:p w14:paraId="2EA1E5F9" w14:textId="77777777" w:rsidR="000F7BC3" w:rsidRDefault="00C739E3">
            <w:pPr>
              <w:widowControl/>
              <w:overflowPunct w:val="0"/>
              <w:autoSpaceDE w:val="0"/>
              <w:autoSpaceDN w:val="0"/>
              <w:adjustRightInd w:val="0"/>
              <w:spacing w:after="0" w:line="240" w:lineRule="auto"/>
              <w:ind w:left="1702" w:hanging="284"/>
              <w:jc w:val="left"/>
              <w:textAlignment w:val="baseline"/>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w:t>
            </w:r>
            <m:oMath>
              <m:r>
                <w:rPr>
                  <w:rFonts w:ascii="Cambria Math" w:eastAsia="宋体" w:hAnsi="Cambria Math" w:cs="Times New Roman"/>
                  <w:kern w:val="0"/>
                  <w:sz w:val="20"/>
                  <w:szCs w:val="20"/>
                  <w:lang w:eastAsia="en-US"/>
                </w:rPr>
                <m:t>j&gt;1</m:t>
              </m:r>
            </m:oMath>
            <w:r>
              <w:rPr>
                <w:rFonts w:ascii="Times New Roman" w:eastAsia="宋体" w:hAnsi="Times New Roman" w:cs="Times New Roman"/>
                <w:kern w:val="0"/>
                <w:sz w:val="20"/>
                <w:szCs w:val="20"/>
                <w:lang w:val="en-GB" w:eastAsia="en-US"/>
              </w:rPr>
              <w:t xml:space="preserve"> and </w:t>
            </w:r>
            <w:r>
              <w:rPr>
                <w:rFonts w:ascii="Times New Roman" w:eastAsia="宋体" w:hAnsi="Times New Roman" w:cs="Times New Roman"/>
                <w:kern w:val="0"/>
                <w:sz w:val="20"/>
                <w:szCs w:val="20"/>
                <w:lang w:eastAsia="en-US"/>
              </w:rPr>
              <w:t xml:space="preserve">the UE is not provided </w:t>
            </w:r>
            <w:r>
              <w:rPr>
                <w:rFonts w:ascii="Times New Roman" w:eastAsia="宋体" w:hAnsi="Times New Roman" w:cs="Times New Roman"/>
                <w:i/>
                <w:kern w:val="0"/>
                <w:sz w:val="20"/>
                <w:szCs w:val="20"/>
                <w:lang w:val="en-GB" w:eastAsia="en-US"/>
              </w:rPr>
              <w:t>SRI-PUSCH-PowerControl</w:t>
            </w:r>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kern w:val="0"/>
                <w:sz w:val="20"/>
                <w:szCs w:val="20"/>
                <w:lang w:eastAsia="en-US"/>
              </w:rPr>
              <w:t xml:space="preserve">or </w:t>
            </w:r>
            <m:oMath>
              <m:r>
                <w:rPr>
                  <w:rFonts w:ascii="Cambria Math" w:eastAsia="宋体" w:hAnsi="Cambria Math" w:cs="Times New Roman"/>
                  <w:kern w:val="0"/>
                  <w:sz w:val="20"/>
                  <w:szCs w:val="20"/>
                  <w:lang w:eastAsia="en-US"/>
                </w:rPr>
                <m:t>j=0</m:t>
              </m:r>
            </m:oMath>
            <w:r>
              <w:rPr>
                <w:rFonts w:ascii="Times New Roman" w:eastAsia="宋体" w:hAnsi="Times New Roman" w:cs="Times New Roman"/>
                <w:kern w:val="0"/>
                <w:sz w:val="20"/>
                <w:szCs w:val="20"/>
                <w:lang w:eastAsia="en-US"/>
              </w:rPr>
              <w:t xml:space="preserve">, </w:t>
            </w:r>
            <m:oMath>
              <m:r>
                <w:rPr>
                  <w:rFonts w:ascii="Cambria Math" w:eastAsia="宋体" w:hAnsi="Cambria Math" w:cs="Times New Roman"/>
                  <w:kern w:val="0"/>
                  <w:sz w:val="20"/>
                  <w:szCs w:val="20"/>
                  <w:lang w:eastAsia="en-US"/>
                </w:rPr>
                <m:t>l=0</m:t>
              </m:r>
            </m:oMath>
          </w:p>
          <w:p w14:paraId="2EA1E5FA" w14:textId="77777777" w:rsidR="000F7BC3" w:rsidRDefault="00C739E3">
            <w:pPr>
              <w:widowControl/>
              <w:overflowPunct w:val="0"/>
              <w:autoSpaceDE w:val="0"/>
              <w:autoSpaceDN w:val="0"/>
              <w:adjustRightInd w:val="0"/>
              <w:spacing w:after="0" w:line="240" w:lineRule="auto"/>
              <w:ind w:left="1702" w:hanging="284"/>
              <w:jc w:val="left"/>
              <w:textAlignment w:val="baseline"/>
              <w:rPr>
                <w:rFonts w:ascii="Times New Roman" w:eastAsia="宋体" w:hAnsi="Times New Roman" w:cs="Times New Roman"/>
                <w:i/>
                <w:iCs/>
                <w:kern w:val="0"/>
                <w:sz w:val="20"/>
                <w:szCs w:val="20"/>
                <w:lang w:val="en-GB"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w:t>
            </w:r>
            <m:oMath>
              <m:r>
                <w:rPr>
                  <w:rFonts w:ascii="Cambria Math" w:eastAsia="宋体" w:hAnsi="Cambria Math" w:cs="Times New Roman"/>
                  <w:kern w:val="0"/>
                  <w:sz w:val="20"/>
                  <w:szCs w:val="20"/>
                  <w:lang w:eastAsia="en-US"/>
                </w:rPr>
                <m:t>j=1</m:t>
              </m:r>
            </m:oMath>
            <w:r>
              <w:rPr>
                <w:rFonts w:ascii="Times New Roman" w:eastAsia="宋体" w:hAnsi="Times New Roman" w:cs="Times New Roman"/>
                <w:kern w:val="0"/>
                <w:sz w:val="20"/>
                <w:szCs w:val="20"/>
                <w:lang w:eastAsia="en-US"/>
              </w:rPr>
              <w:t xml:space="preserve">, </w:t>
            </w:r>
            <m:oMath>
              <m:r>
                <w:rPr>
                  <w:rFonts w:ascii="Cambria Math" w:eastAsia="宋体" w:hAnsi="Cambria Math" w:cs="Times New Roman"/>
                  <w:kern w:val="0"/>
                  <w:sz w:val="20"/>
                  <w:szCs w:val="20"/>
                  <w:lang w:eastAsia="en-US"/>
                </w:rPr>
                <m:t>l</m:t>
              </m:r>
            </m:oMath>
            <w:r>
              <w:rPr>
                <w:rFonts w:ascii="Times New Roman" w:eastAsia="宋体" w:hAnsi="Times New Roman" w:cs="Times New Roman"/>
                <w:kern w:val="0"/>
                <w:sz w:val="20"/>
                <w:szCs w:val="20"/>
                <w:lang w:val="en-GB" w:eastAsia="en-US"/>
              </w:rPr>
              <w:t xml:space="preserve"> is provided by the value of </w:t>
            </w:r>
            <w:r>
              <w:rPr>
                <w:rFonts w:ascii="Times New Roman" w:eastAsia="宋体" w:hAnsi="Times New Roman" w:cs="Times New Roman"/>
                <w:i/>
                <w:iCs/>
                <w:kern w:val="0"/>
                <w:sz w:val="20"/>
                <w:szCs w:val="20"/>
                <w:lang w:val="en-GB" w:eastAsia="en-US"/>
              </w:rPr>
              <w:t>powerControlLoopToUse</w:t>
            </w:r>
          </w:p>
          <w:p w14:paraId="2EA1E5FB" w14:textId="77777777" w:rsidR="000F7BC3" w:rsidRDefault="00C739E3">
            <w:pPr>
              <w:widowControl/>
              <w:overflowPunct w:val="0"/>
              <w:autoSpaceDE w:val="0"/>
              <w:autoSpaceDN w:val="0"/>
              <w:adjustRightInd w:val="0"/>
              <w:spacing w:after="0" w:line="240" w:lineRule="auto"/>
              <w:ind w:left="851" w:hanging="284"/>
              <w:jc w:val="left"/>
              <w:textAlignment w:val="baseline"/>
              <w:rPr>
                <w:rFonts w:ascii="Times New Roman" w:eastAsia="宋体" w:hAnsi="Times New Roman" w:cs="Times New Roman"/>
                <w:bCs/>
                <w:color w:val="FF0000"/>
                <w:kern w:val="0"/>
                <w:sz w:val="20"/>
                <w:szCs w:val="20"/>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eastAsia="en-US"/>
              </w:rPr>
              <w:t xml:space="preserve">  </w:t>
            </w:r>
            <w:r>
              <w:rPr>
                <w:rFonts w:ascii="Times New Roman" w:eastAsia="宋体" w:hAnsi="Times New Roman" w:cs="Times New Roman"/>
                <w:color w:val="FF0000"/>
                <w:kern w:val="0"/>
                <w:sz w:val="20"/>
                <w:szCs w:val="20"/>
                <w:lang w:val="en-GB" w:eastAsia="en-US"/>
              </w:rPr>
              <w:t xml:space="preserve">If the UE is provided </w:t>
            </w:r>
            <w:r>
              <w:rPr>
                <w:rFonts w:ascii="Times New Roman" w:eastAsia="宋体" w:hAnsi="Times New Roman" w:cs="Times New Roman"/>
                <w:bCs/>
                <w:i/>
                <w:iCs/>
                <w:color w:val="FF0000"/>
                <w:kern w:val="0"/>
                <w:sz w:val="20"/>
                <w:szCs w:val="20"/>
                <w:lang w:val="en-GB"/>
              </w:rPr>
              <w:t>PUSCH-DMRS-Bundling</w:t>
            </w:r>
            <w:r>
              <w:rPr>
                <w:rFonts w:ascii="Times New Roman" w:eastAsia="宋体" w:hAnsi="Times New Roman" w:cs="Times New Roman"/>
                <w:bCs/>
                <w:color w:val="FF0000"/>
                <w:kern w:val="0"/>
                <w:sz w:val="20"/>
                <w:szCs w:val="20"/>
                <w:lang w:val="en-GB"/>
              </w:rPr>
              <w:t xml:space="preserve"> = ‘enabled’</w:t>
            </w:r>
            <w:r>
              <w:rPr>
                <w:rFonts w:ascii="Times New Roman" w:eastAsia="宋体" w:hAnsi="Times New Roman" w:cs="Times New Roman"/>
                <w:bCs/>
                <w:color w:val="FF0000"/>
                <w:kern w:val="0"/>
                <w:sz w:val="20"/>
                <w:szCs w:val="20"/>
              </w:rPr>
              <w:t xml:space="preserve"> and </w:t>
            </w:r>
            <w:r>
              <w:rPr>
                <w:rFonts w:ascii="Times New Roman" w:eastAsia="宋体" w:hAnsi="Times New Roman" w:cs="Times New Roman"/>
                <w:i/>
                <w:color w:val="FF0000"/>
                <w:kern w:val="0"/>
                <w:sz w:val="20"/>
                <w:szCs w:val="20"/>
                <w:lang w:val="en-GB" w:eastAsia="en-US"/>
              </w:rPr>
              <w:t>tpc-Accumulation</w:t>
            </w:r>
            <w:r>
              <w:rPr>
                <w:rFonts w:ascii="Times New Roman" w:eastAsia="宋体" w:hAnsi="Times New Roman" w:cs="Times New Roman"/>
                <w:i/>
                <w:color w:val="FF0000"/>
                <w:kern w:val="0"/>
                <w:sz w:val="20"/>
                <w:szCs w:val="20"/>
                <w:lang w:eastAsia="en-US"/>
              </w:rPr>
              <w:t xml:space="preserve">, </w:t>
            </w:r>
            <m:oMath>
              <m:sSub>
                <m:sSubPr>
                  <m:ctrlPr>
                    <w:rPr>
                      <w:rFonts w:ascii="Cambria Math" w:eastAsia="宋体" w:hAnsi="Cambria Math" w:cs="Times New Roman"/>
                      <w:i/>
                      <w:color w:val="FF0000"/>
                      <w:kern w:val="0"/>
                      <w:sz w:val="20"/>
                      <w:szCs w:val="20"/>
                      <w:lang w:eastAsia="en-US"/>
                    </w:rPr>
                  </m:ctrlPr>
                </m:sSubPr>
                <m:e>
                  <m:r>
                    <w:rPr>
                      <w:rFonts w:ascii="Cambria Math" w:eastAsia="宋体" w:hAnsi="Cambria Math" w:cs="Times New Roman"/>
                      <w:color w:val="FF0000"/>
                      <w:kern w:val="0"/>
                      <w:sz w:val="20"/>
                      <w:szCs w:val="20"/>
                      <w:lang w:eastAsia="en-US"/>
                    </w:rPr>
                    <m:t>f</m:t>
                  </m:r>
                </m:e>
                <m:sub>
                  <m:r>
                    <w:rPr>
                      <w:rFonts w:ascii="Cambria Math" w:eastAsia="宋体" w:hAnsi="Cambria Math" w:cs="Times New Roman"/>
                      <w:color w:val="FF0000"/>
                      <w:kern w:val="0"/>
                      <w:sz w:val="20"/>
                      <w:szCs w:val="20"/>
                      <w:lang w:eastAsia="en-US"/>
                    </w:rPr>
                    <m:t>b,f,c</m:t>
                  </m:r>
                </m:sub>
              </m:sSub>
              <m:r>
                <w:rPr>
                  <w:rFonts w:ascii="Cambria Math" w:eastAsia="宋体" w:hAnsi="Cambria Math" w:cs="Times New Roman"/>
                  <w:color w:val="FF0000"/>
                  <w:kern w:val="0"/>
                  <w:sz w:val="20"/>
                  <w:szCs w:val="20"/>
                  <w:lang w:eastAsia="en-US"/>
                </w:rPr>
                <m:t>(i,l)</m:t>
              </m:r>
            </m:oMath>
            <w:r>
              <w:rPr>
                <w:rFonts w:ascii="Times New Roman" w:eastAsia="宋体" w:hAnsi="Times New Roman" w:cs="Times New Roman"/>
                <w:i/>
                <w:color w:val="FF0000"/>
                <w:kern w:val="0"/>
                <w:sz w:val="20"/>
                <w:szCs w:val="20"/>
                <w:lang w:eastAsia="en-US"/>
              </w:rPr>
              <w:t xml:space="preserve"> </w:t>
            </w:r>
            <w:r>
              <w:rPr>
                <w:rFonts w:ascii="Times New Roman" w:eastAsia="宋体" w:hAnsi="Times New Roman" w:cs="Times New Roman"/>
                <w:iCs/>
                <w:color w:val="FF0000"/>
                <w:kern w:val="0"/>
                <w:sz w:val="20"/>
                <w:szCs w:val="20"/>
                <w:lang w:eastAsia="en-US"/>
              </w:rPr>
              <w:t>is the PUSCH power control adjustment state</w:t>
            </w:r>
            <w:r>
              <w:rPr>
                <w:rFonts w:ascii="Times New Roman" w:eastAsia="宋体" w:hAnsi="Times New Roman" w:cs="Times New Roman"/>
                <w:i/>
                <w:color w:val="FF0000"/>
                <w:kern w:val="0"/>
                <w:sz w:val="20"/>
                <w:szCs w:val="20"/>
                <w:lang w:eastAsia="en-US"/>
              </w:rPr>
              <w:t xml:space="preserve"> l </w:t>
            </w:r>
            <w:r>
              <w:rPr>
                <w:rFonts w:ascii="Times New Roman" w:eastAsia="宋体" w:hAnsi="Times New Roman" w:cs="Times New Roman"/>
                <w:iCs/>
                <w:color w:val="FF0000"/>
                <w:kern w:val="0"/>
                <w:sz w:val="20"/>
                <w:szCs w:val="20"/>
                <w:lang w:eastAsia="en-US"/>
              </w:rPr>
              <w:t>for active UL BWP</w:t>
            </w:r>
            <w:r>
              <w:rPr>
                <w:rFonts w:ascii="Times New Roman" w:eastAsia="宋体" w:hAnsi="Times New Roman" w:cs="Times New Roman"/>
                <w:i/>
                <w:color w:val="FF0000"/>
                <w:kern w:val="0"/>
                <w:sz w:val="20"/>
                <w:szCs w:val="20"/>
                <w:lang w:eastAsia="en-US"/>
              </w:rPr>
              <w:t xml:space="preserve"> b </w:t>
            </w:r>
            <w:r>
              <w:rPr>
                <w:rFonts w:ascii="Times New Roman" w:eastAsia="宋体" w:hAnsi="Times New Roman" w:cs="Times New Roman"/>
                <w:iCs/>
                <w:color w:val="FF0000"/>
                <w:kern w:val="0"/>
                <w:sz w:val="20"/>
                <w:szCs w:val="20"/>
                <w:lang w:eastAsia="en-US"/>
              </w:rPr>
              <w:t>of carrier</w:t>
            </w:r>
            <w:r>
              <w:rPr>
                <w:rFonts w:ascii="Times New Roman" w:eastAsia="宋体" w:hAnsi="Times New Roman" w:cs="Times New Roman"/>
                <w:i/>
                <w:color w:val="FF0000"/>
                <w:kern w:val="0"/>
                <w:sz w:val="20"/>
                <w:szCs w:val="20"/>
                <w:lang w:eastAsia="en-US"/>
              </w:rPr>
              <w:t xml:space="preserve"> f </w:t>
            </w:r>
            <w:r>
              <w:rPr>
                <w:rFonts w:ascii="Times New Roman" w:eastAsia="宋体" w:hAnsi="Times New Roman" w:cs="Times New Roman"/>
                <w:iCs/>
                <w:color w:val="FF0000"/>
                <w:kern w:val="0"/>
                <w:sz w:val="20"/>
                <w:szCs w:val="20"/>
                <w:lang w:eastAsia="en-US"/>
              </w:rPr>
              <w:t>of serving cell</w:t>
            </w:r>
            <w:r>
              <w:rPr>
                <w:rFonts w:ascii="Times New Roman" w:eastAsia="宋体" w:hAnsi="Times New Roman" w:cs="Times New Roman"/>
                <w:i/>
                <w:color w:val="FF0000"/>
                <w:kern w:val="0"/>
                <w:sz w:val="20"/>
                <w:szCs w:val="20"/>
                <w:lang w:eastAsia="en-US"/>
              </w:rPr>
              <w:t xml:space="preserve"> c </w:t>
            </w:r>
            <w:r>
              <w:rPr>
                <w:rFonts w:ascii="Times New Roman" w:eastAsia="宋体" w:hAnsi="Times New Roman" w:cs="Times New Roman"/>
                <w:iCs/>
                <w:color w:val="FF0000"/>
                <w:kern w:val="0"/>
                <w:sz w:val="20"/>
                <w:szCs w:val="20"/>
                <w:lang w:eastAsia="en-US"/>
              </w:rPr>
              <w:t>and PUSCH transmission occasion</w:t>
            </w:r>
            <w:r>
              <w:rPr>
                <w:rFonts w:ascii="Times New Roman" w:eastAsia="宋体" w:hAnsi="Times New Roman" w:cs="Times New Roman"/>
                <w:i/>
                <w:color w:val="FF0000"/>
                <w:kern w:val="0"/>
                <w:sz w:val="20"/>
                <w:szCs w:val="20"/>
                <w:lang w:eastAsia="en-US"/>
              </w:rPr>
              <w:t xml:space="preserve"> i</w:t>
            </w:r>
            <w:r>
              <w:rPr>
                <w:rFonts w:ascii="Times New Roman" w:eastAsia="宋体" w:hAnsi="Times New Roman" w:cs="Times New Roman"/>
                <w:iCs/>
                <w:color w:val="FF0000"/>
                <w:kern w:val="0"/>
                <w:sz w:val="20"/>
                <w:szCs w:val="20"/>
                <w:lang w:eastAsia="en-US"/>
              </w:rPr>
              <w:t xml:space="preserve">, which is identical for all transmission occasions belonging to a nominal TDW, and equal to the absolute value </w:t>
            </w:r>
            <m:oMath>
              <m:sSub>
                <m:sSubPr>
                  <m:ctrlPr>
                    <w:rPr>
                      <w:rFonts w:ascii="Cambria Math" w:eastAsia="宋体" w:hAnsi="Cambria Math" w:cs="Times New Roman"/>
                      <w:i/>
                      <w:iCs/>
                      <w:color w:val="FF0000"/>
                      <w:kern w:val="0"/>
                      <w:sz w:val="20"/>
                      <w:szCs w:val="20"/>
                      <w:lang w:eastAsia="en-US"/>
                    </w:rPr>
                  </m:ctrlPr>
                </m:sSubPr>
                <m:e>
                  <m:r>
                    <w:rPr>
                      <w:rFonts w:ascii="Cambria Math" w:eastAsia="宋体" w:hAnsi="Cambria Math" w:cs="Times New Roman"/>
                      <w:color w:val="FF0000"/>
                      <w:kern w:val="0"/>
                      <w:sz w:val="20"/>
                      <w:szCs w:val="20"/>
                      <w:lang w:eastAsia="en-US"/>
                    </w:rPr>
                    <m:t>δ</m:t>
                  </m:r>
                </m:e>
                <m:sub>
                  <m:r>
                    <w:rPr>
                      <w:rFonts w:ascii="Cambria Math" w:eastAsia="宋体" w:hAnsi="Cambria Math" w:cs="Times New Roman"/>
                      <w:color w:val="FF0000"/>
                      <w:kern w:val="0"/>
                      <w:sz w:val="20"/>
                      <w:szCs w:val="20"/>
                      <w:lang w:eastAsia="en-US"/>
                    </w:rPr>
                    <m:t>PUSCH,b,f,c</m:t>
                  </m:r>
                </m:sub>
              </m:sSub>
            </m:oMath>
            <w:r>
              <w:rPr>
                <w:rFonts w:ascii="Times New Roman" w:eastAsia="宋体" w:hAnsi="Times New Roman" w:cs="Times New Roman"/>
                <w:iCs/>
                <w:color w:val="FF0000"/>
                <w:kern w:val="0"/>
                <w:sz w:val="20"/>
                <w:szCs w:val="20"/>
                <w:lang w:eastAsia="en-US"/>
              </w:rPr>
              <w:t xml:space="preserve"> carried by the last TPC command before the first symbol of the nominal TDW including transmission occasion </w:t>
            </w:r>
            <w:r>
              <w:rPr>
                <w:rFonts w:ascii="Times New Roman" w:eastAsia="宋体" w:hAnsi="Times New Roman" w:cs="Times New Roman"/>
                <w:i/>
                <w:color w:val="FF0000"/>
                <w:kern w:val="0"/>
                <w:sz w:val="20"/>
                <w:szCs w:val="20"/>
                <w:lang w:eastAsia="en-US"/>
              </w:rPr>
              <w:t>i,</w:t>
            </w:r>
            <w:r>
              <w:rPr>
                <w:rFonts w:ascii="Times New Roman" w:eastAsia="宋体" w:hAnsi="Times New Roman" w:cs="Times New Roman"/>
                <w:iCs/>
                <w:color w:val="FF0000"/>
                <w:kern w:val="0"/>
                <w:sz w:val="20"/>
                <w:szCs w:val="20"/>
                <w:lang w:eastAsia="en-US"/>
              </w:rPr>
              <w:t xml:space="preserve"> and provided by DCI format 2_2 with CRC scrambled by TPC-PUSCH-RNTI</w:t>
            </w:r>
          </w:p>
          <w:p w14:paraId="2EA1E5FC" w14:textId="77777777" w:rsidR="000F7BC3" w:rsidRDefault="00C739E3">
            <w:pPr>
              <w:widowControl/>
              <w:overflowPunct w:val="0"/>
              <w:autoSpaceDE w:val="0"/>
              <w:autoSpaceDN w:val="0"/>
              <w:adjustRightInd w:val="0"/>
              <w:spacing w:after="0" w:line="240" w:lineRule="auto"/>
              <w:ind w:left="851"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color w:val="FF0000"/>
                <w:kern w:val="0"/>
                <w:sz w:val="20"/>
                <w:szCs w:val="20"/>
                <w:lang w:val="en-GB" w:eastAsia="en-US"/>
              </w:rPr>
              <w:t>-</w:t>
            </w:r>
            <w:r>
              <w:rPr>
                <w:rFonts w:ascii="Times New Roman" w:eastAsia="宋体" w:hAnsi="Times New Roman" w:cs="Times New Roman"/>
                <w:color w:val="FF0000"/>
                <w:kern w:val="0"/>
                <w:sz w:val="20"/>
                <w:szCs w:val="20"/>
                <w:lang w:val="en-GB" w:eastAsia="en-US"/>
              </w:rPr>
              <w:tab/>
              <w:t>If the UE is</w:t>
            </w:r>
            <w:r>
              <w:rPr>
                <w:rFonts w:ascii="Times New Roman" w:eastAsia="宋体" w:hAnsi="Times New Roman" w:cs="Times New Roman"/>
                <w:color w:val="FF0000"/>
                <w:kern w:val="0"/>
                <w:sz w:val="20"/>
                <w:szCs w:val="20"/>
                <w:lang w:eastAsia="en-US"/>
              </w:rPr>
              <w:t xml:space="preserve"> not</w:t>
            </w:r>
            <w:r>
              <w:rPr>
                <w:rFonts w:ascii="Times New Roman" w:eastAsia="宋体" w:hAnsi="Times New Roman" w:cs="Times New Roman"/>
                <w:color w:val="FF0000"/>
                <w:kern w:val="0"/>
                <w:sz w:val="20"/>
                <w:szCs w:val="20"/>
                <w:lang w:val="en-GB" w:eastAsia="en-US"/>
              </w:rPr>
              <w:t xml:space="preserve"> provided</w:t>
            </w:r>
            <w:r>
              <w:rPr>
                <w:rFonts w:ascii="Times New Roman" w:eastAsia="宋体" w:hAnsi="Times New Roman" w:cs="Times New Roman"/>
                <w:color w:val="FF0000"/>
                <w:kern w:val="0"/>
                <w:sz w:val="20"/>
                <w:szCs w:val="20"/>
                <w:lang w:eastAsia="en-US"/>
              </w:rPr>
              <w:t xml:space="preserve"> </w:t>
            </w:r>
            <w:r>
              <w:rPr>
                <w:rFonts w:ascii="Times New Roman" w:eastAsia="宋体" w:hAnsi="Times New Roman" w:cs="Times New Roman"/>
                <w:bCs/>
                <w:i/>
                <w:iCs/>
                <w:color w:val="FF0000"/>
                <w:kern w:val="0"/>
                <w:sz w:val="20"/>
                <w:szCs w:val="20"/>
                <w:lang w:val="en-GB"/>
              </w:rPr>
              <w:t>PUSCH-DMRS-Bundling</w:t>
            </w:r>
            <w:r>
              <w:rPr>
                <w:rFonts w:ascii="Times New Roman" w:eastAsia="宋体" w:hAnsi="Times New Roman" w:cs="Times New Roman"/>
                <w:bCs/>
                <w:color w:val="FF0000"/>
                <w:kern w:val="0"/>
                <w:sz w:val="20"/>
                <w:szCs w:val="20"/>
                <w:lang w:val="en-GB"/>
              </w:rPr>
              <w:t xml:space="preserve"> = ‘enabled’,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f</m:t>
                  </m:r>
                </m:e>
                <m:sub>
                  <m:r>
                    <w:rPr>
                      <w:rFonts w:ascii="Cambria Math" w:eastAsia="宋体" w:hAnsi="Cambria Math" w:cs="Times New Roman"/>
                      <w:kern w:val="0"/>
                      <w:sz w:val="20"/>
                      <w:szCs w:val="20"/>
                      <w:lang w:val="en-GB" w:eastAsia="en-US"/>
                    </w:rPr>
                    <m:t>b</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f</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c</m:t>
                  </m:r>
                </m:sub>
              </m:sSub>
              <m:d>
                <m:dPr>
                  <m:ctrlPr>
                    <w:rPr>
                      <w:rFonts w:ascii="Cambria Math" w:eastAsia="宋体" w:hAnsi="Cambria Math" w:cs="Times New Roman"/>
                      <w:kern w:val="0"/>
                      <w:sz w:val="20"/>
                      <w:szCs w:val="20"/>
                      <w:lang w:val="en-GB" w:eastAsia="en-US"/>
                    </w:rPr>
                  </m:ctrlPr>
                </m:dPr>
                <m:e>
                  <m:r>
                    <w:rPr>
                      <w:rFonts w:ascii="Cambria Math" w:eastAsia="宋体" w:hAnsi="Cambria Math" w:cs="Times New Roman"/>
                      <w:kern w:val="0"/>
                      <w:sz w:val="20"/>
                      <w:szCs w:val="20"/>
                      <w:lang w:val="en-GB" w:eastAsia="en-US"/>
                    </w:rPr>
                    <m:t>i,l</m:t>
                  </m:r>
                </m:e>
              </m:d>
              <m:r>
                <w:rPr>
                  <w:rFonts w:ascii="Cambria Math" w:eastAsia="宋体" w:hAnsi="Cambria Math" w:cs="Times New Roman"/>
                  <w:kern w:val="0"/>
                  <w:sz w:val="20"/>
                  <w:szCs w:val="20"/>
                  <w:lang w:val="en-GB" w:eastAsia="en-US"/>
                </w:rPr>
                <m:t>=</m:t>
              </m:r>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δ</m:t>
                  </m:r>
                </m:e>
                <m:sub>
                  <m:r>
                    <m:rPr>
                      <m:sty m:val="p"/>
                    </m:rPr>
                    <w:rPr>
                      <w:rFonts w:ascii="Cambria Math" w:eastAsia="宋体" w:hAnsi="Cambria Math" w:cs="Times New Roman"/>
                      <w:kern w:val="0"/>
                      <w:sz w:val="20"/>
                      <w:szCs w:val="20"/>
                      <w:lang w:val="en-GB" w:eastAsia="en-US"/>
                    </w:rPr>
                    <m:t>PUSCH</m:t>
                  </m:r>
                  <m:r>
                    <w:rPr>
                      <w:rFonts w:ascii="Cambria Math" w:eastAsia="宋体" w:hAnsi="Cambria Math" w:cs="Times New Roman"/>
                      <w:kern w:val="0"/>
                      <w:sz w:val="20"/>
                      <w:szCs w:val="20"/>
                      <w:lang w:val="en-GB" w:eastAsia="en-US"/>
                    </w:rPr>
                    <m:t>,b</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f</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c</m:t>
                  </m:r>
                </m:sub>
              </m:sSub>
              <m:d>
                <m:dPr>
                  <m:ctrlPr>
                    <w:rPr>
                      <w:rFonts w:ascii="Cambria Math" w:eastAsia="宋体" w:hAnsi="Cambria Math" w:cs="Times New Roman"/>
                      <w:kern w:val="0"/>
                      <w:sz w:val="20"/>
                      <w:szCs w:val="20"/>
                      <w:lang w:val="en-GB" w:eastAsia="en-US"/>
                    </w:rPr>
                  </m:ctrlPr>
                </m:dPr>
                <m:e>
                  <m:r>
                    <w:rPr>
                      <w:rFonts w:ascii="Cambria Math" w:eastAsia="宋体" w:hAnsi="Cambria Math" w:cs="Times New Roman"/>
                      <w:kern w:val="0"/>
                      <w:sz w:val="20"/>
                      <w:szCs w:val="20"/>
                      <w:lang w:val="en-GB" w:eastAsia="en-US"/>
                    </w:rPr>
                    <m:t>i,l</m:t>
                  </m:r>
                </m:e>
              </m:d>
            </m:oMath>
            <w:r>
              <w:rPr>
                <w:rFonts w:ascii="Times New Roman" w:eastAsia="宋体" w:hAnsi="Times New Roman" w:cs="Times New Roman"/>
                <w:kern w:val="0"/>
                <w:sz w:val="20"/>
                <w:szCs w:val="20"/>
                <w:lang w:eastAsia="en-US"/>
              </w:rPr>
              <w:t xml:space="preserve"> is t</w:t>
            </w:r>
            <w:r>
              <w:rPr>
                <w:rFonts w:ascii="Times New Roman" w:eastAsia="宋体" w:hAnsi="Times New Roman" w:cs="Times New Roman"/>
                <w:kern w:val="0"/>
                <w:sz w:val="20"/>
                <w:szCs w:val="20"/>
                <w:lang w:val="en-GB" w:eastAsia="en-US"/>
              </w:rPr>
              <w:t xml:space="preserve">he PUSCH power control adjustment state for </w:t>
            </w:r>
            <w:r>
              <w:rPr>
                <w:rFonts w:ascii="Times New Roman" w:eastAsia="宋体" w:hAnsi="Times New Roman" w:cs="Times New Roman"/>
                <w:kern w:val="0"/>
                <w:sz w:val="20"/>
                <w:szCs w:val="20"/>
                <w:lang w:eastAsia="en-US"/>
              </w:rPr>
              <w:t xml:space="preserve">active UL BWP </w:t>
            </w:r>
            <m:oMath>
              <m:r>
                <w:rPr>
                  <w:rFonts w:ascii="Cambria Math" w:eastAsia="宋体" w:hAnsi="Cambria Math" w:cs="Times New Roman"/>
                  <w:kern w:val="0"/>
                  <w:sz w:val="20"/>
                  <w:szCs w:val="20"/>
                  <w:lang w:val="en-GB"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serving cell </w:t>
            </w:r>
            <m:oMath>
              <m:r>
                <w:rPr>
                  <w:rFonts w:ascii="Cambria Math" w:eastAsia="宋体" w:hAnsi="Cambria Math" w:cs="Times New Roman"/>
                  <w:kern w:val="0"/>
                  <w:sz w:val="20"/>
                  <w:szCs w:val="20"/>
                  <w:lang w:val="en-GB" w:eastAsia="en-US"/>
                </w:rPr>
                <m:t>c</m:t>
              </m:r>
            </m:oMath>
            <w:r>
              <w:rPr>
                <w:rFonts w:ascii="Times New Roman" w:eastAsia="宋体" w:hAnsi="Times New Roman" w:cs="Times New Roman"/>
                <w:iCs/>
                <w:kern w:val="0"/>
                <w:position w:val="-6"/>
                <w:sz w:val="20"/>
                <w:szCs w:val="20"/>
                <w:lang w:val="en-GB" w:eastAsia="en-US"/>
              </w:rPr>
              <w:t xml:space="preserve"> </w:t>
            </w:r>
            <w:r>
              <w:rPr>
                <w:rFonts w:ascii="Times New Roman" w:eastAsia="宋体" w:hAnsi="Times New Roman" w:cs="Times New Roman"/>
                <w:kern w:val="0"/>
                <w:sz w:val="20"/>
                <w:szCs w:val="20"/>
                <w:lang w:eastAsia="en-US"/>
              </w:rPr>
              <w:t xml:space="preserve">and PUSCH transmission occasion </w:t>
            </w:r>
            <w:r>
              <w:rPr>
                <w:rFonts w:ascii="Times New Roman" w:eastAsia="宋体" w:hAnsi="Times New Roman" w:cs="Times New Roman"/>
                <w:noProof/>
                <w:kern w:val="0"/>
                <w:position w:val="-6"/>
                <w:sz w:val="20"/>
                <w:szCs w:val="20"/>
              </w:rPr>
              <w:drawing>
                <wp:inline distT="0" distB="0" distL="0" distR="0" wp14:anchorId="2EA1EB2D" wp14:editId="2EA1EB2E">
                  <wp:extent cx="95250" cy="184150"/>
                  <wp:effectExtent l="0" t="0" r="0" b="6350"/>
                  <wp:docPr id="159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if </w:t>
            </w:r>
            <w:r>
              <w:rPr>
                <w:rFonts w:ascii="Times New Roman" w:eastAsia="宋体" w:hAnsi="Times New Roman" w:cs="Times New Roman"/>
                <w:kern w:val="0"/>
                <w:sz w:val="20"/>
                <w:szCs w:val="20"/>
                <w:lang w:eastAsia="en-US"/>
              </w:rPr>
              <w:t>the UE is provided</w:t>
            </w:r>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i/>
                <w:kern w:val="0"/>
                <w:sz w:val="20"/>
                <w:szCs w:val="20"/>
                <w:lang w:val="en-GB" w:eastAsia="en-US"/>
              </w:rPr>
              <w:t>tpc-Accumulation</w:t>
            </w:r>
            <w:r>
              <w:rPr>
                <w:rFonts w:ascii="Times New Roman" w:eastAsia="宋体" w:hAnsi="Times New Roman" w:cs="Times New Roman"/>
                <w:kern w:val="0"/>
                <w:sz w:val="20"/>
                <w:szCs w:val="20"/>
                <w:lang w:eastAsia="en-US"/>
              </w:rPr>
              <w:t>, where</w:t>
            </w:r>
          </w:p>
          <w:p w14:paraId="2EA1E5FD" w14:textId="77777777" w:rsidR="000F7BC3" w:rsidRDefault="00C739E3">
            <w:pPr>
              <w:widowControl/>
              <w:overflowPunct w:val="0"/>
              <w:autoSpaceDE w:val="0"/>
              <w:autoSpaceDN w:val="0"/>
              <w:adjustRightInd w:val="0"/>
              <w:spacing w:after="0" w:line="240" w:lineRule="auto"/>
              <w:ind w:left="1135" w:hanging="284"/>
              <w:jc w:val="left"/>
              <w:textAlignment w:val="baseline"/>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δ</m:t>
                  </m:r>
                </m:e>
                <m:sub>
                  <m:r>
                    <m:rPr>
                      <m:sty m:val="p"/>
                    </m:rPr>
                    <w:rPr>
                      <w:rFonts w:ascii="Cambria Math" w:eastAsia="宋体" w:hAnsi="Cambria Math" w:cs="Times New Roman"/>
                      <w:kern w:val="0"/>
                      <w:sz w:val="20"/>
                      <w:szCs w:val="20"/>
                      <w:lang w:val="en-GB" w:eastAsia="en-US"/>
                    </w:rPr>
                    <m:t>PUSCH</m:t>
                  </m:r>
                  <m:r>
                    <w:rPr>
                      <w:rFonts w:ascii="Cambria Math" w:eastAsia="宋体" w:hAnsi="Cambria Math" w:cs="Times New Roman"/>
                      <w:kern w:val="0"/>
                      <w:sz w:val="20"/>
                      <w:szCs w:val="20"/>
                      <w:lang w:val="en-GB" w:eastAsia="en-US"/>
                    </w:rPr>
                    <m:t>,b</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f</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c</m:t>
                  </m:r>
                </m:sub>
              </m:sSub>
            </m:oMath>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kern w:val="0"/>
                <w:sz w:val="20"/>
                <w:szCs w:val="20"/>
                <w:lang w:eastAsia="en-US"/>
              </w:rPr>
              <w:t>absolute</w:t>
            </w:r>
            <w:r>
              <w:rPr>
                <w:rFonts w:ascii="Times New Roman" w:eastAsia="宋体" w:hAnsi="Times New Roman" w:cs="Times New Roman"/>
                <w:kern w:val="0"/>
                <w:sz w:val="20"/>
                <w:szCs w:val="20"/>
                <w:lang w:val="en-GB" w:eastAsia="en-US"/>
              </w:rPr>
              <w:t xml:space="preserve"> values are given in Table 7.1.1-1</w:t>
            </w:r>
          </w:p>
          <w:p w14:paraId="2EA1E5FE" w14:textId="77777777" w:rsidR="000F7BC3" w:rsidRDefault="00C739E3">
            <w:pPr>
              <w:widowControl/>
              <w:tabs>
                <w:tab w:val="left" w:pos="1440"/>
              </w:tabs>
              <w:spacing w:after="0" w:line="240" w:lineRule="auto"/>
              <w:ind w:left="1440" w:hanging="1440"/>
              <w:jc w:val="center"/>
              <w:rPr>
                <w:rFonts w:ascii="Times New Roman" w:eastAsia="MS Mincho" w:hAnsi="Times New Roman" w:cs="Times New Roman"/>
                <w:b/>
                <w:bCs/>
                <w:kern w:val="0"/>
                <w:sz w:val="20"/>
                <w:szCs w:val="20"/>
              </w:rPr>
            </w:pPr>
            <w:r>
              <w:rPr>
                <w:rFonts w:ascii="Times New Roman" w:eastAsia="MS Mincho" w:hAnsi="Times New Roman" w:cs="Times New Roman"/>
                <w:b/>
                <w:bCs/>
                <w:kern w:val="0"/>
                <w:sz w:val="20"/>
                <w:szCs w:val="20"/>
              </w:rPr>
              <w:t>***Unchanged text is omitted ***</w:t>
            </w:r>
          </w:p>
          <w:p w14:paraId="2EA1E5FF" w14:textId="77777777" w:rsidR="000F7BC3" w:rsidRDefault="00C739E3">
            <w:pPr>
              <w:widowControl/>
              <w:overflowPunct w:val="0"/>
              <w:autoSpaceDE w:val="0"/>
              <w:autoSpaceDN w:val="0"/>
              <w:adjustRightInd w:val="0"/>
              <w:spacing w:beforeLines="50" w:before="156" w:afterLines="50" w:after="156" w:line="240" w:lineRule="auto"/>
              <w:jc w:val="left"/>
              <w:textAlignment w:val="baseline"/>
              <w:rPr>
                <w:rFonts w:ascii="Times New Roman" w:eastAsia="MS PGothic" w:hAnsi="Times New Roman" w:cs="Times New Roman"/>
                <w:b/>
                <w:kern w:val="0"/>
                <w:sz w:val="24"/>
                <w:szCs w:val="24"/>
                <w:lang w:val="en-GB"/>
              </w:rPr>
            </w:pPr>
            <w:r>
              <w:rPr>
                <w:rFonts w:ascii="Times New Roman" w:eastAsia="MS PGothic" w:hAnsi="Times New Roman" w:cs="Times New Roman"/>
                <w:b/>
                <w:kern w:val="0"/>
                <w:sz w:val="24"/>
                <w:szCs w:val="24"/>
                <w:lang w:val="en-GB"/>
              </w:rPr>
              <w:t>7.2.1</w:t>
            </w:r>
            <w:r>
              <w:rPr>
                <w:rFonts w:ascii="Times New Roman" w:eastAsia="MS PGothic" w:hAnsi="Times New Roman" w:cs="Times New Roman" w:hint="eastAsia"/>
                <w:b/>
                <w:kern w:val="0"/>
                <w:sz w:val="24"/>
                <w:szCs w:val="24"/>
                <w:lang w:val="en-GB"/>
              </w:rPr>
              <w:t xml:space="preserve"> </w:t>
            </w:r>
            <w:r>
              <w:rPr>
                <w:rFonts w:ascii="Times New Roman" w:eastAsia="MS PGothic" w:hAnsi="Times New Roman" w:cs="Times New Roman"/>
                <w:b/>
                <w:kern w:val="0"/>
                <w:sz w:val="24"/>
                <w:szCs w:val="24"/>
                <w:lang w:val="en-GB"/>
              </w:rPr>
              <w:t>UE behaviour</w:t>
            </w:r>
          </w:p>
          <w:p w14:paraId="2EA1E600" w14:textId="77777777" w:rsidR="000F7BC3" w:rsidRDefault="00C739E3">
            <w:pPr>
              <w:widowControl/>
              <w:tabs>
                <w:tab w:val="left" w:pos="1440"/>
              </w:tabs>
              <w:spacing w:after="0" w:line="240" w:lineRule="auto"/>
              <w:ind w:left="1440" w:hanging="1440"/>
              <w:jc w:val="center"/>
              <w:rPr>
                <w:rFonts w:ascii="Times New Roman" w:eastAsia="MS Mincho" w:hAnsi="Times New Roman" w:cs="Times New Roman"/>
                <w:b/>
                <w:bCs/>
                <w:kern w:val="0"/>
                <w:sz w:val="20"/>
                <w:szCs w:val="20"/>
              </w:rPr>
            </w:pPr>
            <w:r>
              <w:rPr>
                <w:rFonts w:ascii="Times New Roman" w:eastAsia="MS Mincho" w:hAnsi="Times New Roman" w:cs="Times New Roman"/>
                <w:b/>
                <w:bCs/>
                <w:kern w:val="0"/>
                <w:sz w:val="20"/>
                <w:szCs w:val="20"/>
              </w:rPr>
              <w:t>***Unchanged text is omitted ***</w:t>
            </w:r>
          </w:p>
          <w:p w14:paraId="2EA1E601" w14:textId="77777777" w:rsidR="000F7BC3" w:rsidRDefault="00C739E3">
            <w:pPr>
              <w:widowControl/>
              <w:overflowPunct w:val="0"/>
              <w:autoSpaceDE w:val="0"/>
              <w:autoSpaceDN w:val="0"/>
              <w:adjustRightInd w:val="0"/>
              <w:spacing w:after="0" w:line="240" w:lineRule="auto"/>
              <w:ind w:left="568" w:hanging="284"/>
              <w:jc w:val="left"/>
              <w:textAlignment w:val="baseline"/>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For the </w:t>
            </w:r>
            <w:r>
              <w:rPr>
                <w:rFonts w:ascii="Times New Roman" w:eastAsia="宋体" w:hAnsi="Times New Roman" w:cs="Times New Roman"/>
                <w:kern w:val="0"/>
                <w:sz w:val="20"/>
                <w:szCs w:val="20"/>
                <w:lang w:val="en-GB" w:eastAsia="en-US"/>
              </w:rPr>
              <w:t>PUCCH power control adjustment state</w:t>
            </w:r>
            <w:r>
              <w:rPr>
                <w:rFonts w:ascii="Times New Roman" w:eastAsia="宋体" w:hAnsi="Times New Roman" w:cs="Times New Roman"/>
                <w:kern w:val="0"/>
                <w:sz w:val="20"/>
                <w:szCs w:val="20"/>
                <w:lang w:eastAsia="en-US"/>
              </w:rPr>
              <w:t xml:space="preserve"> </w:t>
            </w:r>
            <w:r>
              <w:rPr>
                <w:rFonts w:ascii="Times New Roman" w:eastAsia="宋体" w:hAnsi="Times New Roman" w:cs="Times New Roman"/>
                <w:noProof/>
                <w:kern w:val="0"/>
                <w:position w:val="-12"/>
                <w:sz w:val="20"/>
                <w:szCs w:val="20"/>
              </w:rPr>
              <w:drawing>
                <wp:inline distT="0" distB="0" distL="0" distR="0" wp14:anchorId="2EA1EB2F" wp14:editId="2EA1EB30">
                  <wp:extent cx="565150" cy="209550"/>
                  <wp:effectExtent l="0" t="0" r="6350" b="0"/>
                  <wp:docPr id="159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 name="Picture 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65150" cy="20955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for </w:t>
            </w:r>
            <w:r>
              <w:rPr>
                <w:rFonts w:ascii="Times New Roman" w:eastAsia="宋体" w:hAnsi="Times New Roman" w:cs="Times New Roman"/>
                <w:kern w:val="0"/>
                <w:sz w:val="20"/>
                <w:szCs w:val="20"/>
                <w:lang w:eastAsia="en-US"/>
              </w:rPr>
              <w:t xml:space="preserve">active UL BWP </w:t>
            </w:r>
            <w:r>
              <w:rPr>
                <w:rFonts w:ascii="Times New Roman" w:eastAsia="宋体" w:hAnsi="Times New Roman" w:cs="Times New Roman"/>
                <w:noProof/>
                <w:kern w:val="0"/>
                <w:position w:val="-6"/>
                <w:sz w:val="20"/>
                <w:szCs w:val="20"/>
              </w:rPr>
              <w:drawing>
                <wp:inline distT="0" distB="0" distL="0" distR="0" wp14:anchorId="2EA1EB31" wp14:editId="2EA1EB32">
                  <wp:extent cx="95250" cy="177800"/>
                  <wp:effectExtent l="0" t="0" r="0" b="0"/>
                  <wp:docPr id="159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95250" cy="17780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w:r>
              <w:rPr>
                <w:rFonts w:ascii="Times New Roman" w:eastAsia="宋体" w:hAnsi="Times New Roman" w:cs="Times New Roman"/>
                <w:noProof/>
                <w:kern w:val="0"/>
                <w:position w:val="-10"/>
                <w:sz w:val="20"/>
                <w:szCs w:val="20"/>
              </w:rPr>
              <w:drawing>
                <wp:inline distT="0" distB="0" distL="0" distR="0" wp14:anchorId="2EA1EB33" wp14:editId="2EA1EB34">
                  <wp:extent cx="95250" cy="184150"/>
                  <wp:effectExtent l="0" t="0" r="0" b="6350"/>
                  <wp:docPr id="15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w:t>
            </w:r>
            <w:r>
              <w:rPr>
                <w:rFonts w:ascii="Times New Roman" w:eastAsia="MS Mincho" w:hAnsi="Times New Roman" w:cs="Times New Roman"/>
                <w:kern w:val="0"/>
                <w:sz w:val="20"/>
                <w:szCs w:val="20"/>
                <w:lang w:eastAsia="en-US"/>
              </w:rPr>
              <w:t xml:space="preserve">primary cell </w:t>
            </w:r>
            <w:r>
              <w:rPr>
                <w:rFonts w:ascii="Times New Roman" w:eastAsia="宋体" w:hAnsi="Times New Roman" w:cs="Times New Roman"/>
                <w:noProof/>
                <w:kern w:val="0"/>
                <w:position w:val="-6"/>
                <w:sz w:val="20"/>
                <w:szCs w:val="20"/>
              </w:rPr>
              <w:drawing>
                <wp:inline distT="0" distB="0" distL="0" distR="0" wp14:anchorId="2EA1EB35" wp14:editId="2EA1EB36">
                  <wp:extent cx="114300" cy="158750"/>
                  <wp:effectExtent l="0" t="0" r="0" b="0"/>
                  <wp:docPr id="159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14300" cy="1587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and PUCCH transmission occasion </w:t>
            </w:r>
            <w:r>
              <w:rPr>
                <w:rFonts w:ascii="Times New Roman" w:eastAsia="宋体" w:hAnsi="Times New Roman" w:cs="Times New Roman"/>
                <w:noProof/>
                <w:kern w:val="0"/>
                <w:position w:val="-6"/>
                <w:sz w:val="20"/>
                <w:szCs w:val="20"/>
              </w:rPr>
              <w:drawing>
                <wp:inline distT="0" distB="0" distL="0" distR="0" wp14:anchorId="2EA1EB37" wp14:editId="2EA1EB38">
                  <wp:extent cx="95250" cy="184150"/>
                  <wp:effectExtent l="0" t="0" r="0" b="6350"/>
                  <wp:docPr id="159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 name="Picture 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p>
          <w:p w14:paraId="2EA1E602" w14:textId="77777777" w:rsidR="000F7BC3" w:rsidRDefault="00C739E3">
            <w:pPr>
              <w:widowControl/>
              <w:overflowPunct w:val="0"/>
              <w:autoSpaceDE w:val="0"/>
              <w:autoSpaceDN w:val="0"/>
              <w:adjustRightInd w:val="0"/>
              <w:spacing w:after="0" w:line="240" w:lineRule="auto"/>
              <w:ind w:left="851"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val="en-GB" w:eastAsia="en-US"/>
              </w:rPr>
              <w:lastRenderedPageBreak/>
              <w:t>-</w:t>
            </w:r>
            <w:r>
              <w:rPr>
                <w:rFonts w:ascii="Times New Roman" w:eastAsia="宋体" w:hAnsi="Times New Roman" w:cs="Times New Roman"/>
                <w:kern w:val="0"/>
                <w:sz w:val="20"/>
                <w:szCs w:val="20"/>
                <w:lang w:val="en-GB" w:eastAsia="en-US"/>
              </w:rPr>
              <w:tab/>
            </w:r>
            <w:r>
              <w:rPr>
                <w:rFonts w:ascii="Times New Roman" w:eastAsia="宋体" w:hAnsi="Times New Roman" w:cs="Times New Roman"/>
                <w:noProof/>
                <w:kern w:val="0"/>
                <w:position w:val="-12"/>
                <w:sz w:val="20"/>
                <w:szCs w:val="20"/>
              </w:rPr>
              <w:drawing>
                <wp:inline distT="0" distB="0" distL="0" distR="0" wp14:anchorId="2EA1EB39" wp14:editId="2EA1EB3A">
                  <wp:extent cx="819150" cy="209550"/>
                  <wp:effectExtent l="0" t="0" r="0" b="0"/>
                  <wp:docPr id="114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 name="Picture 1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819150" cy="2095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w:t>
            </w:r>
            <w:r>
              <w:rPr>
                <w:rFonts w:ascii="Times New Roman" w:eastAsia="宋体" w:hAnsi="Times New Roman" w:cs="Times New Roman"/>
                <w:kern w:val="0"/>
                <w:sz w:val="20"/>
                <w:szCs w:val="20"/>
                <w:lang w:val="en-GB" w:eastAsia="en-US"/>
              </w:rPr>
              <w:t>is a TPC command</w:t>
            </w:r>
            <w:r>
              <w:rPr>
                <w:rFonts w:ascii="Times New Roman" w:eastAsia="宋体" w:hAnsi="Times New Roman" w:cs="Times New Roman"/>
                <w:kern w:val="0"/>
                <w:sz w:val="20"/>
                <w:szCs w:val="20"/>
                <w:lang w:eastAsia="en-US"/>
              </w:rPr>
              <w:t xml:space="preserve"> value</w:t>
            </w:r>
            <w:r>
              <w:rPr>
                <w:rFonts w:ascii="Times New Roman" w:eastAsia="宋体" w:hAnsi="Times New Roman" w:cs="Times New Roman"/>
                <w:kern w:val="0"/>
                <w:sz w:val="20"/>
                <w:szCs w:val="20"/>
                <w:lang w:val="en-GB" w:eastAsia="en-US"/>
              </w:rPr>
              <w:t xml:space="preserve"> included in </w:t>
            </w:r>
            <w:r>
              <w:rPr>
                <w:rFonts w:ascii="Times New Roman" w:eastAsia="宋体" w:hAnsi="Times New Roman" w:cs="Times New Roman"/>
                <w:kern w:val="0"/>
                <w:sz w:val="20"/>
                <w:szCs w:val="20"/>
                <w:lang w:eastAsia="en-US"/>
              </w:rPr>
              <w:t xml:space="preserve">a </w:t>
            </w:r>
            <w:r>
              <w:rPr>
                <w:rFonts w:ascii="Times New Roman" w:eastAsia="宋体" w:hAnsi="Times New Roman" w:cs="Times New Roman"/>
                <w:kern w:val="0"/>
                <w:sz w:val="20"/>
                <w:szCs w:val="20"/>
                <w:lang w:val="en-GB" w:eastAsia="en-US"/>
              </w:rPr>
              <w:t xml:space="preserve">DCI format </w:t>
            </w:r>
            <w:r>
              <w:rPr>
                <w:rFonts w:ascii="Times New Roman" w:eastAsia="宋体" w:hAnsi="Times New Roman" w:cs="Times New Roman"/>
                <w:kern w:val="0"/>
                <w:sz w:val="20"/>
                <w:szCs w:val="20"/>
                <w:lang w:eastAsia="en-US"/>
              </w:rPr>
              <w:t>scheduling a PDSCH reception</w:t>
            </w:r>
            <w:r>
              <w:rPr>
                <w:rFonts w:ascii="Times New Roman" w:eastAsia="宋体" w:hAnsi="Times New Roman" w:cs="Times New Roman"/>
                <w:kern w:val="0"/>
                <w:sz w:val="20"/>
                <w:szCs w:val="20"/>
                <w:lang w:val="en-GB" w:eastAsia="en-US"/>
              </w:rPr>
              <w:t xml:space="preserve"> for </w:t>
            </w:r>
            <w:r>
              <w:rPr>
                <w:rFonts w:ascii="Times New Roman" w:eastAsia="宋体" w:hAnsi="Times New Roman" w:cs="Times New Roman"/>
                <w:kern w:val="0"/>
                <w:sz w:val="20"/>
                <w:szCs w:val="20"/>
                <w:lang w:eastAsia="en-US"/>
              </w:rPr>
              <w:t xml:space="preserve">active UL BWP </w:t>
            </w:r>
            <w:r>
              <w:rPr>
                <w:rFonts w:ascii="Times New Roman" w:eastAsia="宋体" w:hAnsi="Times New Roman" w:cs="Times New Roman"/>
                <w:noProof/>
                <w:kern w:val="0"/>
                <w:position w:val="-6"/>
                <w:sz w:val="20"/>
                <w:szCs w:val="20"/>
              </w:rPr>
              <w:drawing>
                <wp:inline distT="0" distB="0" distL="0" distR="0" wp14:anchorId="2EA1EB3B" wp14:editId="2EA1EB3C">
                  <wp:extent cx="95250" cy="177800"/>
                  <wp:effectExtent l="0" t="0" r="0" b="0"/>
                  <wp:docPr id="3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95250" cy="17780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w:r>
              <w:rPr>
                <w:rFonts w:ascii="Times New Roman" w:eastAsia="宋体" w:hAnsi="Times New Roman" w:cs="Times New Roman"/>
                <w:noProof/>
                <w:kern w:val="0"/>
                <w:position w:val="-10"/>
                <w:sz w:val="20"/>
                <w:szCs w:val="20"/>
              </w:rPr>
              <w:drawing>
                <wp:inline distT="0" distB="0" distL="0" distR="0" wp14:anchorId="2EA1EB3D" wp14:editId="2EA1EB3E">
                  <wp:extent cx="95250" cy="184150"/>
                  <wp:effectExtent l="0" t="0" r="0" b="6350"/>
                  <wp:docPr id="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of the primary</w:t>
            </w:r>
            <w:r>
              <w:rPr>
                <w:rFonts w:ascii="Times New Roman" w:eastAsia="宋体" w:hAnsi="Times New Roman" w:cs="Times New Roman"/>
                <w:kern w:val="0"/>
                <w:sz w:val="20"/>
                <w:szCs w:val="20"/>
                <w:lang w:val="en-GB" w:eastAsia="en-US"/>
              </w:rPr>
              <w:t xml:space="preserve"> cell </w:t>
            </w:r>
            <w:r>
              <w:rPr>
                <w:rFonts w:ascii="Times New Roman" w:eastAsia="宋体" w:hAnsi="Times New Roman" w:cs="Times New Roman"/>
                <w:noProof/>
                <w:kern w:val="0"/>
                <w:position w:val="-6"/>
                <w:sz w:val="20"/>
                <w:szCs w:val="20"/>
              </w:rPr>
              <w:drawing>
                <wp:inline distT="0" distB="0" distL="0" distR="0" wp14:anchorId="2EA1EB3F" wp14:editId="2EA1EB40">
                  <wp:extent cx="114300" cy="158750"/>
                  <wp:effectExtent l="0" t="0" r="0" b="0"/>
                  <wp:docPr id="4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14300" cy="15875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that the UE detects for PUCCH transmission occasion </w:t>
            </w:r>
            <w:r>
              <w:rPr>
                <w:rFonts w:ascii="Times New Roman" w:eastAsia="宋体" w:hAnsi="Times New Roman" w:cs="Times New Roman"/>
                <w:noProof/>
                <w:kern w:val="0"/>
                <w:position w:val="-6"/>
                <w:sz w:val="20"/>
                <w:szCs w:val="20"/>
              </w:rPr>
              <w:drawing>
                <wp:inline distT="0" distB="0" distL="0" distR="0" wp14:anchorId="2EA1EB41" wp14:editId="2EA1EB42">
                  <wp:extent cx="95250" cy="184150"/>
                  <wp:effectExtent l="0" t="0" r="0" b="6350"/>
                  <wp:docPr id="96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 name="Picture 1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w:t>
            </w:r>
            <w:r>
              <w:rPr>
                <w:rFonts w:ascii="Times New Roman" w:eastAsia="宋体" w:hAnsi="Times New Roman" w:cs="Times New Roman"/>
                <w:kern w:val="0"/>
                <w:sz w:val="20"/>
                <w:szCs w:val="20"/>
                <w:lang w:val="en-GB" w:eastAsia="en-US"/>
              </w:rPr>
              <w:t>or</w:t>
            </w:r>
            <w:r>
              <w:rPr>
                <w:rFonts w:ascii="Times New Roman" w:eastAsia="宋体" w:hAnsi="Times New Roman" w:cs="Times New Roman"/>
                <w:kern w:val="0"/>
                <w:sz w:val="20"/>
                <w:szCs w:val="20"/>
                <w:lang w:eastAsia="en-US"/>
              </w:rPr>
              <w:t xml:space="preserve"> is </w:t>
            </w:r>
            <w:r>
              <w:rPr>
                <w:rFonts w:ascii="Times New Roman" w:eastAsia="宋体" w:hAnsi="Times New Roman" w:cs="Times New Roman"/>
                <w:kern w:val="0"/>
                <w:sz w:val="20"/>
                <w:szCs w:val="20"/>
                <w:lang w:val="en-GB" w:eastAsia="en-US"/>
              </w:rPr>
              <w:t xml:space="preserve">jointly coded with other TPC commands in </w:t>
            </w:r>
            <w:r>
              <w:rPr>
                <w:rFonts w:ascii="Times New Roman" w:eastAsia="宋体" w:hAnsi="Times New Roman" w:cs="Times New Roman"/>
                <w:kern w:val="0"/>
                <w:sz w:val="20"/>
                <w:szCs w:val="20"/>
                <w:lang w:eastAsia="en-US"/>
              </w:rPr>
              <w:t xml:space="preserve">a </w:t>
            </w:r>
            <w:r>
              <w:rPr>
                <w:rFonts w:ascii="Times New Roman" w:eastAsia="宋体" w:hAnsi="Times New Roman" w:cs="Times New Roman"/>
                <w:kern w:val="0"/>
                <w:sz w:val="20"/>
                <w:szCs w:val="20"/>
                <w:lang w:val="en-GB" w:eastAsia="en-US"/>
              </w:rPr>
              <w:t xml:space="preserve">DCI format </w:t>
            </w:r>
            <w:r>
              <w:rPr>
                <w:rFonts w:ascii="Times New Roman" w:eastAsia="宋体" w:hAnsi="Times New Roman" w:cs="Times New Roman"/>
                <w:kern w:val="0"/>
                <w:sz w:val="20"/>
                <w:szCs w:val="20"/>
                <w:lang w:eastAsia="en-US"/>
              </w:rPr>
              <w:t xml:space="preserve">2_2 with </w:t>
            </w:r>
            <w:r>
              <w:rPr>
                <w:rFonts w:ascii="Times New Roman" w:eastAsia="宋体" w:hAnsi="Times New Roman" w:cs="Times New Roman"/>
                <w:kern w:val="0"/>
                <w:sz w:val="20"/>
                <w:szCs w:val="20"/>
                <w:lang w:val="en-GB" w:eastAsia="en-US"/>
              </w:rPr>
              <w:t xml:space="preserve">CRC scrambled </w:t>
            </w:r>
            <w:r>
              <w:rPr>
                <w:rFonts w:ascii="Times New Roman" w:eastAsia="宋体" w:hAnsi="Times New Roman" w:cs="Times New Roman"/>
                <w:kern w:val="0"/>
                <w:sz w:val="20"/>
                <w:szCs w:val="20"/>
                <w:lang w:eastAsia="en-US"/>
              </w:rPr>
              <w:t>by</w:t>
            </w:r>
            <w:r>
              <w:rPr>
                <w:rFonts w:ascii="Times New Roman" w:eastAsia="宋体" w:hAnsi="Times New Roman" w:cs="Times New Roman"/>
                <w:kern w:val="0"/>
                <w:sz w:val="20"/>
                <w:szCs w:val="20"/>
                <w:lang w:val="en-GB" w:eastAsia="en-US"/>
              </w:rPr>
              <w:t xml:space="preserve"> TPC-PUCCH-RNTI</w:t>
            </w:r>
            <w:r>
              <w:rPr>
                <w:rFonts w:ascii="Times New Roman" w:eastAsia="宋体" w:hAnsi="Times New Roman" w:cs="Times New Roman"/>
                <w:kern w:val="0"/>
                <w:sz w:val="20"/>
                <w:szCs w:val="20"/>
                <w:lang w:eastAsia="en-US"/>
              </w:rPr>
              <w:t xml:space="preserve"> [5, TS 38.212], as described in clause 11.3</w:t>
            </w:r>
          </w:p>
          <w:p w14:paraId="2EA1E603" w14:textId="77777777" w:rsidR="000F7BC3" w:rsidRDefault="00C739E3">
            <w:pPr>
              <w:widowControl/>
              <w:overflowPunct w:val="0"/>
              <w:autoSpaceDE w:val="0"/>
              <w:autoSpaceDN w:val="0"/>
              <w:adjustRightInd w:val="0"/>
              <w:spacing w:after="0" w:line="240" w:lineRule="auto"/>
              <w:ind w:left="1135"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r>
            <w:r>
              <w:rPr>
                <w:rFonts w:ascii="Times New Roman" w:eastAsia="宋体" w:hAnsi="Times New Roman" w:cs="Times New Roman"/>
                <w:noProof/>
                <w:kern w:val="0"/>
                <w:position w:val="-10"/>
                <w:sz w:val="20"/>
                <w:szCs w:val="20"/>
              </w:rPr>
              <w:drawing>
                <wp:inline distT="0" distB="0" distL="0" distR="0" wp14:anchorId="2EA1EB43" wp14:editId="2EA1EB44">
                  <wp:extent cx="469900" cy="184150"/>
                  <wp:effectExtent l="0" t="0" r="6350" b="6350"/>
                  <wp:docPr id="96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 name="Picture 1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if the UE is provided </w:t>
            </w:r>
            <w:r>
              <w:rPr>
                <w:rFonts w:ascii="Times New Roman" w:eastAsia="宋体" w:hAnsi="Times New Roman" w:cs="Times New Roman"/>
                <w:i/>
                <w:kern w:val="0"/>
                <w:sz w:val="20"/>
                <w:szCs w:val="20"/>
                <w:lang w:val="en-GB" w:eastAsia="en-US"/>
              </w:rPr>
              <w:t>twoPUCCH-PC-AdjustmentStates</w:t>
            </w:r>
            <w:r>
              <w:rPr>
                <w:rFonts w:ascii="Times New Roman" w:eastAsia="宋体" w:hAnsi="Times New Roman" w:cs="Times New Roman"/>
                <w:kern w:val="0"/>
                <w:sz w:val="20"/>
                <w:szCs w:val="20"/>
                <w:lang w:eastAsia="en-US"/>
              </w:rPr>
              <w:t xml:space="preserve"> </w:t>
            </w:r>
            <w:r>
              <w:rPr>
                <w:rFonts w:ascii="Times New Roman" w:eastAsia="宋体" w:hAnsi="Times New Roman" w:cs="Times New Roman"/>
                <w:kern w:val="0"/>
                <w:sz w:val="20"/>
                <w:szCs w:val="20"/>
              </w:rPr>
              <w:t xml:space="preserve">and </w:t>
            </w:r>
            <w:r>
              <w:rPr>
                <w:rFonts w:ascii="Times New Roman" w:eastAsia="宋体" w:hAnsi="Times New Roman" w:cs="Times New Roman"/>
                <w:i/>
                <w:kern w:val="0"/>
                <w:sz w:val="20"/>
                <w:szCs w:val="20"/>
                <w:lang w:val="en-GB" w:eastAsia="en-US"/>
              </w:rPr>
              <w:t>PUCCH-Spatial</w:t>
            </w:r>
            <w:r>
              <w:rPr>
                <w:rFonts w:ascii="Times New Roman" w:eastAsia="宋体" w:hAnsi="Times New Roman" w:cs="Times New Roman"/>
                <w:i/>
                <w:kern w:val="0"/>
                <w:sz w:val="20"/>
                <w:szCs w:val="20"/>
                <w:lang w:eastAsia="en-US"/>
              </w:rPr>
              <w:t>R</w:t>
            </w:r>
            <w:r>
              <w:rPr>
                <w:rFonts w:ascii="Times New Roman" w:eastAsia="宋体" w:hAnsi="Times New Roman" w:cs="Times New Roman"/>
                <w:i/>
                <w:kern w:val="0"/>
                <w:sz w:val="20"/>
                <w:szCs w:val="20"/>
                <w:lang w:val="en-GB" w:eastAsia="en-US"/>
              </w:rPr>
              <w:t>elation</w:t>
            </w:r>
            <w:r>
              <w:rPr>
                <w:rFonts w:ascii="Times New Roman" w:eastAsia="宋体" w:hAnsi="Times New Roman" w:cs="Times New Roman"/>
                <w:i/>
                <w:kern w:val="0"/>
                <w:sz w:val="20"/>
                <w:szCs w:val="20"/>
                <w:lang w:eastAsia="en-US"/>
              </w:rPr>
              <w:t>I</w:t>
            </w:r>
            <w:r>
              <w:rPr>
                <w:rFonts w:ascii="Times New Roman" w:eastAsia="宋体" w:hAnsi="Times New Roman" w:cs="Times New Roman"/>
                <w:i/>
                <w:kern w:val="0"/>
                <w:sz w:val="20"/>
                <w:szCs w:val="20"/>
                <w:lang w:val="en-GB" w:eastAsia="en-US"/>
              </w:rPr>
              <w:t>nfo</w:t>
            </w:r>
            <w:r>
              <w:rPr>
                <w:rFonts w:ascii="Times New Roman" w:eastAsia="宋体" w:hAnsi="Times New Roman" w:cs="Times New Roman"/>
                <w:kern w:val="0"/>
                <w:sz w:val="20"/>
                <w:szCs w:val="20"/>
                <w:lang w:eastAsia="en-US"/>
              </w:rPr>
              <w:t xml:space="preserve"> and </w:t>
            </w:r>
            <w:r>
              <w:rPr>
                <w:rFonts w:ascii="Times New Roman" w:eastAsia="宋体" w:hAnsi="Times New Roman" w:cs="Times New Roman"/>
                <w:noProof/>
                <w:kern w:val="0"/>
                <w:position w:val="-6"/>
                <w:sz w:val="20"/>
                <w:szCs w:val="20"/>
              </w:rPr>
              <w:drawing>
                <wp:inline distT="0" distB="0" distL="0" distR="0" wp14:anchorId="2EA1EB45" wp14:editId="2EA1EB46">
                  <wp:extent cx="273050" cy="171450"/>
                  <wp:effectExtent l="0" t="0" r="0" b="0"/>
                  <wp:docPr id="96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9" name="Picture 1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273050" cy="1714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if the UE is not provided </w:t>
            </w:r>
            <w:r>
              <w:rPr>
                <w:rFonts w:ascii="Times New Roman" w:eastAsia="宋体" w:hAnsi="Times New Roman" w:cs="Times New Roman"/>
                <w:i/>
                <w:kern w:val="0"/>
                <w:sz w:val="20"/>
                <w:szCs w:val="20"/>
                <w:lang w:val="en-GB" w:eastAsia="en-US"/>
              </w:rPr>
              <w:t>twoPUCCH-PC-AdjustmentStates</w:t>
            </w:r>
            <w:r>
              <w:rPr>
                <w:rFonts w:ascii="Times New Roman" w:eastAsia="宋体" w:hAnsi="Times New Roman" w:cs="Times New Roman"/>
                <w:kern w:val="0"/>
                <w:sz w:val="20"/>
                <w:szCs w:val="20"/>
                <w:lang w:eastAsia="en-US"/>
              </w:rPr>
              <w:t xml:space="preserve"> or </w:t>
            </w:r>
            <w:r>
              <w:rPr>
                <w:rFonts w:ascii="Times New Roman" w:eastAsia="宋体" w:hAnsi="Times New Roman" w:cs="Times New Roman"/>
                <w:i/>
                <w:kern w:val="0"/>
                <w:sz w:val="20"/>
                <w:szCs w:val="20"/>
                <w:lang w:val="en-GB" w:eastAsia="en-US"/>
              </w:rPr>
              <w:t>PUCCH-Spatial</w:t>
            </w:r>
            <w:r>
              <w:rPr>
                <w:rFonts w:ascii="Times New Roman" w:eastAsia="宋体" w:hAnsi="Times New Roman" w:cs="Times New Roman"/>
                <w:i/>
                <w:kern w:val="0"/>
                <w:sz w:val="20"/>
                <w:szCs w:val="20"/>
                <w:lang w:eastAsia="en-US"/>
              </w:rPr>
              <w:t>R</w:t>
            </w:r>
            <w:r>
              <w:rPr>
                <w:rFonts w:ascii="Times New Roman" w:eastAsia="宋体" w:hAnsi="Times New Roman" w:cs="Times New Roman"/>
                <w:i/>
                <w:kern w:val="0"/>
                <w:sz w:val="20"/>
                <w:szCs w:val="20"/>
                <w:lang w:val="en-GB" w:eastAsia="en-US"/>
              </w:rPr>
              <w:t>elation</w:t>
            </w:r>
            <w:r>
              <w:rPr>
                <w:rFonts w:ascii="Times New Roman" w:eastAsia="宋体" w:hAnsi="Times New Roman" w:cs="Times New Roman"/>
                <w:i/>
                <w:kern w:val="0"/>
                <w:sz w:val="20"/>
                <w:szCs w:val="20"/>
                <w:lang w:eastAsia="en-US"/>
              </w:rPr>
              <w:t>I</w:t>
            </w:r>
            <w:r>
              <w:rPr>
                <w:rFonts w:ascii="Times New Roman" w:eastAsia="宋体" w:hAnsi="Times New Roman" w:cs="Times New Roman"/>
                <w:i/>
                <w:kern w:val="0"/>
                <w:sz w:val="20"/>
                <w:szCs w:val="20"/>
                <w:lang w:val="en-GB" w:eastAsia="en-US"/>
              </w:rPr>
              <w:t>nfo</w:t>
            </w:r>
          </w:p>
          <w:p w14:paraId="2EA1E604" w14:textId="77777777" w:rsidR="000F7BC3" w:rsidRDefault="00C739E3">
            <w:pPr>
              <w:widowControl/>
              <w:overflowPunct w:val="0"/>
              <w:autoSpaceDE w:val="0"/>
              <w:autoSpaceDN w:val="0"/>
              <w:adjustRightInd w:val="0"/>
              <w:spacing w:after="0" w:line="240" w:lineRule="auto"/>
              <w:ind w:left="1135"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r>
            <w:r>
              <w:rPr>
                <w:rFonts w:ascii="Times New Roman" w:eastAsia="宋体" w:hAnsi="Times New Roman" w:cs="Times New Roman"/>
                <w:kern w:val="0"/>
                <w:sz w:val="20"/>
                <w:szCs w:val="20"/>
                <w:lang w:val="en-GB"/>
              </w:rPr>
              <w:t xml:space="preserve">If the UE obtains a TPC command value from a DCI format scheduling a PDSCH reception and if the UE is provided </w:t>
            </w:r>
            <w:r>
              <w:rPr>
                <w:rFonts w:ascii="Times New Roman" w:eastAsia="宋体" w:hAnsi="Times New Roman" w:cs="Times New Roman"/>
                <w:i/>
                <w:kern w:val="0"/>
                <w:sz w:val="20"/>
                <w:szCs w:val="20"/>
                <w:lang w:val="en-GB" w:eastAsia="en-US"/>
              </w:rPr>
              <w:t>PUCCH-Spatial</w:t>
            </w:r>
            <w:r>
              <w:rPr>
                <w:rFonts w:ascii="Times New Roman" w:eastAsia="宋体" w:hAnsi="Times New Roman" w:cs="Times New Roman"/>
                <w:i/>
                <w:kern w:val="0"/>
                <w:sz w:val="20"/>
                <w:szCs w:val="20"/>
                <w:lang w:eastAsia="en-US"/>
              </w:rPr>
              <w:t>R</w:t>
            </w:r>
            <w:r>
              <w:rPr>
                <w:rFonts w:ascii="Times New Roman" w:eastAsia="宋体" w:hAnsi="Times New Roman" w:cs="Times New Roman"/>
                <w:i/>
                <w:kern w:val="0"/>
                <w:sz w:val="20"/>
                <w:szCs w:val="20"/>
                <w:lang w:val="en-GB" w:eastAsia="en-US"/>
              </w:rPr>
              <w:t>elation</w:t>
            </w:r>
            <w:r>
              <w:rPr>
                <w:rFonts w:ascii="Times New Roman" w:eastAsia="宋体" w:hAnsi="Times New Roman" w:cs="Times New Roman"/>
                <w:i/>
                <w:kern w:val="0"/>
                <w:sz w:val="20"/>
                <w:szCs w:val="20"/>
                <w:lang w:eastAsia="en-US"/>
              </w:rPr>
              <w:t>I</w:t>
            </w:r>
            <w:r>
              <w:rPr>
                <w:rFonts w:ascii="Times New Roman" w:eastAsia="宋体" w:hAnsi="Times New Roman" w:cs="Times New Roman"/>
                <w:i/>
                <w:kern w:val="0"/>
                <w:sz w:val="20"/>
                <w:szCs w:val="20"/>
                <w:lang w:val="en-GB" w:eastAsia="en-US"/>
              </w:rPr>
              <w:t>nfo</w:t>
            </w:r>
            <w:r>
              <w:rPr>
                <w:rFonts w:ascii="Times New Roman" w:eastAsia="宋体" w:hAnsi="Times New Roman" w:cs="Times New Roman"/>
                <w:kern w:val="0"/>
                <w:sz w:val="20"/>
                <w:szCs w:val="20"/>
                <w:lang w:val="en-GB" w:eastAsia="en-US"/>
              </w:rPr>
              <w:t>, the UE obtains a mapping</w:t>
            </w:r>
            <w:r>
              <w:rPr>
                <w:rFonts w:ascii="Times New Roman" w:eastAsia="宋体" w:hAnsi="Times New Roman" w:cs="Times New Roman"/>
                <w:kern w:val="0"/>
                <w:sz w:val="20"/>
                <w:szCs w:val="20"/>
                <w:lang w:eastAsia="en-US"/>
              </w:rPr>
              <w:t xml:space="preserve">, by an index provided by </w:t>
            </w:r>
            <w:r>
              <w:rPr>
                <w:rFonts w:ascii="Times New Roman" w:eastAsia="宋体" w:hAnsi="Times New Roman" w:cs="Times New Roman"/>
                <w:i/>
                <w:kern w:val="0"/>
                <w:sz w:val="20"/>
                <w:szCs w:val="20"/>
                <w:lang w:val="en-GB" w:eastAsia="en-US"/>
              </w:rPr>
              <w:t>p0-PUCCH-Id</w:t>
            </w: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val="en-GB" w:eastAsia="en-US"/>
              </w:rPr>
              <w:t xml:space="preserve"> between a set of </w:t>
            </w:r>
            <w:r>
              <w:rPr>
                <w:rFonts w:ascii="Times New Roman" w:eastAsia="宋体" w:hAnsi="Times New Roman" w:cs="Times New Roman"/>
                <w:i/>
                <w:kern w:val="0"/>
                <w:sz w:val="20"/>
                <w:szCs w:val="20"/>
                <w:lang w:val="en-GB" w:eastAsia="en-US"/>
              </w:rPr>
              <w:t>pucch-SpatialRelationInfoId</w:t>
            </w:r>
            <w:r>
              <w:rPr>
                <w:rFonts w:ascii="Times New Roman" w:eastAsia="宋体" w:hAnsi="Times New Roman" w:cs="Times New Roman"/>
                <w:kern w:val="0"/>
                <w:sz w:val="20"/>
                <w:szCs w:val="20"/>
                <w:lang w:val="en-GB" w:eastAsia="en-US"/>
              </w:rPr>
              <w:t xml:space="preserve"> values and a set of values for </w:t>
            </w:r>
            <w:r>
              <w:rPr>
                <w:rFonts w:ascii="Times New Roman" w:eastAsia="宋体" w:hAnsi="Times New Roman" w:cs="Times New Roman"/>
                <w:i/>
                <w:kern w:val="0"/>
                <w:sz w:val="20"/>
                <w:szCs w:val="20"/>
                <w:lang w:val="en-GB" w:eastAsia="en-US"/>
              </w:rPr>
              <w:t>closedLoopIndex</w:t>
            </w:r>
            <w:r>
              <w:rPr>
                <w:rFonts w:ascii="Times New Roman" w:eastAsia="宋体" w:hAnsi="Times New Roman" w:cs="Times New Roman"/>
                <w:kern w:val="0"/>
                <w:sz w:val="20"/>
                <w:szCs w:val="20"/>
                <w:lang w:eastAsia="en-US"/>
              </w:rPr>
              <w:t xml:space="preserve"> that provide the </w:t>
            </w:r>
            <w:r>
              <w:rPr>
                <w:rFonts w:ascii="Times New Roman" w:eastAsia="宋体" w:hAnsi="Times New Roman" w:cs="Times New Roman"/>
                <w:noProof/>
                <w:kern w:val="0"/>
                <w:position w:val="-6"/>
                <w:sz w:val="20"/>
                <w:szCs w:val="20"/>
              </w:rPr>
              <w:drawing>
                <wp:inline distT="0" distB="0" distL="0" distR="0" wp14:anchorId="2EA1EB47" wp14:editId="2EA1EB48">
                  <wp:extent cx="95250" cy="177800"/>
                  <wp:effectExtent l="0" t="0" r="0" b="0"/>
                  <wp:docPr id="97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0" name="Picture 1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95250" cy="17780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value(s). If the UE receives </w:t>
            </w:r>
            <w:r>
              <w:rPr>
                <w:rFonts w:ascii="Times New Roman" w:eastAsia="宋体" w:hAnsi="Times New Roman" w:cs="Times New Roman"/>
                <w:iCs/>
                <w:kern w:val="0"/>
                <w:sz w:val="20"/>
                <w:szCs w:val="20"/>
                <w:lang w:val="en-GB" w:eastAsia="en-US"/>
              </w:rPr>
              <w:t xml:space="preserve">an </w:t>
            </w:r>
            <w:r>
              <w:rPr>
                <w:rFonts w:ascii="Times New Roman" w:eastAsia="宋体" w:hAnsi="Times New Roman" w:cs="Times New Roman"/>
                <w:kern w:val="0"/>
                <w:sz w:val="20"/>
                <w:szCs w:val="20"/>
                <w:lang w:val="en-GB" w:eastAsia="en-US"/>
              </w:rPr>
              <w:t xml:space="preserve">activation command </w:t>
            </w:r>
            <w:r>
              <w:rPr>
                <w:rFonts w:ascii="Times New Roman" w:eastAsia="宋体" w:hAnsi="Times New Roman" w:cs="Times New Roman"/>
                <w:kern w:val="0"/>
                <w:sz w:val="20"/>
                <w:szCs w:val="20"/>
                <w:lang w:eastAsia="en-US"/>
              </w:rPr>
              <w:t xml:space="preserve">indicating a value of </w:t>
            </w:r>
            <w:r>
              <w:rPr>
                <w:rFonts w:ascii="Times New Roman" w:eastAsia="宋体" w:hAnsi="Times New Roman" w:cs="Times New Roman"/>
                <w:i/>
                <w:kern w:val="0"/>
                <w:sz w:val="20"/>
                <w:szCs w:val="20"/>
                <w:lang w:val="en-GB" w:eastAsia="en-US"/>
              </w:rPr>
              <w:t>pucch-SpatialRelationInfoId</w:t>
            </w:r>
            <w:r>
              <w:rPr>
                <w:rFonts w:ascii="Times New Roman" w:eastAsia="宋体" w:hAnsi="Times New Roman" w:cs="Times New Roman"/>
                <w:kern w:val="0"/>
                <w:sz w:val="20"/>
                <w:szCs w:val="20"/>
                <w:lang w:eastAsia="en-US"/>
              </w:rPr>
              <w:t xml:space="preserve">, the UE determines the value </w:t>
            </w:r>
            <w:r>
              <w:rPr>
                <w:rFonts w:ascii="Times New Roman" w:eastAsia="宋体" w:hAnsi="Times New Roman" w:cs="Times New Roman"/>
                <w:i/>
                <w:kern w:val="0"/>
                <w:sz w:val="20"/>
                <w:szCs w:val="20"/>
                <w:lang w:val="en-GB" w:eastAsia="en-US"/>
              </w:rPr>
              <w:t>closedLoopIndex</w:t>
            </w:r>
            <w:r>
              <w:rPr>
                <w:rFonts w:ascii="Times New Roman" w:eastAsia="宋体" w:hAnsi="Times New Roman" w:cs="Times New Roman"/>
                <w:kern w:val="0"/>
                <w:sz w:val="20"/>
                <w:szCs w:val="20"/>
                <w:lang w:val="en-GB" w:eastAsia="en-US"/>
              </w:rPr>
              <w:t xml:space="preserve"> that provides </w:t>
            </w:r>
            <w:r>
              <w:rPr>
                <w:rFonts w:ascii="Times New Roman" w:eastAsia="宋体" w:hAnsi="Times New Roman" w:cs="Times New Roman"/>
                <w:kern w:val="0"/>
                <w:sz w:val="20"/>
                <w:szCs w:val="20"/>
                <w:lang w:eastAsia="en-US"/>
              </w:rPr>
              <w:t xml:space="preserve">the value of </w:t>
            </w:r>
            <w:r>
              <w:rPr>
                <w:rFonts w:ascii="Times New Roman" w:eastAsia="宋体" w:hAnsi="Times New Roman" w:cs="Times New Roman"/>
                <w:noProof/>
                <w:kern w:val="0"/>
                <w:position w:val="-6"/>
                <w:sz w:val="20"/>
                <w:szCs w:val="20"/>
              </w:rPr>
              <w:drawing>
                <wp:inline distT="0" distB="0" distL="0" distR="0" wp14:anchorId="2EA1EB49" wp14:editId="2EA1EB4A">
                  <wp:extent cx="95250" cy="177800"/>
                  <wp:effectExtent l="0" t="0" r="0" b="0"/>
                  <wp:docPr id="97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 name="Picture 1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95250" cy="17780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through the link to a corresponding </w:t>
            </w:r>
            <w:r>
              <w:rPr>
                <w:rFonts w:ascii="Times New Roman" w:eastAsia="宋体" w:hAnsi="Times New Roman" w:cs="Times New Roman"/>
                <w:i/>
                <w:kern w:val="0"/>
                <w:sz w:val="20"/>
                <w:szCs w:val="20"/>
                <w:lang w:val="en-GB" w:eastAsia="en-US"/>
              </w:rPr>
              <w:t>p0-PUCCH-Id</w:t>
            </w:r>
            <w:r>
              <w:rPr>
                <w:rFonts w:ascii="Times New Roman" w:eastAsia="宋体" w:hAnsi="Times New Roman" w:cs="Times New Roman"/>
                <w:kern w:val="0"/>
                <w:sz w:val="20"/>
                <w:szCs w:val="20"/>
                <w:lang w:eastAsia="en-US"/>
              </w:rPr>
              <w:t xml:space="preserve"> index </w:t>
            </w:r>
          </w:p>
          <w:p w14:paraId="2EA1E605" w14:textId="77777777" w:rsidR="000F7BC3" w:rsidRDefault="00C739E3">
            <w:pPr>
              <w:widowControl/>
              <w:overflowPunct w:val="0"/>
              <w:autoSpaceDE w:val="0"/>
              <w:autoSpaceDN w:val="0"/>
              <w:adjustRightInd w:val="0"/>
              <w:spacing w:after="0" w:line="240" w:lineRule="auto"/>
              <w:ind w:left="1135" w:hanging="284"/>
              <w:jc w:val="left"/>
              <w:textAlignment w:val="baseline"/>
              <w:rPr>
                <w:rFonts w:ascii="Times New Roman" w:eastAsia="等线" w:hAnsi="Times New Roman" w:cs="Times New Roman"/>
                <w:kern w:val="0"/>
                <w:sz w:val="20"/>
                <w:szCs w:val="20"/>
                <w:lang w:val="en-GB"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r>
            <w:r>
              <w:rPr>
                <w:rFonts w:ascii="Times New Roman" w:eastAsia="等线" w:hAnsi="Times New Roman" w:cs="Times New Roman"/>
                <w:kern w:val="0"/>
                <w:sz w:val="20"/>
                <w:szCs w:val="20"/>
                <w:lang w:val="en-GB"/>
              </w:rPr>
              <w:t>If</w:t>
            </w:r>
            <w:r>
              <w:rPr>
                <w:rFonts w:ascii="Times New Roman" w:eastAsia="等线" w:hAnsi="Times New Roman" w:cs="Times New Roman"/>
                <w:kern w:val="0"/>
                <w:sz w:val="20"/>
                <w:szCs w:val="20"/>
                <w:lang w:val="en-GB" w:eastAsia="en-US"/>
              </w:rPr>
              <w:t xml:space="preserve"> the UE obtains one TPC command from a DCI format 2_2 with CRC scrambled by a TPC-PUCCH-RNTI, the </w:t>
            </w:r>
            <w:r>
              <w:rPr>
                <w:rFonts w:ascii="Times New Roman" w:eastAsia="宋体" w:hAnsi="Times New Roman" w:cs="Times New Roman"/>
                <w:noProof/>
                <w:kern w:val="0"/>
                <w:position w:val="-6"/>
                <w:sz w:val="20"/>
                <w:szCs w:val="20"/>
              </w:rPr>
              <w:drawing>
                <wp:inline distT="0" distB="0" distL="0" distR="0" wp14:anchorId="2EA1EB4B" wp14:editId="2EA1EB4C">
                  <wp:extent cx="95250" cy="177800"/>
                  <wp:effectExtent l="0" t="0" r="0" b="0"/>
                  <wp:docPr id="97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 name="Picture 1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95250" cy="177800"/>
                          </a:xfrm>
                          <a:prstGeom prst="rect">
                            <a:avLst/>
                          </a:prstGeom>
                          <a:noFill/>
                          <a:ln>
                            <a:noFill/>
                          </a:ln>
                        </pic:spPr>
                      </pic:pic>
                    </a:graphicData>
                  </a:graphic>
                </wp:inline>
              </w:drawing>
            </w:r>
            <w:r>
              <w:rPr>
                <w:rFonts w:ascii="Times New Roman" w:eastAsia="等线" w:hAnsi="Times New Roman" w:cs="Times New Roman"/>
                <w:kern w:val="0"/>
                <w:sz w:val="20"/>
                <w:szCs w:val="20"/>
                <w:lang w:val="en-GB" w:eastAsia="en-US"/>
              </w:rPr>
              <w:t xml:space="preserve"> value is provided by the closed loop indicator field in DCI format 2_2</w:t>
            </w:r>
          </w:p>
          <w:p w14:paraId="2EA1E606" w14:textId="77777777" w:rsidR="000F7BC3" w:rsidRDefault="00C739E3">
            <w:pPr>
              <w:widowControl/>
              <w:overflowPunct w:val="0"/>
              <w:autoSpaceDE w:val="0"/>
              <w:autoSpaceDN w:val="0"/>
              <w:adjustRightInd w:val="0"/>
              <w:spacing w:after="0" w:line="240" w:lineRule="auto"/>
              <w:ind w:left="851"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r>
            <w:r>
              <w:rPr>
                <w:rFonts w:ascii="Times New Roman" w:eastAsia="宋体" w:hAnsi="Times New Roman" w:cs="Times New Roman"/>
                <w:noProof/>
                <w:kern w:val="0"/>
                <w:position w:val="-24"/>
                <w:sz w:val="20"/>
                <w:szCs w:val="20"/>
              </w:rPr>
              <w:drawing>
                <wp:inline distT="0" distB="0" distL="0" distR="0" wp14:anchorId="2EA1EB4D" wp14:editId="2EA1EB4E">
                  <wp:extent cx="1657985" cy="264795"/>
                  <wp:effectExtent l="0" t="0" r="0" b="1905"/>
                  <wp:docPr id="97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 name="Picture 2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1657985" cy="264795"/>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w:t>
            </w:r>
            <w:r>
              <w:rPr>
                <w:rFonts w:ascii="Times New Roman" w:eastAsia="宋体" w:hAnsi="Times New Roman" w:cs="Times New Roman"/>
                <w:kern w:val="0"/>
                <w:sz w:val="20"/>
                <w:szCs w:val="20"/>
                <w:lang w:val="en-GB" w:eastAsia="en-US"/>
              </w:rPr>
              <w:t xml:space="preserve">is the current PUCCH power control adjustment state </w:t>
            </w:r>
            <w:r>
              <w:rPr>
                <w:rFonts w:ascii="Times New Roman" w:eastAsia="宋体" w:hAnsi="Times New Roman" w:cs="Times New Roman"/>
                <w:noProof/>
                <w:kern w:val="0"/>
                <w:position w:val="-6"/>
                <w:sz w:val="20"/>
                <w:szCs w:val="20"/>
              </w:rPr>
              <w:drawing>
                <wp:inline distT="0" distB="0" distL="0" distR="0" wp14:anchorId="2EA1EB4F" wp14:editId="2EA1EB50">
                  <wp:extent cx="95250" cy="158750"/>
                  <wp:effectExtent l="0" t="0" r="0" b="0"/>
                  <wp:docPr id="97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4" name="Picture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95250" cy="1587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w:t>
            </w:r>
            <w:r>
              <w:rPr>
                <w:rFonts w:ascii="Times New Roman" w:eastAsia="宋体" w:hAnsi="Times New Roman" w:cs="Times New Roman"/>
                <w:kern w:val="0"/>
                <w:sz w:val="20"/>
                <w:szCs w:val="20"/>
                <w:lang w:val="en-GB" w:eastAsia="en-US"/>
              </w:rPr>
              <w:t xml:space="preserve">for </w:t>
            </w:r>
            <w:r>
              <w:rPr>
                <w:rFonts w:ascii="Times New Roman" w:eastAsia="宋体" w:hAnsi="Times New Roman" w:cs="Times New Roman"/>
                <w:kern w:val="0"/>
                <w:sz w:val="20"/>
                <w:szCs w:val="20"/>
                <w:lang w:eastAsia="en-US"/>
              </w:rPr>
              <w:t xml:space="preserve">active UL BWP </w:t>
            </w:r>
            <w:r>
              <w:rPr>
                <w:rFonts w:ascii="Times New Roman" w:eastAsia="宋体" w:hAnsi="Times New Roman" w:cs="Times New Roman"/>
                <w:noProof/>
                <w:kern w:val="0"/>
                <w:position w:val="-6"/>
                <w:sz w:val="20"/>
                <w:szCs w:val="20"/>
              </w:rPr>
              <w:drawing>
                <wp:inline distT="0" distB="0" distL="0" distR="0" wp14:anchorId="2EA1EB51" wp14:editId="2EA1EB52">
                  <wp:extent cx="95250" cy="177800"/>
                  <wp:effectExtent l="0" t="0" r="0" b="0"/>
                  <wp:docPr id="97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95250" cy="17780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w:r>
              <w:rPr>
                <w:rFonts w:ascii="Times New Roman" w:eastAsia="宋体" w:hAnsi="Times New Roman" w:cs="Times New Roman"/>
                <w:noProof/>
                <w:kern w:val="0"/>
                <w:position w:val="-10"/>
                <w:sz w:val="20"/>
                <w:szCs w:val="20"/>
              </w:rPr>
              <w:drawing>
                <wp:inline distT="0" distB="0" distL="0" distR="0" wp14:anchorId="2EA1EB53" wp14:editId="2EA1EB54">
                  <wp:extent cx="95250" cy="184150"/>
                  <wp:effectExtent l="0" t="0" r="0" b="6350"/>
                  <wp:docPr id="976"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6"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eastAsia="en-US"/>
              </w:rPr>
              <w:t xml:space="preserve"> primary</w:t>
            </w:r>
            <w:r>
              <w:rPr>
                <w:rFonts w:ascii="Times New Roman" w:eastAsia="宋体" w:hAnsi="Times New Roman" w:cs="Times New Roman"/>
                <w:kern w:val="0"/>
                <w:sz w:val="20"/>
                <w:szCs w:val="20"/>
                <w:lang w:val="en-GB" w:eastAsia="en-US"/>
              </w:rPr>
              <w:t xml:space="preserve"> cell </w:t>
            </w:r>
            <w:r>
              <w:rPr>
                <w:rFonts w:ascii="Times New Roman" w:eastAsia="宋体" w:hAnsi="Times New Roman" w:cs="Times New Roman"/>
                <w:noProof/>
                <w:kern w:val="0"/>
                <w:position w:val="-6"/>
                <w:sz w:val="20"/>
                <w:szCs w:val="20"/>
              </w:rPr>
              <w:drawing>
                <wp:inline distT="0" distB="0" distL="0" distR="0" wp14:anchorId="2EA1EB55" wp14:editId="2EA1EB56">
                  <wp:extent cx="114300" cy="158750"/>
                  <wp:effectExtent l="0" t="0" r="0" b="0"/>
                  <wp:docPr id="97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 name="Picture 2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14300" cy="1587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and PUCCH transmission occasion </w:t>
            </w:r>
            <w:r>
              <w:rPr>
                <w:rFonts w:ascii="Times New Roman" w:eastAsia="宋体" w:hAnsi="Times New Roman" w:cs="Times New Roman"/>
                <w:noProof/>
                <w:kern w:val="0"/>
                <w:position w:val="-6"/>
                <w:sz w:val="20"/>
                <w:szCs w:val="20"/>
              </w:rPr>
              <w:drawing>
                <wp:inline distT="0" distB="0" distL="0" distR="0" wp14:anchorId="2EA1EB57" wp14:editId="2EA1EB58">
                  <wp:extent cx="95250" cy="184150"/>
                  <wp:effectExtent l="0" t="0" r="0" b="6350"/>
                  <wp:docPr id="97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 name="Picture 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where </w:t>
            </w:r>
          </w:p>
          <w:p w14:paraId="2EA1E607" w14:textId="77777777" w:rsidR="000F7BC3" w:rsidRDefault="00C739E3">
            <w:pPr>
              <w:widowControl/>
              <w:overflowPunct w:val="0"/>
              <w:autoSpaceDE w:val="0"/>
              <w:autoSpaceDN w:val="0"/>
              <w:adjustRightInd w:val="0"/>
              <w:spacing w:after="0" w:line="240" w:lineRule="auto"/>
              <w:ind w:left="1135"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The </w:t>
            </w:r>
            <w:r>
              <w:rPr>
                <w:rFonts w:ascii="Times New Roman" w:eastAsia="宋体" w:hAnsi="Times New Roman" w:cs="Times New Roman"/>
                <w:noProof/>
                <w:kern w:val="0"/>
                <w:position w:val="-12"/>
                <w:sz w:val="20"/>
                <w:szCs w:val="20"/>
              </w:rPr>
              <w:drawing>
                <wp:inline distT="0" distB="0" distL="0" distR="0" wp14:anchorId="2EA1EB59" wp14:editId="2EA1EB5A">
                  <wp:extent cx="615950" cy="234950"/>
                  <wp:effectExtent l="0" t="0" r="0" b="0"/>
                  <wp:docPr id="97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9" name="Picture 2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615950" cy="23495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values are given in Table 7.1.2-1</w:t>
            </w:r>
          </w:p>
          <w:p w14:paraId="2EA1E608" w14:textId="77777777" w:rsidR="000F7BC3" w:rsidRDefault="00C739E3">
            <w:pPr>
              <w:widowControl/>
              <w:overflowPunct w:val="0"/>
              <w:autoSpaceDE w:val="0"/>
              <w:autoSpaceDN w:val="0"/>
              <w:adjustRightInd w:val="0"/>
              <w:spacing w:after="0" w:line="240" w:lineRule="auto"/>
              <w:ind w:left="1135" w:hanging="284"/>
              <w:jc w:val="left"/>
              <w:textAlignment w:val="baseline"/>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r>
            <w:r>
              <w:rPr>
                <w:rFonts w:ascii="Times New Roman" w:eastAsia="宋体" w:hAnsi="Times New Roman" w:cs="Times New Roman"/>
                <w:noProof/>
                <w:kern w:val="0"/>
                <w:position w:val="-24"/>
                <w:sz w:val="20"/>
                <w:szCs w:val="20"/>
              </w:rPr>
              <w:drawing>
                <wp:inline distT="0" distB="0" distL="0" distR="0" wp14:anchorId="2EA1EB5B" wp14:editId="2EA1EB5C">
                  <wp:extent cx="1092200" cy="381000"/>
                  <wp:effectExtent l="0" t="0" r="0" b="0"/>
                  <wp:docPr id="98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1092200" cy="38100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is a sum of TPC command values in a set </w:t>
            </w:r>
            <w:r>
              <w:rPr>
                <w:rFonts w:ascii="Times New Roman" w:eastAsia="宋体" w:hAnsi="Times New Roman" w:cs="Times New Roman"/>
                <w:noProof/>
                <w:kern w:val="0"/>
                <w:position w:val="-10"/>
                <w:sz w:val="20"/>
                <w:szCs w:val="20"/>
              </w:rPr>
              <w:drawing>
                <wp:inline distT="0" distB="0" distL="0" distR="0" wp14:anchorId="2EA1EB5D" wp14:editId="2EA1EB5E">
                  <wp:extent cx="184150" cy="184150"/>
                  <wp:effectExtent l="0" t="0" r="6350" b="6350"/>
                  <wp:docPr id="98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 name="Picture 2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of TPC command values with cardinality </w:t>
            </w:r>
            <w:r>
              <w:rPr>
                <w:rFonts w:ascii="Times New Roman" w:eastAsia="宋体" w:hAnsi="Times New Roman" w:cs="Times New Roman"/>
                <w:noProof/>
                <w:kern w:val="0"/>
                <w:position w:val="-10"/>
                <w:sz w:val="20"/>
                <w:szCs w:val="20"/>
              </w:rPr>
              <w:drawing>
                <wp:inline distT="0" distB="0" distL="0" distR="0" wp14:anchorId="2EA1EB5F" wp14:editId="2EA1EB60">
                  <wp:extent cx="273050" cy="184150"/>
                  <wp:effectExtent l="0" t="0" r="0" b="6350"/>
                  <wp:docPr id="98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 name="Picture 2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27305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that the UE receives between </w:t>
            </w:r>
            <w:r>
              <w:rPr>
                <w:rFonts w:ascii="Times New Roman" w:eastAsia="宋体" w:hAnsi="Times New Roman" w:cs="Times New Roman"/>
                <w:noProof/>
                <w:kern w:val="0"/>
                <w:position w:val="-10"/>
                <w:sz w:val="20"/>
                <w:szCs w:val="20"/>
              </w:rPr>
              <w:drawing>
                <wp:inline distT="0" distB="0" distL="0" distR="0" wp14:anchorId="2EA1EB61" wp14:editId="2EA1EB62">
                  <wp:extent cx="914400" cy="184150"/>
                  <wp:effectExtent l="0" t="0" r="0" b="6350"/>
                  <wp:docPr id="983"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3" name="Picture 112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91440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symbols before PUCCH transmission occasion </w:t>
            </w:r>
            <w:r>
              <w:rPr>
                <w:rFonts w:ascii="Times New Roman" w:eastAsia="宋体" w:hAnsi="Times New Roman" w:cs="Times New Roman"/>
                <w:noProof/>
                <w:kern w:val="0"/>
                <w:position w:val="-10"/>
                <w:sz w:val="20"/>
                <w:szCs w:val="20"/>
              </w:rPr>
              <w:drawing>
                <wp:inline distT="0" distB="0" distL="0" distR="0" wp14:anchorId="2EA1EB63" wp14:editId="2EA1EB64">
                  <wp:extent cx="279400" cy="184150"/>
                  <wp:effectExtent l="0" t="0" r="6350" b="6350"/>
                  <wp:docPr id="984"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 name="Picture 11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and </w:t>
            </w:r>
            <w:r>
              <w:rPr>
                <w:rFonts w:ascii="Times New Roman" w:eastAsia="宋体" w:hAnsi="Times New Roman" w:cs="Times New Roman"/>
                <w:noProof/>
                <w:kern w:val="0"/>
                <w:position w:val="-10"/>
                <w:sz w:val="20"/>
                <w:szCs w:val="20"/>
              </w:rPr>
              <w:drawing>
                <wp:inline distT="0" distB="0" distL="0" distR="0" wp14:anchorId="2EA1EB65" wp14:editId="2EA1EB66">
                  <wp:extent cx="565150" cy="184150"/>
                  <wp:effectExtent l="0" t="0" r="6350" b="6350"/>
                  <wp:docPr id="985"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 name="Picture 112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symbols before PUCCH transmission occasion </w:t>
            </w:r>
            <w:r>
              <w:rPr>
                <w:rFonts w:ascii="Times New Roman" w:eastAsia="宋体" w:hAnsi="Times New Roman" w:cs="Times New Roman"/>
                <w:noProof/>
                <w:kern w:val="0"/>
                <w:position w:val="-6"/>
                <w:sz w:val="20"/>
                <w:szCs w:val="20"/>
              </w:rPr>
              <w:drawing>
                <wp:inline distT="0" distB="0" distL="0" distR="0" wp14:anchorId="2EA1EB67" wp14:editId="2EA1EB68">
                  <wp:extent cx="95250" cy="184150"/>
                  <wp:effectExtent l="0" t="0" r="0" b="6350"/>
                  <wp:docPr id="986"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 name="Picture 11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on active </w:t>
            </w:r>
            <w:r>
              <w:rPr>
                <w:rFonts w:ascii="Times New Roman" w:eastAsia="宋体" w:hAnsi="Times New Roman" w:cs="Times New Roman"/>
                <w:kern w:val="0"/>
                <w:sz w:val="20"/>
                <w:szCs w:val="20"/>
                <w:lang w:eastAsia="en-US"/>
              </w:rPr>
              <w:t xml:space="preserve">UL BWP </w:t>
            </w:r>
            <w:r>
              <w:rPr>
                <w:rFonts w:ascii="Times New Roman" w:eastAsia="宋体" w:hAnsi="Times New Roman" w:cs="Times New Roman"/>
                <w:noProof/>
                <w:kern w:val="0"/>
                <w:position w:val="-6"/>
                <w:sz w:val="20"/>
                <w:szCs w:val="20"/>
              </w:rPr>
              <w:drawing>
                <wp:inline distT="0" distB="0" distL="0" distR="0" wp14:anchorId="2EA1EB69" wp14:editId="2EA1EB6A">
                  <wp:extent cx="95250" cy="177800"/>
                  <wp:effectExtent l="0" t="0" r="0" b="0"/>
                  <wp:docPr id="987"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 name="Picture 11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95250" cy="17780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w:r>
              <w:rPr>
                <w:rFonts w:ascii="Times New Roman" w:eastAsia="宋体" w:hAnsi="Times New Roman" w:cs="Times New Roman"/>
                <w:noProof/>
                <w:kern w:val="0"/>
                <w:position w:val="-10"/>
                <w:sz w:val="20"/>
                <w:szCs w:val="20"/>
              </w:rPr>
              <w:drawing>
                <wp:inline distT="0" distB="0" distL="0" distR="0" wp14:anchorId="2EA1EB6B" wp14:editId="2EA1EB6C">
                  <wp:extent cx="95250" cy="184150"/>
                  <wp:effectExtent l="0" t="0" r="0" b="6350"/>
                  <wp:docPr id="988"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8" name="Picture 11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primary cell </w:t>
            </w:r>
            <w:r>
              <w:rPr>
                <w:rFonts w:ascii="Times New Roman" w:eastAsia="宋体" w:hAnsi="Times New Roman" w:cs="Times New Roman"/>
                <w:noProof/>
                <w:kern w:val="0"/>
                <w:position w:val="-6"/>
                <w:sz w:val="20"/>
                <w:szCs w:val="20"/>
              </w:rPr>
              <w:drawing>
                <wp:inline distT="0" distB="0" distL="0" distR="0" wp14:anchorId="2EA1EB6D" wp14:editId="2EA1EB6E">
                  <wp:extent cx="114300" cy="158750"/>
                  <wp:effectExtent l="0" t="0" r="0" b="0"/>
                  <wp:docPr id="989"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 name="Picture 112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14300" cy="15875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for PUCCH power control adjustment state, where </w:t>
            </w:r>
            <w:r>
              <w:rPr>
                <w:rFonts w:ascii="Times New Roman" w:eastAsia="宋体" w:hAnsi="Times New Roman" w:cs="Times New Roman"/>
                <w:noProof/>
                <w:kern w:val="0"/>
                <w:position w:val="-10"/>
                <w:sz w:val="20"/>
                <w:szCs w:val="20"/>
              </w:rPr>
              <w:drawing>
                <wp:inline distT="0" distB="0" distL="0" distR="0" wp14:anchorId="2EA1EB6F" wp14:editId="2EA1EB70">
                  <wp:extent cx="279400" cy="184150"/>
                  <wp:effectExtent l="0" t="0" r="6350" b="6350"/>
                  <wp:docPr id="990"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 name="Picture 11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is the smallest integer for which </w:t>
            </w:r>
            <w:r>
              <w:rPr>
                <w:rFonts w:ascii="Times New Roman" w:eastAsia="宋体" w:hAnsi="Times New Roman" w:cs="Times New Roman"/>
                <w:noProof/>
                <w:kern w:val="0"/>
                <w:position w:val="-10"/>
                <w:sz w:val="20"/>
                <w:szCs w:val="20"/>
              </w:rPr>
              <w:drawing>
                <wp:inline distT="0" distB="0" distL="0" distR="0" wp14:anchorId="2EA1EB71" wp14:editId="2EA1EB72">
                  <wp:extent cx="736600" cy="184150"/>
                  <wp:effectExtent l="0" t="0" r="6350" b="6350"/>
                  <wp:docPr id="991"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1" name="Picture 112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73660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symbols before PUCCH transmission occasion </w:t>
            </w:r>
            <w:r>
              <w:rPr>
                <w:rFonts w:ascii="Times New Roman" w:eastAsia="宋体" w:hAnsi="Times New Roman" w:cs="Times New Roman"/>
                <w:noProof/>
                <w:kern w:val="0"/>
                <w:position w:val="-10"/>
                <w:sz w:val="20"/>
                <w:szCs w:val="20"/>
              </w:rPr>
              <w:drawing>
                <wp:inline distT="0" distB="0" distL="0" distR="0" wp14:anchorId="2EA1EB73" wp14:editId="2EA1EB74">
                  <wp:extent cx="279400" cy="184150"/>
                  <wp:effectExtent l="0" t="0" r="6350" b="6350"/>
                  <wp:docPr id="64"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Picture 11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is earlier than </w:t>
            </w:r>
            <w:r>
              <w:rPr>
                <w:rFonts w:ascii="Times New Roman" w:eastAsia="宋体" w:hAnsi="Times New Roman" w:cs="Times New Roman"/>
                <w:noProof/>
                <w:kern w:val="0"/>
                <w:position w:val="-10"/>
                <w:sz w:val="20"/>
                <w:szCs w:val="20"/>
              </w:rPr>
              <w:drawing>
                <wp:inline distT="0" distB="0" distL="0" distR="0" wp14:anchorId="2EA1EB75" wp14:editId="2EA1EB76">
                  <wp:extent cx="565150" cy="184150"/>
                  <wp:effectExtent l="0" t="0" r="6350" b="6350"/>
                  <wp:docPr id="66"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113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symbols before PUCCH transmission occasion </w:t>
            </w:r>
            <w:r>
              <w:rPr>
                <w:rFonts w:ascii="Times New Roman" w:eastAsia="宋体" w:hAnsi="Times New Roman" w:cs="Times New Roman"/>
                <w:noProof/>
                <w:kern w:val="0"/>
                <w:position w:val="-6"/>
                <w:sz w:val="20"/>
                <w:szCs w:val="20"/>
              </w:rPr>
              <w:drawing>
                <wp:inline distT="0" distB="0" distL="0" distR="0" wp14:anchorId="2EA1EB77" wp14:editId="2EA1EB78">
                  <wp:extent cx="95250" cy="184150"/>
                  <wp:effectExtent l="0" t="0" r="0" b="6350"/>
                  <wp:docPr id="67"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13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p>
          <w:p w14:paraId="2EA1E609" w14:textId="77777777" w:rsidR="000F7BC3" w:rsidRDefault="00C739E3">
            <w:pPr>
              <w:widowControl/>
              <w:overflowPunct w:val="0"/>
              <w:autoSpaceDE w:val="0"/>
              <w:autoSpaceDN w:val="0"/>
              <w:adjustRightInd w:val="0"/>
              <w:spacing w:after="0" w:line="240" w:lineRule="auto"/>
              <w:ind w:left="964" w:hanging="113"/>
              <w:jc w:val="left"/>
              <w:textAlignment w:val="baseline"/>
              <w:rPr>
                <w:rFonts w:ascii="Times New Roman" w:eastAsia="宋体" w:hAnsi="Times New Roman" w:cs="Times New Roman"/>
                <w:color w:val="FF0000"/>
                <w:kern w:val="0"/>
                <w:sz w:val="20"/>
                <w:szCs w:val="20"/>
                <w:lang w:val="en-GB" w:eastAsia="en-US"/>
              </w:rPr>
            </w:pPr>
            <w:r>
              <w:rPr>
                <w:rFonts w:ascii="Times New Roman" w:eastAsia="宋体" w:hAnsi="Times New Roman" w:cs="Times New Roman"/>
                <w:color w:val="FF0000"/>
                <w:kern w:val="0"/>
                <w:sz w:val="20"/>
                <w:szCs w:val="20"/>
                <w:lang w:val="en-GB" w:eastAsia="en-US"/>
              </w:rPr>
              <w:t xml:space="preserve">- If the UE is provided </w:t>
            </w:r>
            <w:r>
              <w:rPr>
                <w:rFonts w:ascii="Times New Roman" w:eastAsia="宋体" w:hAnsi="Times New Roman" w:cs="Times New Roman"/>
                <w:bCs/>
                <w:i/>
                <w:iCs/>
                <w:color w:val="FF0000"/>
                <w:kern w:val="0"/>
                <w:sz w:val="20"/>
                <w:szCs w:val="20"/>
                <w:lang w:val="en-GB"/>
              </w:rPr>
              <w:t>PUCCH-DMRS-Bundling</w:t>
            </w:r>
            <w:r>
              <w:rPr>
                <w:rFonts w:ascii="Times New Roman" w:eastAsia="宋体" w:hAnsi="Times New Roman" w:cs="Times New Roman"/>
                <w:bCs/>
                <w:color w:val="FF0000"/>
                <w:kern w:val="0"/>
                <w:sz w:val="20"/>
                <w:szCs w:val="20"/>
                <w:lang w:val="en-GB"/>
              </w:rPr>
              <w:t xml:space="preserve"> = ‘enabled’, </w:t>
            </w:r>
            <m:oMath>
              <m:sSub>
                <m:sSubPr>
                  <m:ctrlPr>
                    <w:rPr>
                      <w:rFonts w:ascii="Cambria Math" w:eastAsia="宋体" w:hAnsi="Cambria Math" w:cs="Times New Roman"/>
                      <w:bCs/>
                      <w:i/>
                      <w:color w:val="FF0000"/>
                      <w:kern w:val="0"/>
                      <w:sz w:val="20"/>
                      <w:szCs w:val="20"/>
                      <w:lang w:val="en-GB"/>
                    </w:rPr>
                  </m:ctrlPr>
                </m:sSubPr>
                <m:e>
                  <m:r>
                    <w:rPr>
                      <w:rFonts w:ascii="Cambria Math" w:eastAsia="宋体" w:hAnsi="Cambria Math" w:cs="Times New Roman"/>
                      <w:color w:val="FF0000"/>
                      <w:kern w:val="0"/>
                      <w:sz w:val="20"/>
                      <w:szCs w:val="20"/>
                      <w:lang w:val="en-GB"/>
                    </w:rPr>
                    <m:t>K</m:t>
                  </m:r>
                </m:e>
                <m:sub>
                  <m:r>
                    <w:rPr>
                      <w:rFonts w:ascii="Cambria Math" w:eastAsia="宋体" w:hAnsi="Cambria Math" w:cs="Times New Roman"/>
                      <w:color w:val="FF0000"/>
                      <w:kern w:val="0"/>
                      <w:sz w:val="20"/>
                      <w:szCs w:val="20"/>
                      <w:lang w:val="en-GB"/>
                    </w:rPr>
                    <m:t>PUCCH</m:t>
                  </m:r>
                </m:sub>
              </m:sSub>
              <m:r>
                <w:rPr>
                  <w:rFonts w:ascii="Cambria Math" w:eastAsia="宋体" w:hAnsi="Cambria Math" w:cs="Times New Roman"/>
                  <w:color w:val="FF0000"/>
                  <w:kern w:val="0"/>
                  <w:sz w:val="20"/>
                  <w:szCs w:val="20"/>
                  <w:lang w:val="en-GB"/>
                </w:rPr>
                <m:t>(i)</m:t>
              </m:r>
            </m:oMath>
            <w:r>
              <w:rPr>
                <w:rFonts w:ascii="Times New Roman" w:eastAsia="宋体" w:hAnsi="Times New Roman" w:cs="Times New Roman"/>
                <w:bCs/>
                <w:color w:val="FF0000"/>
                <w:kern w:val="0"/>
                <w:sz w:val="20"/>
                <w:szCs w:val="20"/>
                <w:lang w:val="en-GB"/>
              </w:rPr>
              <w:t xml:space="preserve"> </w:t>
            </w:r>
            <w:r>
              <w:rPr>
                <w:rFonts w:ascii="Times New Roman" w:eastAsia="宋体" w:hAnsi="Times New Roman" w:cs="Times New Roman"/>
                <w:color w:val="FF0000"/>
                <w:kern w:val="0"/>
                <w:sz w:val="20"/>
                <w:szCs w:val="20"/>
                <w:lang w:val="en-GB" w:eastAsia="en-US"/>
              </w:rPr>
              <w:t xml:space="preserve">is a number of symbols for active </w:t>
            </w:r>
            <w:r>
              <w:rPr>
                <w:rFonts w:ascii="Times New Roman" w:eastAsia="宋体" w:hAnsi="Times New Roman" w:cs="Times New Roman"/>
                <w:color w:val="FF0000"/>
                <w:kern w:val="0"/>
                <w:sz w:val="20"/>
                <w:szCs w:val="20"/>
                <w:lang w:eastAsia="en-US"/>
              </w:rPr>
              <w:t xml:space="preserve">UL BWP </w:t>
            </w:r>
            <m:oMath>
              <m:r>
                <w:rPr>
                  <w:rFonts w:ascii="Cambria Math" w:eastAsia="宋体" w:hAnsi="Cambria Math" w:cs="Times New Roman"/>
                  <w:color w:val="FF0000"/>
                  <w:kern w:val="0"/>
                  <w:sz w:val="20"/>
                  <w:szCs w:val="20"/>
                  <w:lang w:eastAsia="en-US"/>
                </w:rPr>
                <m:t>b</m:t>
              </m:r>
            </m:oMath>
            <w:r>
              <w:rPr>
                <w:rFonts w:ascii="Times New Roman" w:eastAsia="宋体" w:hAnsi="Times New Roman" w:cs="Times New Roman"/>
                <w:iCs/>
                <w:color w:val="FF0000"/>
                <w:kern w:val="0"/>
                <w:sz w:val="20"/>
                <w:szCs w:val="20"/>
                <w:lang w:eastAsia="en-US"/>
              </w:rPr>
              <w:t xml:space="preserve"> </w:t>
            </w:r>
            <w:r>
              <w:rPr>
                <w:rFonts w:ascii="Times New Roman" w:eastAsia="宋体" w:hAnsi="Times New Roman" w:cs="Times New Roman"/>
                <w:color w:val="FF0000"/>
                <w:kern w:val="0"/>
                <w:sz w:val="20"/>
                <w:szCs w:val="20"/>
                <w:lang w:eastAsia="en-US"/>
              </w:rPr>
              <w:t xml:space="preserve">of carrier </w:t>
            </w:r>
            <m:oMath>
              <m:r>
                <w:rPr>
                  <w:rFonts w:ascii="Cambria Math" w:eastAsia="宋体" w:hAnsi="Cambria Math" w:cs="Times New Roman"/>
                  <w:color w:val="FF0000"/>
                  <w:kern w:val="0"/>
                  <w:sz w:val="20"/>
                  <w:szCs w:val="20"/>
                  <w:lang w:eastAsia="en-US"/>
                </w:rPr>
                <m:t>f</m:t>
              </m:r>
            </m:oMath>
            <w:r>
              <w:rPr>
                <w:rFonts w:ascii="Times New Roman" w:eastAsia="宋体" w:hAnsi="Times New Roman" w:cs="Times New Roman"/>
                <w:color w:val="FF0000"/>
                <w:kern w:val="0"/>
                <w:sz w:val="20"/>
                <w:szCs w:val="20"/>
                <w:lang w:eastAsia="en-US"/>
              </w:rPr>
              <w:t xml:space="preserve"> </w:t>
            </w:r>
            <w:r>
              <w:rPr>
                <w:rFonts w:ascii="Times New Roman" w:eastAsia="宋体" w:hAnsi="Times New Roman" w:cs="Times New Roman"/>
                <w:iCs/>
                <w:color w:val="FF0000"/>
                <w:kern w:val="0"/>
                <w:sz w:val="20"/>
                <w:szCs w:val="20"/>
                <w:lang w:eastAsia="en-US"/>
              </w:rPr>
              <w:t>of</w:t>
            </w:r>
            <w:r>
              <w:rPr>
                <w:rFonts w:ascii="Times New Roman" w:eastAsia="宋体" w:hAnsi="Times New Roman" w:cs="Times New Roman"/>
                <w:color w:val="FF0000"/>
                <w:kern w:val="0"/>
                <w:sz w:val="20"/>
                <w:szCs w:val="20"/>
                <w:lang w:val="en-GB" w:eastAsia="en-US"/>
              </w:rPr>
              <w:t xml:space="preserve"> serving cell </w:t>
            </w:r>
            <m:oMath>
              <m:r>
                <w:rPr>
                  <w:rFonts w:ascii="Cambria Math" w:eastAsia="宋体" w:hAnsi="Cambria Math" w:cs="Times New Roman"/>
                  <w:color w:val="FF0000"/>
                  <w:kern w:val="0"/>
                  <w:sz w:val="20"/>
                  <w:szCs w:val="20"/>
                  <w:lang w:val="en-GB" w:eastAsia="en-US"/>
                </w:rPr>
                <m:t>c</m:t>
              </m:r>
            </m:oMath>
            <w:r>
              <w:rPr>
                <w:rFonts w:ascii="Times New Roman" w:eastAsia="宋体" w:hAnsi="Times New Roman" w:cs="Times New Roman"/>
                <w:color w:val="FF0000"/>
                <w:kern w:val="0"/>
                <w:sz w:val="20"/>
                <w:szCs w:val="20"/>
                <w:lang w:val="en-GB" w:eastAsia="en-US"/>
              </w:rPr>
              <w:t xml:space="preserve"> from the first symbol of the time domain window including the transmission occasion </w:t>
            </w:r>
            <m:oMath>
              <m:r>
                <w:rPr>
                  <w:rFonts w:ascii="Cambria Math" w:eastAsia="宋体" w:hAnsi="Cambria Math" w:cs="Times New Roman"/>
                  <w:color w:val="FF0000"/>
                  <w:kern w:val="0"/>
                  <w:sz w:val="20"/>
                  <w:szCs w:val="20"/>
                  <w:lang w:val="en-GB" w:eastAsia="en-US"/>
                </w:rPr>
                <m:t>i</m:t>
              </m:r>
            </m:oMath>
            <w:r>
              <w:rPr>
                <w:rFonts w:ascii="Times New Roman" w:eastAsia="宋体" w:hAnsi="Times New Roman" w:cs="Times New Roman"/>
                <w:i/>
                <w:iCs/>
                <w:color w:val="FF0000"/>
                <w:kern w:val="0"/>
                <w:sz w:val="20"/>
                <w:szCs w:val="20"/>
                <w:lang w:val="en-GB" w:eastAsia="en-US"/>
              </w:rPr>
              <w:t xml:space="preserve"> </w:t>
            </w:r>
            <w:r>
              <w:rPr>
                <w:rFonts w:ascii="Times New Roman" w:eastAsia="宋体" w:hAnsi="Times New Roman" w:cs="Times New Roman"/>
                <w:color w:val="FF0000"/>
                <w:kern w:val="0"/>
                <w:sz w:val="20"/>
                <w:szCs w:val="20"/>
                <w:lang w:val="en-GB" w:eastAsia="en-US"/>
              </w:rPr>
              <w:t xml:space="preserve">to the first symbol of the transmission occasion </w:t>
            </w:r>
            <m:oMath>
              <m:r>
                <w:rPr>
                  <w:rFonts w:ascii="Cambria Math" w:eastAsia="宋体" w:hAnsi="Cambria Math" w:cs="Times New Roman"/>
                  <w:color w:val="FF0000"/>
                  <w:kern w:val="0"/>
                  <w:sz w:val="20"/>
                  <w:szCs w:val="20"/>
                  <w:lang w:val="en-GB" w:eastAsia="en-US"/>
                </w:rPr>
                <m:t>i</m:t>
              </m:r>
            </m:oMath>
            <w:r>
              <w:rPr>
                <w:rFonts w:ascii="Times New Roman" w:eastAsia="宋体" w:hAnsi="Times New Roman" w:cs="Times New Roman"/>
                <w:color w:val="FF0000"/>
                <w:kern w:val="0"/>
                <w:sz w:val="20"/>
                <w:szCs w:val="20"/>
                <w:lang w:val="en-GB" w:eastAsia="en-US"/>
              </w:rPr>
              <w:t xml:space="preserve">, where </w:t>
            </w:r>
            <w:r>
              <w:rPr>
                <w:rFonts w:ascii="Times New Roman" w:eastAsia="宋体" w:hAnsi="Times New Roman" w:cs="Times New Roman"/>
                <w:bCs/>
                <w:color w:val="FF0000"/>
                <w:kern w:val="0"/>
                <w:sz w:val="20"/>
                <w:szCs w:val="20"/>
                <w:lang w:val="en-GB"/>
              </w:rPr>
              <w:t>the time domain window is determined as described in</w:t>
            </w:r>
            <w:r>
              <w:rPr>
                <w:rFonts w:ascii="Times New Roman" w:eastAsia="宋体" w:hAnsi="Times New Roman" w:cs="Times New Roman"/>
                <w:i/>
                <w:color w:val="FF0000"/>
                <w:kern w:val="0"/>
                <w:sz w:val="20"/>
                <w:szCs w:val="20"/>
                <w:lang w:val="en-GB"/>
              </w:rPr>
              <w:t xml:space="preserve"> </w:t>
            </w:r>
            <w:r>
              <w:rPr>
                <w:rFonts w:ascii="Times New Roman" w:eastAsia="宋体" w:hAnsi="Times New Roman" w:cs="Times New Roman"/>
                <w:color w:val="FF0000"/>
                <w:kern w:val="0"/>
                <w:sz w:val="20"/>
                <w:szCs w:val="20"/>
                <w:lang w:val="en-GB"/>
              </w:rPr>
              <w:t>[6, TS 38.214]</w:t>
            </w:r>
          </w:p>
          <w:p w14:paraId="2EA1E60A" w14:textId="77777777" w:rsidR="000F7BC3" w:rsidRDefault="00C739E3">
            <w:pPr>
              <w:widowControl/>
              <w:overflowPunct w:val="0"/>
              <w:autoSpaceDE w:val="0"/>
              <w:autoSpaceDN w:val="0"/>
              <w:adjustRightInd w:val="0"/>
              <w:spacing w:after="0" w:line="240" w:lineRule="auto"/>
              <w:ind w:left="964" w:hanging="113"/>
              <w:jc w:val="left"/>
              <w:textAlignment w:val="baseline"/>
              <w:rPr>
                <w:rFonts w:ascii="Times New Roman" w:eastAsia="宋体" w:hAnsi="Times New Roman" w:cs="Times New Roman"/>
                <w:color w:val="FF0000"/>
                <w:kern w:val="0"/>
                <w:sz w:val="20"/>
                <w:szCs w:val="20"/>
                <w:lang w:val="en-GB" w:eastAsia="en-US"/>
              </w:rPr>
            </w:pPr>
            <w:r>
              <w:rPr>
                <w:rFonts w:ascii="Times New Roman" w:eastAsia="宋体" w:hAnsi="Times New Roman" w:cs="Times New Roman"/>
                <w:color w:val="FF0000"/>
                <w:kern w:val="0"/>
                <w:sz w:val="20"/>
                <w:szCs w:val="20"/>
                <w:lang w:val="en-GB" w:eastAsia="en-US"/>
              </w:rPr>
              <w:t xml:space="preserve">- If the UE is not provided </w:t>
            </w:r>
            <w:r>
              <w:rPr>
                <w:rFonts w:ascii="Times New Roman" w:eastAsia="宋体" w:hAnsi="Times New Roman" w:cs="Times New Roman"/>
                <w:bCs/>
                <w:i/>
                <w:iCs/>
                <w:color w:val="FF0000"/>
                <w:kern w:val="0"/>
                <w:sz w:val="20"/>
                <w:szCs w:val="20"/>
                <w:lang w:val="en-GB"/>
              </w:rPr>
              <w:t>PUCCH-DMRS-Bundling</w:t>
            </w:r>
            <w:r>
              <w:rPr>
                <w:rFonts w:ascii="Times New Roman" w:eastAsia="宋体" w:hAnsi="Times New Roman" w:cs="Times New Roman"/>
                <w:bCs/>
                <w:color w:val="FF0000"/>
                <w:kern w:val="0"/>
                <w:sz w:val="20"/>
                <w:szCs w:val="20"/>
                <w:lang w:val="en-GB"/>
              </w:rPr>
              <w:t xml:space="preserve"> = ‘enabled’,</w:t>
            </w:r>
          </w:p>
          <w:p w14:paraId="2EA1E60B" w14:textId="77777777" w:rsidR="000F7BC3" w:rsidRDefault="00C739E3">
            <w:pPr>
              <w:widowControl/>
              <w:overflowPunct w:val="0"/>
              <w:autoSpaceDE w:val="0"/>
              <w:autoSpaceDN w:val="0"/>
              <w:adjustRightInd w:val="0"/>
              <w:spacing w:after="0" w:line="240" w:lineRule="auto"/>
              <w:ind w:left="1415" w:hanging="280"/>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If the PUCCH transmission is in response to a detection by the UE of a DCI format, </w:t>
            </w:r>
            <w:r>
              <w:rPr>
                <w:rFonts w:ascii="Times New Roman" w:eastAsia="宋体" w:hAnsi="Times New Roman" w:cs="Times New Roman"/>
                <w:noProof/>
                <w:kern w:val="0"/>
                <w:position w:val="-10"/>
                <w:sz w:val="20"/>
                <w:szCs w:val="20"/>
              </w:rPr>
              <w:drawing>
                <wp:inline distT="0" distB="0" distL="0" distR="0" wp14:anchorId="2EA1EB79" wp14:editId="2EA1EB7A">
                  <wp:extent cx="565150" cy="184150"/>
                  <wp:effectExtent l="0" t="0" r="6350" b="6350"/>
                  <wp:docPr id="68"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113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is a number of symbols for active </w:t>
            </w:r>
            <w:r>
              <w:rPr>
                <w:rFonts w:ascii="Times New Roman" w:eastAsia="宋体" w:hAnsi="Times New Roman" w:cs="Times New Roman"/>
                <w:kern w:val="0"/>
                <w:sz w:val="20"/>
                <w:szCs w:val="20"/>
                <w:lang w:eastAsia="en-US"/>
              </w:rPr>
              <w:t xml:space="preserve">UL BWP </w:t>
            </w:r>
            <w:r>
              <w:rPr>
                <w:rFonts w:ascii="Times New Roman" w:eastAsia="宋体" w:hAnsi="Times New Roman" w:cs="Times New Roman"/>
                <w:noProof/>
                <w:kern w:val="0"/>
                <w:position w:val="-6"/>
                <w:sz w:val="20"/>
                <w:szCs w:val="20"/>
              </w:rPr>
              <w:drawing>
                <wp:inline distT="0" distB="0" distL="0" distR="0" wp14:anchorId="2EA1EB7B" wp14:editId="2EA1EB7C">
                  <wp:extent cx="95250" cy="177800"/>
                  <wp:effectExtent l="0" t="0" r="0" b="0"/>
                  <wp:docPr id="69"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11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95250" cy="17780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w:r>
              <w:rPr>
                <w:rFonts w:ascii="Times New Roman" w:eastAsia="宋体" w:hAnsi="Times New Roman" w:cs="Times New Roman"/>
                <w:noProof/>
                <w:kern w:val="0"/>
                <w:position w:val="-10"/>
                <w:sz w:val="20"/>
                <w:szCs w:val="20"/>
              </w:rPr>
              <w:drawing>
                <wp:inline distT="0" distB="0" distL="0" distR="0" wp14:anchorId="2EA1EB7D" wp14:editId="2EA1EB7E">
                  <wp:extent cx="95250" cy="184150"/>
                  <wp:effectExtent l="0" t="0" r="0" b="6350"/>
                  <wp:docPr id="70"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113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primary cell </w:t>
            </w:r>
            <w:r>
              <w:rPr>
                <w:rFonts w:ascii="Times New Roman" w:eastAsia="宋体" w:hAnsi="Times New Roman" w:cs="Times New Roman"/>
                <w:noProof/>
                <w:kern w:val="0"/>
                <w:position w:val="-6"/>
                <w:sz w:val="20"/>
                <w:szCs w:val="20"/>
              </w:rPr>
              <w:drawing>
                <wp:inline distT="0" distB="0" distL="0" distR="0" wp14:anchorId="2EA1EB7F" wp14:editId="2EA1EB80">
                  <wp:extent cx="114300" cy="158750"/>
                  <wp:effectExtent l="0" t="0" r="0" b="0"/>
                  <wp:docPr id="71"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Picture 113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14300" cy="15875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after a last symbol of a corresponding PDCCH reception and before a first symbol of the PUCCH transmission</w:t>
            </w:r>
          </w:p>
          <w:p w14:paraId="2EA1E60C" w14:textId="77777777" w:rsidR="000F7BC3" w:rsidRDefault="00C739E3">
            <w:pPr>
              <w:widowControl/>
              <w:overflowPunct w:val="0"/>
              <w:autoSpaceDE w:val="0"/>
              <w:autoSpaceDN w:val="0"/>
              <w:adjustRightInd w:val="0"/>
              <w:spacing w:after="0" w:line="240" w:lineRule="auto"/>
              <w:ind w:left="1415" w:hanging="280"/>
              <w:jc w:val="left"/>
              <w:textAlignment w:val="baseline"/>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If the PUCCH transmission is not in response to a detection by the UE of a DCI format, </w:t>
            </w:r>
            <w:r>
              <w:rPr>
                <w:rFonts w:ascii="Times New Roman" w:eastAsia="宋体" w:hAnsi="Times New Roman" w:cs="Times New Roman"/>
                <w:noProof/>
                <w:kern w:val="0"/>
                <w:position w:val="-10"/>
                <w:sz w:val="20"/>
                <w:szCs w:val="20"/>
              </w:rPr>
              <w:drawing>
                <wp:inline distT="0" distB="0" distL="0" distR="0" wp14:anchorId="2EA1EB81" wp14:editId="2EA1EB82">
                  <wp:extent cx="565150" cy="184150"/>
                  <wp:effectExtent l="0" t="0" r="6350" b="6350"/>
                  <wp:docPr id="72"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113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is a number of </w:t>
            </w:r>
            <w:r>
              <w:rPr>
                <w:rFonts w:ascii="Times New Roman" w:eastAsia="宋体" w:hAnsi="Times New Roman" w:cs="Times New Roman"/>
                <w:noProof/>
                <w:kern w:val="0"/>
                <w:position w:val="-12"/>
                <w:sz w:val="20"/>
                <w:szCs w:val="20"/>
              </w:rPr>
              <w:drawing>
                <wp:inline distT="0" distB="0" distL="0" distR="0" wp14:anchorId="2EA1EB83" wp14:editId="2EA1EB84">
                  <wp:extent cx="565150" cy="184150"/>
                  <wp:effectExtent l="0" t="0" r="6350" b="6350"/>
                  <wp:docPr id="73"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113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symbols equal to the product of a number of symbols per slot, </w:t>
            </w:r>
            <w:r>
              <w:rPr>
                <w:rFonts w:ascii="Times New Roman" w:eastAsia="宋体" w:hAnsi="Times New Roman" w:cs="Times New Roman"/>
                <w:noProof/>
                <w:kern w:val="0"/>
                <w:position w:val="-12"/>
                <w:sz w:val="20"/>
                <w:szCs w:val="20"/>
              </w:rPr>
              <w:drawing>
                <wp:inline distT="0" distB="0" distL="0" distR="0" wp14:anchorId="2EA1EB85" wp14:editId="2EA1EB86">
                  <wp:extent cx="279400" cy="234950"/>
                  <wp:effectExtent l="0" t="0" r="6350" b="0"/>
                  <wp:docPr id="74"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113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279400" cy="23495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kern w:val="0"/>
                <w:sz w:val="20"/>
                <w:szCs w:val="20"/>
                <w:lang w:val="en-GB" w:eastAsia="en-US"/>
              </w:rPr>
              <w:lastRenderedPageBreak/>
              <w:t xml:space="preserve">and the minimum of the values provided by </w:t>
            </w:r>
            <w:r>
              <w:rPr>
                <w:rFonts w:ascii="Times New Roman" w:eastAsia="宋体" w:hAnsi="Times New Roman" w:cs="Times New Roman"/>
                <w:i/>
                <w:kern w:val="0"/>
                <w:sz w:val="20"/>
                <w:szCs w:val="20"/>
                <w:lang w:val="en-GB" w:eastAsia="en-US"/>
              </w:rPr>
              <w:t>k2</w:t>
            </w:r>
            <w:r>
              <w:rPr>
                <w:rFonts w:ascii="Times New Roman" w:eastAsia="宋体" w:hAnsi="Times New Roman" w:cs="Times New Roman"/>
                <w:kern w:val="0"/>
                <w:sz w:val="20"/>
                <w:szCs w:val="20"/>
                <w:lang w:val="en-GB" w:eastAsia="en-US"/>
              </w:rPr>
              <w:t xml:space="preserve"> in </w:t>
            </w:r>
            <w:r>
              <w:rPr>
                <w:rFonts w:ascii="Times New Roman" w:eastAsia="宋体" w:hAnsi="Times New Roman" w:cs="Times New Roman"/>
                <w:i/>
                <w:iCs/>
                <w:kern w:val="0"/>
                <w:sz w:val="20"/>
                <w:szCs w:val="20"/>
                <w:lang w:val="en-GB" w:eastAsia="en-US"/>
              </w:rPr>
              <w:t>PUSCH-ConfigCommon</w:t>
            </w:r>
            <w:r>
              <w:rPr>
                <w:rFonts w:ascii="Times New Roman" w:eastAsia="宋体" w:hAnsi="Times New Roman" w:cs="Times New Roman"/>
                <w:iCs/>
                <w:kern w:val="0"/>
                <w:sz w:val="20"/>
                <w:szCs w:val="20"/>
                <w:lang w:val="en-GB" w:eastAsia="en-US"/>
              </w:rPr>
              <w:t xml:space="preserve"> </w:t>
            </w:r>
            <w:r>
              <w:rPr>
                <w:rFonts w:ascii="Times New Roman" w:eastAsia="宋体" w:hAnsi="Times New Roman" w:cs="Times New Roman"/>
                <w:kern w:val="0"/>
                <w:sz w:val="20"/>
                <w:szCs w:val="20"/>
                <w:lang w:val="en-GB" w:eastAsia="en-US"/>
              </w:rPr>
              <w:t xml:space="preserve">for active </w:t>
            </w:r>
            <w:r>
              <w:rPr>
                <w:rFonts w:ascii="Times New Roman" w:eastAsia="宋体" w:hAnsi="Times New Roman" w:cs="Times New Roman"/>
                <w:kern w:val="0"/>
                <w:sz w:val="20"/>
                <w:szCs w:val="20"/>
                <w:lang w:eastAsia="en-US"/>
              </w:rPr>
              <w:t xml:space="preserve">UL BWP </w:t>
            </w:r>
            <w:r>
              <w:rPr>
                <w:rFonts w:ascii="Times New Roman" w:eastAsia="宋体" w:hAnsi="Times New Roman" w:cs="Times New Roman"/>
                <w:noProof/>
                <w:kern w:val="0"/>
                <w:position w:val="-6"/>
                <w:sz w:val="20"/>
                <w:szCs w:val="20"/>
              </w:rPr>
              <w:drawing>
                <wp:inline distT="0" distB="0" distL="0" distR="0" wp14:anchorId="2EA1EB87" wp14:editId="2EA1EB88">
                  <wp:extent cx="95250" cy="177800"/>
                  <wp:effectExtent l="0" t="0" r="0" b="0"/>
                  <wp:docPr id="75"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11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95250" cy="17780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w:r>
              <w:rPr>
                <w:rFonts w:ascii="Times New Roman" w:eastAsia="宋体" w:hAnsi="Times New Roman" w:cs="Times New Roman"/>
                <w:noProof/>
                <w:kern w:val="0"/>
                <w:position w:val="-10"/>
                <w:sz w:val="20"/>
                <w:szCs w:val="20"/>
              </w:rPr>
              <w:drawing>
                <wp:inline distT="0" distB="0" distL="0" distR="0" wp14:anchorId="2EA1EB89" wp14:editId="2EA1EB8A">
                  <wp:extent cx="95250" cy="184150"/>
                  <wp:effectExtent l="0" t="0" r="0" b="6350"/>
                  <wp:docPr id="76"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11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primary cell </w:t>
            </w:r>
            <w:r>
              <w:rPr>
                <w:rFonts w:ascii="Times New Roman" w:eastAsia="宋体" w:hAnsi="Times New Roman" w:cs="Times New Roman"/>
                <w:noProof/>
                <w:kern w:val="0"/>
                <w:position w:val="-6"/>
                <w:sz w:val="20"/>
                <w:szCs w:val="20"/>
              </w:rPr>
              <w:drawing>
                <wp:inline distT="0" distB="0" distL="0" distR="0" wp14:anchorId="2EA1EB8B" wp14:editId="2EA1EB8C">
                  <wp:extent cx="114300" cy="158750"/>
                  <wp:effectExtent l="0" t="0" r="0" b="0"/>
                  <wp:docPr id="77"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11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14300" cy="158750"/>
                          </a:xfrm>
                          <a:prstGeom prst="rect">
                            <a:avLst/>
                          </a:prstGeom>
                          <a:noFill/>
                          <a:ln>
                            <a:noFill/>
                          </a:ln>
                        </pic:spPr>
                      </pic:pic>
                    </a:graphicData>
                  </a:graphic>
                </wp:inline>
              </w:drawing>
            </w:r>
          </w:p>
          <w:p w14:paraId="2EA1E60D" w14:textId="77777777" w:rsidR="000F7BC3" w:rsidRDefault="00C739E3">
            <w:pPr>
              <w:widowControl/>
              <w:overflowPunct w:val="0"/>
              <w:autoSpaceDE w:val="0"/>
              <w:autoSpaceDN w:val="0"/>
              <w:adjustRightInd w:val="0"/>
              <w:spacing w:after="0" w:line="240" w:lineRule="auto"/>
              <w:ind w:left="1135"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If </w:t>
            </w:r>
            <w:r>
              <w:rPr>
                <w:rFonts w:ascii="Times New Roman" w:eastAsia="宋体" w:hAnsi="Times New Roman" w:cs="Times New Roman"/>
                <w:kern w:val="0"/>
                <w:sz w:val="20"/>
                <w:szCs w:val="20"/>
                <w:lang w:eastAsia="en-US"/>
              </w:rPr>
              <w:t xml:space="preserve">the </w:t>
            </w:r>
            <w:r>
              <w:rPr>
                <w:rFonts w:ascii="Times New Roman" w:eastAsia="宋体" w:hAnsi="Times New Roman" w:cs="Times New Roman"/>
                <w:kern w:val="0"/>
                <w:sz w:val="20"/>
                <w:szCs w:val="20"/>
                <w:lang w:val="en-GB" w:eastAsia="en-US"/>
              </w:rPr>
              <w:t xml:space="preserve">UE has reached maximum power for active </w:t>
            </w:r>
            <w:r>
              <w:rPr>
                <w:rFonts w:ascii="Times New Roman" w:eastAsia="宋体" w:hAnsi="Times New Roman" w:cs="Times New Roman"/>
                <w:kern w:val="0"/>
                <w:sz w:val="20"/>
                <w:szCs w:val="20"/>
                <w:lang w:eastAsia="en-US"/>
              </w:rPr>
              <w:t xml:space="preserve">UL BWP </w:t>
            </w:r>
            <w:r>
              <w:rPr>
                <w:rFonts w:ascii="Times New Roman" w:eastAsia="宋体" w:hAnsi="Times New Roman" w:cs="Times New Roman"/>
                <w:noProof/>
                <w:kern w:val="0"/>
                <w:position w:val="-6"/>
                <w:sz w:val="20"/>
                <w:szCs w:val="20"/>
              </w:rPr>
              <w:drawing>
                <wp:inline distT="0" distB="0" distL="0" distR="0" wp14:anchorId="2EA1EB8D" wp14:editId="2EA1EB8E">
                  <wp:extent cx="95250" cy="177800"/>
                  <wp:effectExtent l="0" t="0" r="0" b="0"/>
                  <wp:docPr id="78"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11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95250" cy="17780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w:r>
              <w:rPr>
                <w:rFonts w:ascii="Times New Roman" w:eastAsia="宋体" w:hAnsi="Times New Roman" w:cs="Times New Roman"/>
                <w:noProof/>
                <w:kern w:val="0"/>
                <w:position w:val="-10"/>
                <w:sz w:val="20"/>
                <w:szCs w:val="20"/>
              </w:rPr>
              <w:drawing>
                <wp:inline distT="0" distB="0" distL="0" distR="0" wp14:anchorId="2EA1EB8F" wp14:editId="2EA1EB90">
                  <wp:extent cx="95250" cy="184150"/>
                  <wp:effectExtent l="0" t="0" r="0" b="6350"/>
                  <wp:docPr id="79"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114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primary cell </w:t>
            </w:r>
            <w:r>
              <w:rPr>
                <w:rFonts w:ascii="Times New Roman" w:eastAsia="宋体" w:hAnsi="Times New Roman" w:cs="Times New Roman"/>
                <w:noProof/>
                <w:kern w:val="0"/>
                <w:position w:val="-6"/>
                <w:sz w:val="20"/>
                <w:szCs w:val="20"/>
              </w:rPr>
              <w:drawing>
                <wp:inline distT="0" distB="0" distL="0" distR="0" wp14:anchorId="2EA1EB91" wp14:editId="2EA1EB92">
                  <wp:extent cx="114300" cy="158750"/>
                  <wp:effectExtent l="0" t="0" r="0" b="0"/>
                  <wp:docPr id="80"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114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14300" cy="15875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at PUCCH transmission occasion </w:t>
            </w:r>
            <w:r>
              <w:rPr>
                <w:rFonts w:ascii="Times New Roman" w:eastAsia="宋体" w:hAnsi="Times New Roman" w:cs="Times New Roman"/>
                <w:noProof/>
                <w:kern w:val="0"/>
                <w:position w:val="-10"/>
                <w:sz w:val="20"/>
                <w:szCs w:val="20"/>
              </w:rPr>
              <w:drawing>
                <wp:inline distT="0" distB="0" distL="0" distR="0" wp14:anchorId="2EA1EB93" wp14:editId="2EA1EB94">
                  <wp:extent cx="279400" cy="184150"/>
                  <wp:effectExtent l="0" t="0" r="6350" b="6350"/>
                  <wp:docPr id="81"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1146"/>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and </w:t>
            </w:r>
            <w:r>
              <w:rPr>
                <w:rFonts w:ascii="Times New Roman" w:eastAsia="宋体" w:hAnsi="Times New Roman" w:cs="Times New Roman"/>
                <w:noProof/>
                <w:kern w:val="0"/>
                <w:position w:val="-24"/>
                <w:sz w:val="20"/>
                <w:szCs w:val="20"/>
              </w:rPr>
              <w:drawing>
                <wp:inline distT="0" distB="0" distL="0" distR="0" wp14:anchorId="2EA1EB95" wp14:editId="2EA1EB96">
                  <wp:extent cx="1263650" cy="349250"/>
                  <wp:effectExtent l="0" t="0" r="0" b="0"/>
                  <wp:docPr id="82"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1147"/>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1263650" cy="34925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then </w:t>
            </w:r>
            <w:r>
              <w:rPr>
                <w:rFonts w:ascii="Times New Roman" w:eastAsia="宋体" w:hAnsi="Times New Roman" w:cs="Times New Roman"/>
                <w:noProof/>
                <w:kern w:val="0"/>
                <w:position w:val="-12"/>
                <w:sz w:val="20"/>
                <w:szCs w:val="20"/>
              </w:rPr>
              <w:drawing>
                <wp:inline distT="0" distB="0" distL="0" distR="0" wp14:anchorId="2EA1EB97" wp14:editId="2EA1EB98">
                  <wp:extent cx="1384300" cy="209550"/>
                  <wp:effectExtent l="0" t="0" r="6350" b="0"/>
                  <wp:docPr id="83"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Picture 114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1384300" cy="209550"/>
                          </a:xfrm>
                          <a:prstGeom prst="rect">
                            <a:avLst/>
                          </a:prstGeom>
                          <a:noFill/>
                          <a:ln>
                            <a:noFill/>
                          </a:ln>
                        </pic:spPr>
                      </pic:pic>
                    </a:graphicData>
                  </a:graphic>
                </wp:inline>
              </w:drawing>
            </w:r>
          </w:p>
          <w:p w14:paraId="2EA1E60E" w14:textId="77777777" w:rsidR="000F7BC3" w:rsidRDefault="00C739E3">
            <w:pPr>
              <w:widowControl/>
              <w:overflowPunct w:val="0"/>
              <w:autoSpaceDE w:val="0"/>
              <w:autoSpaceDN w:val="0"/>
              <w:adjustRightInd w:val="0"/>
              <w:spacing w:after="0" w:line="240" w:lineRule="auto"/>
              <w:ind w:left="1135" w:hanging="284"/>
              <w:jc w:val="left"/>
              <w:textAlignment w:val="baseline"/>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If UE has reached minimum power</w:t>
            </w:r>
            <w:r>
              <w:rPr>
                <w:rFonts w:ascii="Times New Roman" w:eastAsia="宋体" w:hAnsi="Times New Roman" w:cs="Times New Roman"/>
                <w:kern w:val="0"/>
                <w:sz w:val="20"/>
                <w:szCs w:val="20"/>
                <w:lang w:eastAsia="en-US"/>
              </w:rPr>
              <w:t xml:space="preserve"> </w:t>
            </w:r>
            <w:r>
              <w:rPr>
                <w:rFonts w:ascii="Times New Roman" w:eastAsia="宋体" w:hAnsi="Times New Roman" w:cs="Times New Roman"/>
                <w:kern w:val="0"/>
                <w:sz w:val="20"/>
                <w:szCs w:val="20"/>
                <w:lang w:val="en-GB" w:eastAsia="en-US"/>
              </w:rPr>
              <w:t xml:space="preserve">for active </w:t>
            </w:r>
            <w:r>
              <w:rPr>
                <w:rFonts w:ascii="Times New Roman" w:eastAsia="宋体" w:hAnsi="Times New Roman" w:cs="Times New Roman"/>
                <w:kern w:val="0"/>
                <w:sz w:val="20"/>
                <w:szCs w:val="20"/>
                <w:lang w:eastAsia="en-US"/>
              </w:rPr>
              <w:t xml:space="preserve">UL BWP </w:t>
            </w:r>
            <w:r>
              <w:rPr>
                <w:rFonts w:ascii="Times New Roman" w:eastAsia="宋体" w:hAnsi="Times New Roman" w:cs="Times New Roman"/>
                <w:noProof/>
                <w:kern w:val="0"/>
                <w:position w:val="-6"/>
                <w:sz w:val="20"/>
                <w:szCs w:val="20"/>
              </w:rPr>
              <w:drawing>
                <wp:inline distT="0" distB="0" distL="0" distR="0" wp14:anchorId="2EA1EB99" wp14:editId="2EA1EB9A">
                  <wp:extent cx="95250" cy="177800"/>
                  <wp:effectExtent l="0" t="0" r="0" b="0"/>
                  <wp:docPr id="84"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Picture 114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95250" cy="17780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w:r>
              <w:rPr>
                <w:rFonts w:ascii="Times New Roman" w:eastAsia="宋体" w:hAnsi="Times New Roman" w:cs="Times New Roman"/>
                <w:noProof/>
                <w:kern w:val="0"/>
                <w:position w:val="-10"/>
                <w:sz w:val="20"/>
                <w:szCs w:val="20"/>
              </w:rPr>
              <w:drawing>
                <wp:inline distT="0" distB="0" distL="0" distR="0" wp14:anchorId="2EA1EB9B" wp14:editId="2EA1EB9C">
                  <wp:extent cx="95250" cy="184150"/>
                  <wp:effectExtent l="0" t="0" r="0" b="6350"/>
                  <wp:docPr id="85"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115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primary cell </w:t>
            </w:r>
            <w:r>
              <w:rPr>
                <w:rFonts w:ascii="Times New Roman" w:eastAsia="宋体" w:hAnsi="Times New Roman" w:cs="Times New Roman"/>
                <w:noProof/>
                <w:kern w:val="0"/>
                <w:position w:val="-6"/>
                <w:sz w:val="20"/>
                <w:szCs w:val="20"/>
              </w:rPr>
              <w:drawing>
                <wp:inline distT="0" distB="0" distL="0" distR="0" wp14:anchorId="2EA1EB9D" wp14:editId="2EA1EB9E">
                  <wp:extent cx="114300" cy="158750"/>
                  <wp:effectExtent l="0" t="0" r="0" b="0"/>
                  <wp:docPr id="86"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115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14300" cy="15875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at PUCCH transmission occasion </w:t>
            </w:r>
            <w:r>
              <w:rPr>
                <w:rFonts w:ascii="Times New Roman" w:eastAsia="宋体" w:hAnsi="Times New Roman" w:cs="Times New Roman"/>
                <w:noProof/>
                <w:kern w:val="0"/>
                <w:position w:val="-10"/>
                <w:sz w:val="20"/>
                <w:szCs w:val="20"/>
              </w:rPr>
              <w:drawing>
                <wp:inline distT="0" distB="0" distL="0" distR="0" wp14:anchorId="2EA1EB9F" wp14:editId="2EA1EBA0">
                  <wp:extent cx="279400" cy="184150"/>
                  <wp:effectExtent l="0" t="0" r="6350" b="6350"/>
                  <wp:docPr id="87"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8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and </w:t>
            </w:r>
            <w:r>
              <w:rPr>
                <w:rFonts w:ascii="Times New Roman" w:eastAsia="宋体" w:hAnsi="Times New Roman" w:cs="Times New Roman"/>
                <w:noProof/>
                <w:kern w:val="0"/>
                <w:position w:val="-24"/>
                <w:sz w:val="20"/>
                <w:szCs w:val="20"/>
              </w:rPr>
              <w:drawing>
                <wp:inline distT="0" distB="0" distL="0" distR="0" wp14:anchorId="2EA1EBA1" wp14:editId="2EA1EBA2">
                  <wp:extent cx="1193800" cy="349250"/>
                  <wp:effectExtent l="0" t="0" r="6350" b="0"/>
                  <wp:docPr id="88"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9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1193800" cy="34925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then </w:t>
            </w:r>
            <w:r>
              <w:rPr>
                <w:rFonts w:ascii="Times New Roman" w:eastAsia="宋体" w:hAnsi="Times New Roman" w:cs="Times New Roman"/>
                <w:noProof/>
                <w:kern w:val="0"/>
                <w:position w:val="-12"/>
                <w:sz w:val="20"/>
                <w:szCs w:val="20"/>
              </w:rPr>
              <w:drawing>
                <wp:inline distT="0" distB="0" distL="0" distR="0" wp14:anchorId="2EA1EBA3" wp14:editId="2EA1EBA4">
                  <wp:extent cx="1263650" cy="203200"/>
                  <wp:effectExtent l="0" t="0" r="0" b="6350"/>
                  <wp:docPr id="92"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91"/>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1263650" cy="20320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w:t>
            </w:r>
          </w:p>
          <w:p w14:paraId="2EA1E60F" w14:textId="77777777" w:rsidR="000F7BC3" w:rsidRDefault="00C739E3">
            <w:pPr>
              <w:widowControl/>
              <w:overflowPunct w:val="0"/>
              <w:autoSpaceDE w:val="0"/>
              <w:autoSpaceDN w:val="0"/>
              <w:adjustRightInd w:val="0"/>
              <w:spacing w:after="0" w:line="360" w:lineRule="auto"/>
              <w:jc w:val="center"/>
              <w:textAlignment w:val="baseline"/>
              <w:rPr>
                <w:rFonts w:ascii="Times New Roman" w:hAnsi="Times New Roman" w:cs="Times New Roman"/>
                <w:b/>
                <w:i/>
                <w:kern w:val="0"/>
                <w:sz w:val="20"/>
                <w:szCs w:val="20"/>
              </w:rPr>
            </w:pPr>
            <w:r>
              <w:rPr>
                <w:rFonts w:ascii="Times New Roman" w:eastAsia="宋体" w:hAnsi="Times New Roman" w:cs="Times New Roman"/>
                <w:b/>
                <w:bCs/>
                <w:kern w:val="0"/>
                <w:sz w:val="20"/>
                <w:szCs w:val="20"/>
                <w:lang w:val="en-GB" w:eastAsia="en-US"/>
              </w:rPr>
              <w:t>***Unchanged text is omitted ***</w:t>
            </w:r>
          </w:p>
        </w:tc>
      </w:tr>
    </w:tbl>
    <w:p w14:paraId="2EA1E611" w14:textId="77777777" w:rsidR="000F7BC3" w:rsidRDefault="000F7BC3">
      <w:pPr>
        <w:widowControl/>
        <w:spacing w:beforeLines="50" w:before="156" w:after="120" w:line="240" w:lineRule="auto"/>
        <w:rPr>
          <w:rFonts w:ascii="Times New Roman" w:eastAsia="等线" w:hAnsi="Times New Roman" w:cs="Times New Roman"/>
          <w:kern w:val="0"/>
          <w:sz w:val="20"/>
          <w:szCs w:val="24"/>
        </w:rPr>
      </w:pPr>
    </w:p>
    <w:p w14:paraId="2EA1E612" w14:textId="77777777" w:rsidR="000F7BC3" w:rsidRDefault="00C739E3">
      <w:pPr>
        <w:pStyle w:val="2"/>
        <w:spacing w:before="156" w:after="156" w:line="240" w:lineRule="auto"/>
        <w:rPr>
          <w:rFonts w:ascii="Arial" w:hAnsi="Arial" w:cs="Arial"/>
        </w:rPr>
      </w:pPr>
      <w:r>
        <w:rPr>
          <w:rFonts w:ascii="Arial" w:hAnsi="Arial" w:cs="Arial" w:hint="eastAsia"/>
        </w:rPr>
        <w:t>3</w:t>
      </w:r>
      <w:r>
        <w:rPr>
          <w:rFonts w:ascii="Arial" w:hAnsi="Arial" w:cs="Arial"/>
        </w:rPr>
        <w:t>.3 Inter-slot frequency hopping with inter-slot bundling</w:t>
      </w:r>
    </w:p>
    <w:p w14:paraId="2EA1E613" w14:textId="77777777" w:rsidR="000F7BC3" w:rsidRDefault="00C739E3">
      <w:pPr>
        <w:spacing w:line="240" w:lineRule="auto"/>
        <w:rPr>
          <w:rFonts w:ascii="Times New Roman" w:eastAsia="宋体" w:hAnsi="Times New Roman" w:cs="Times New Roman"/>
          <w:kern w:val="0"/>
          <w:sz w:val="22"/>
        </w:rPr>
      </w:pPr>
      <w:r>
        <w:rPr>
          <w:rFonts w:ascii="Times New Roman" w:eastAsia="宋体" w:hAnsi="Times New Roman" w:cs="Times New Roman"/>
          <w:b/>
          <w:kern w:val="0"/>
          <w:sz w:val="22"/>
          <w:highlight w:val="yellow"/>
        </w:rPr>
        <w:t xml:space="preserve">FL comments: </w:t>
      </w:r>
      <w:r>
        <w:rPr>
          <w:rFonts w:ascii="Times New Roman" w:eastAsia="宋体" w:hAnsi="Times New Roman" w:cs="Times New Roman" w:hint="eastAsia"/>
          <w:kern w:val="0"/>
          <w:sz w:val="22"/>
          <w:highlight w:val="yellow"/>
        </w:rPr>
        <w:t xml:space="preserve">This issue </w:t>
      </w:r>
      <w:r>
        <w:rPr>
          <w:rFonts w:ascii="Times New Roman" w:eastAsia="宋体" w:hAnsi="Times New Roman" w:cs="Times New Roman"/>
          <w:kern w:val="0"/>
          <w:sz w:val="22"/>
          <w:highlight w:val="yellow"/>
        </w:rPr>
        <w:t>is</w:t>
      </w:r>
      <w:r>
        <w:rPr>
          <w:rFonts w:ascii="Times New Roman" w:eastAsia="宋体" w:hAnsi="Times New Roman" w:cs="Times New Roman" w:hint="eastAsia"/>
          <w:kern w:val="0"/>
          <w:sz w:val="22"/>
          <w:highlight w:val="yellow"/>
        </w:rPr>
        <w:t xml:space="preserve"> discussed under AI 8.8.2.</w:t>
      </w:r>
    </w:p>
    <w:p w14:paraId="2EA1E614" w14:textId="77777777" w:rsidR="000F7BC3" w:rsidRDefault="000F7BC3">
      <w:pPr>
        <w:spacing w:line="240" w:lineRule="auto"/>
        <w:rPr>
          <w:rFonts w:ascii="Times New Roman" w:eastAsia="宋体" w:hAnsi="Times New Roman" w:cs="Times New Roman"/>
          <w:kern w:val="0"/>
          <w:sz w:val="22"/>
        </w:rPr>
      </w:pPr>
    </w:p>
    <w:p w14:paraId="2EA1E615" w14:textId="77777777" w:rsidR="000F7BC3" w:rsidRDefault="00C739E3">
      <w:pPr>
        <w:pStyle w:val="2"/>
        <w:spacing w:before="156" w:after="156" w:line="240" w:lineRule="auto"/>
        <w:rPr>
          <w:rFonts w:ascii="Arial" w:hAnsi="Arial" w:cs="Arial"/>
        </w:rPr>
      </w:pPr>
      <w:r>
        <w:rPr>
          <w:rFonts w:ascii="Arial" w:hAnsi="Arial" w:cs="Arial" w:hint="eastAsia"/>
        </w:rPr>
        <w:t>3</w:t>
      </w:r>
      <w:r>
        <w:rPr>
          <w:rFonts w:ascii="Arial" w:hAnsi="Arial" w:cs="Arial"/>
        </w:rPr>
        <w:t xml:space="preserve">.4 </w:t>
      </w:r>
      <w:r>
        <w:rPr>
          <w:rFonts w:ascii="Arial" w:hAnsi="Arial" w:cs="Arial" w:hint="eastAsia"/>
        </w:rPr>
        <w:t>R</w:t>
      </w:r>
      <w:r>
        <w:rPr>
          <w:rFonts w:ascii="Arial" w:hAnsi="Arial" w:cs="Arial"/>
        </w:rPr>
        <w:t>RC parameters</w:t>
      </w:r>
    </w:p>
    <w:p w14:paraId="2EA1E616" w14:textId="77777777" w:rsidR="000F7BC3" w:rsidRDefault="00C739E3">
      <w:pPr>
        <w:spacing w:after="120" w:line="240" w:lineRule="auto"/>
        <w:rPr>
          <w:rFonts w:ascii="Times New Roman" w:hAnsi="Times New Roman" w:cs="Times New Roman"/>
          <w:lang w:val="en-GB"/>
        </w:rPr>
      </w:pPr>
      <w:r>
        <w:rPr>
          <w:rFonts w:ascii="Times New Roman" w:eastAsia="宋体" w:hAnsi="Times New Roman" w:cs="Times New Roman"/>
          <w:b/>
          <w:kern w:val="0"/>
          <w:szCs w:val="21"/>
          <w:lang w:val="en-GB"/>
        </w:rPr>
        <w:t>China Telecom</w:t>
      </w:r>
      <w:r>
        <w:rPr>
          <w:rFonts w:ascii="Times New Roman" w:hAnsi="Times New Roman" w:cs="Times New Roman" w:hint="eastAsia"/>
          <w:lang w:val="en-GB"/>
        </w:rPr>
        <w:t xml:space="preserve"> proposes to update</w:t>
      </w:r>
      <w:r>
        <w:rPr>
          <w:rFonts w:ascii="Times New Roman" w:eastAsia="宋体" w:hAnsi="Times New Roman" w:cs="Times New Roman"/>
          <w:kern w:val="0"/>
          <w:szCs w:val="21"/>
        </w:rPr>
        <w:t xml:space="preserve"> the description of the RRC parameter </w:t>
      </w:r>
      <w:r>
        <w:rPr>
          <w:rFonts w:ascii="Times New Roman" w:eastAsia="宋体" w:hAnsi="Times New Roman" w:cs="Times New Roman"/>
          <w:i/>
          <w:kern w:val="0"/>
          <w:szCs w:val="21"/>
          <w:lang w:eastAsia="en-US"/>
        </w:rPr>
        <w:t xml:space="preserve">PUSCH-Window-Restart </w:t>
      </w:r>
      <w:r>
        <w:rPr>
          <w:rFonts w:ascii="Times New Roman" w:eastAsia="宋体" w:hAnsi="Times New Roman" w:cs="Times New Roman"/>
          <w:kern w:val="0"/>
          <w:szCs w:val="21"/>
          <w:lang w:eastAsia="en-US"/>
        </w:rPr>
        <w:t>as follows</w:t>
      </w:r>
      <w:r>
        <w:rPr>
          <w:rFonts w:ascii="Times New Roman" w:eastAsia="宋体" w:hAnsi="Times New Roman" w:cs="Times New Roman"/>
          <w:i/>
          <w:kern w:val="0"/>
          <w:szCs w:val="21"/>
          <w:lang w:eastAsia="en-US"/>
        </w:rPr>
        <w:t>.</w:t>
      </w:r>
    </w:p>
    <w:tbl>
      <w:tblPr>
        <w:tblW w:w="9752" w:type="dxa"/>
        <w:jc w:val="center"/>
        <w:tblLook w:val="04A0" w:firstRow="1" w:lastRow="0" w:firstColumn="1" w:lastColumn="0" w:noHBand="0" w:noVBand="1"/>
      </w:tblPr>
      <w:tblGrid>
        <w:gridCol w:w="1262"/>
        <w:gridCol w:w="867"/>
        <w:gridCol w:w="1055"/>
        <w:gridCol w:w="971"/>
        <w:gridCol w:w="1541"/>
        <w:gridCol w:w="1411"/>
        <w:gridCol w:w="802"/>
        <w:gridCol w:w="886"/>
        <w:gridCol w:w="957"/>
      </w:tblGrid>
      <w:tr w:rsidR="000F7BC3" w14:paraId="2EA1E620" w14:textId="77777777">
        <w:trPr>
          <w:trHeight w:val="469"/>
          <w:jc w:val="center"/>
        </w:trPr>
        <w:tc>
          <w:tcPr>
            <w:tcW w:w="1262" w:type="dxa"/>
            <w:tcBorders>
              <w:top w:val="single" w:sz="4" w:space="0" w:color="auto"/>
              <w:left w:val="single" w:sz="4" w:space="0" w:color="auto"/>
              <w:bottom w:val="single" w:sz="4" w:space="0" w:color="auto"/>
              <w:right w:val="single" w:sz="4" w:space="0" w:color="auto"/>
            </w:tcBorders>
            <w:shd w:val="clear" w:color="000000" w:fill="00B0F0"/>
            <w:vAlign w:val="center"/>
          </w:tcPr>
          <w:p w14:paraId="2EA1E617" w14:textId="77777777" w:rsidR="000F7BC3" w:rsidRDefault="00C739E3">
            <w:pPr>
              <w:widowControl/>
              <w:spacing w:after="0" w:line="240" w:lineRule="auto"/>
              <w:jc w:val="left"/>
              <w:rPr>
                <w:rFonts w:ascii="Arial" w:eastAsia="等线" w:hAnsi="Arial" w:cs="Arial"/>
                <w:b/>
                <w:bCs/>
                <w:color w:val="FFFFFF"/>
                <w:kern w:val="0"/>
                <w:sz w:val="16"/>
                <w:szCs w:val="16"/>
              </w:rPr>
            </w:pPr>
            <w:r>
              <w:rPr>
                <w:rFonts w:ascii="Arial" w:eastAsia="等线" w:hAnsi="Arial" w:cs="Arial"/>
                <w:b/>
                <w:bCs/>
                <w:color w:val="FFFFFF"/>
                <w:kern w:val="0"/>
                <w:sz w:val="16"/>
                <w:szCs w:val="16"/>
              </w:rPr>
              <w:t>WI code</w:t>
            </w:r>
          </w:p>
        </w:tc>
        <w:tc>
          <w:tcPr>
            <w:tcW w:w="867" w:type="dxa"/>
            <w:tcBorders>
              <w:top w:val="single" w:sz="4" w:space="0" w:color="auto"/>
              <w:left w:val="nil"/>
              <w:bottom w:val="single" w:sz="4" w:space="0" w:color="auto"/>
              <w:right w:val="single" w:sz="4" w:space="0" w:color="auto"/>
            </w:tcBorders>
            <w:shd w:val="clear" w:color="000000" w:fill="00B0F0"/>
            <w:vAlign w:val="center"/>
          </w:tcPr>
          <w:p w14:paraId="2EA1E618" w14:textId="77777777" w:rsidR="000F7BC3" w:rsidRDefault="00C739E3">
            <w:pPr>
              <w:widowControl/>
              <w:spacing w:after="0" w:line="240" w:lineRule="auto"/>
              <w:jc w:val="left"/>
              <w:rPr>
                <w:rFonts w:ascii="Arial" w:eastAsia="等线" w:hAnsi="Arial" w:cs="Arial"/>
                <w:b/>
                <w:bCs/>
                <w:color w:val="FFFFFF"/>
                <w:kern w:val="0"/>
                <w:sz w:val="16"/>
                <w:szCs w:val="16"/>
              </w:rPr>
            </w:pPr>
            <w:r>
              <w:rPr>
                <w:rFonts w:ascii="Arial" w:eastAsia="等线" w:hAnsi="Arial" w:cs="Arial"/>
                <w:b/>
                <w:bCs/>
                <w:color w:val="FFFFFF"/>
                <w:kern w:val="0"/>
                <w:sz w:val="16"/>
                <w:szCs w:val="16"/>
              </w:rPr>
              <w:t>Sub-feature group</w:t>
            </w:r>
          </w:p>
        </w:tc>
        <w:tc>
          <w:tcPr>
            <w:tcW w:w="1055" w:type="dxa"/>
            <w:tcBorders>
              <w:top w:val="single" w:sz="4" w:space="0" w:color="auto"/>
              <w:left w:val="nil"/>
              <w:bottom w:val="single" w:sz="4" w:space="0" w:color="auto"/>
              <w:right w:val="single" w:sz="4" w:space="0" w:color="auto"/>
            </w:tcBorders>
            <w:shd w:val="clear" w:color="000000" w:fill="00B0F0"/>
            <w:vAlign w:val="center"/>
          </w:tcPr>
          <w:p w14:paraId="2EA1E619" w14:textId="77777777" w:rsidR="000F7BC3" w:rsidRDefault="00C739E3">
            <w:pPr>
              <w:widowControl/>
              <w:spacing w:after="0" w:line="240" w:lineRule="auto"/>
              <w:jc w:val="left"/>
              <w:rPr>
                <w:rFonts w:ascii="Arial" w:eastAsia="等线" w:hAnsi="Arial" w:cs="Arial"/>
                <w:b/>
                <w:bCs/>
                <w:color w:val="FFFFFF"/>
                <w:kern w:val="0"/>
                <w:sz w:val="16"/>
                <w:szCs w:val="16"/>
              </w:rPr>
            </w:pPr>
            <w:r>
              <w:rPr>
                <w:rFonts w:ascii="Arial" w:eastAsia="等线" w:hAnsi="Arial" w:cs="Arial"/>
                <w:b/>
                <w:bCs/>
                <w:color w:val="FFFFFF"/>
                <w:kern w:val="0"/>
                <w:sz w:val="16"/>
                <w:szCs w:val="16"/>
              </w:rPr>
              <w:t>Parameter name in the spec</w:t>
            </w:r>
          </w:p>
        </w:tc>
        <w:tc>
          <w:tcPr>
            <w:tcW w:w="971" w:type="dxa"/>
            <w:tcBorders>
              <w:top w:val="single" w:sz="4" w:space="0" w:color="auto"/>
              <w:left w:val="nil"/>
              <w:bottom w:val="single" w:sz="4" w:space="0" w:color="auto"/>
              <w:right w:val="single" w:sz="4" w:space="0" w:color="auto"/>
            </w:tcBorders>
            <w:shd w:val="clear" w:color="000000" w:fill="00B0F0"/>
            <w:vAlign w:val="center"/>
          </w:tcPr>
          <w:p w14:paraId="2EA1E61A" w14:textId="77777777" w:rsidR="000F7BC3" w:rsidRDefault="00C739E3">
            <w:pPr>
              <w:widowControl/>
              <w:spacing w:after="0" w:line="240" w:lineRule="auto"/>
              <w:jc w:val="left"/>
              <w:rPr>
                <w:rFonts w:ascii="Arial" w:eastAsia="等线" w:hAnsi="Arial" w:cs="Arial"/>
                <w:b/>
                <w:bCs/>
                <w:color w:val="FFFFFF"/>
                <w:kern w:val="0"/>
                <w:sz w:val="16"/>
                <w:szCs w:val="16"/>
              </w:rPr>
            </w:pPr>
            <w:r>
              <w:rPr>
                <w:rFonts w:ascii="Arial" w:eastAsia="等线" w:hAnsi="Arial" w:cs="Arial"/>
                <w:b/>
                <w:bCs/>
                <w:color w:val="FFFFFF"/>
                <w:kern w:val="0"/>
                <w:sz w:val="16"/>
                <w:szCs w:val="16"/>
              </w:rPr>
              <w:t>New or existing?</w:t>
            </w:r>
          </w:p>
        </w:tc>
        <w:tc>
          <w:tcPr>
            <w:tcW w:w="1541" w:type="dxa"/>
            <w:tcBorders>
              <w:top w:val="single" w:sz="4" w:space="0" w:color="auto"/>
              <w:left w:val="nil"/>
              <w:bottom w:val="single" w:sz="4" w:space="0" w:color="auto"/>
              <w:right w:val="single" w:sz="4" w:space="0" w:color="auto"/>
            </w:tcBorders>
            <w:shd w:val="clear" w:color="000000" w:fill="00B0F0"/>
            <w:vAlign w:val="center"/>
          </w:tcPr>
          <w:p w14:paraId="2EA1E61B" w14:textId="77777777" w:rsidR="000F7BC3" w:rsidRDefault="00C739E3">
            <w:pPr>
              <w:widowControl/>
              <w:spacing w:after="0" w:line="240" w:lineRule="auto"/>
              <w:jc w:val="left"/>
              <w:rPr>
                <w:rFonts w:ascii="Arial" w:eastAsia="等线" w:hAnsi="Arial" w:cs="Arial"/>
                <w:b/>
                <w:bCs/>
                <w:color w:val="FFFFFF"/>
                <w:kern w:val="0"/>
                <w:sz w:val="16"/>
                <w:szCs w:val="16"/>
              </w:rPr>
            </w:pPr>
            <w:r>
              <w:rPr>
                <w:rFonts w:ascii="Arial" w:eastAsia="等线" w:hAnsi="Arial" w:cs="Arial"/>
                <w:b/>
                <w:bCs/>
                <w:color w:val="FFFFFF"/>
                <w:kern w:val="0"/>
                <w:sz w:val="16"/>
                <w:szCs w:val="16"/>
              </w:rPr>
              <w:t>Description</w:t>
            </w:r>
          </w:p>
        </w:tc>
        <w:tc>
          <w:tcPr>
            <w:tcW w:w="1411" w:type="dxa"/>
            <w:tcBorders>
              <w:top w:val="single" w:sz="4" w:space="0" w:color="auto"/>
              <w:left w:val="nil"/>
              <w:bottom w:val="single" w:sz="4" w:space="0" w:color="auto"/>
              <w:right w:val="single" w:sz="4" w:space="0" w:color="auto"/>
            </w:tcBorders>
            <w:shd w:val="clear" w:color="000000" w:fill="00B0F0"/>
            <w:vAlign w:val="center"/>
          </w:tcPr>
          <w:p w14:paraId="2EA1E61C" w14:textId="77777777" w:rsidR="000F7BC3" w:rsidRDefault="00C739E3">
            <w:pPr>
              <w:widowControl/>
              <w:spacing w:after="0" w:line="240" w:lineRule="auto"/>
              <w:jc w:val="left"/>
              <w:rPr>
                <w:rFonts w:ascii="Arial" w:eastAsia="等线" w:hAnsi="Arial" w:cs="Arial"/>
                <w:b/>
                <w:bCs/>
                <w:color w:val="FFFFFF"/>
                <w:kern w:val="0"/>
                <w:sz w:val="16"/>
                <w:szCs w:val="16"/>
              </w:rPr>
            </w:pPr>
            <w:r>
              <w:rPr>
                <w:rFonts w:ascii="Arial" w:eastAsia="等线" w:hAnsi="Arial" w:cs="Arial"/>
                <w:b/>
                <w:bCs/>
                <w:color w:val="FFFFFF"/>
                <w:kern w:val="0"/>
                <w:sz w:val="16"/>
                <w:szCs w:val="16"/>
              </w:rPr>
              <w:t>Value range</w:t>
            </w:r>
          </w:p>
        </w:tc>
        <w:tc>
          <w:tcPr>
            <w:tcW w:w="802" w:type="dxa"/>
            <w:tcBorders>
              <w:top w:val="single" w:sz="4" w:space="0" w:color="auto"/>
              <w:left w:val="nil"/>
              <w:bottom w:val="single" w:sz="4" w:space="0" w:color="auto"/>
              <w:right w:val="single" w:sz="4" w:space="0" w:color="auto"/>
            </w:tcBorders>
            <w:shd w:val="clear" w:color="000000" w:fill="00B0F0"/>
            <w:vAlign w:val="center"/>
          </w:tcPr>
          <w:p w14:paraId="2EA1E61D" w14:textId="77777777" w:rsidR="000F7BC3" w:rsidRDefault="00C739E3">
            <w:pPr>
              <w:widowControl/>
              <w:spacing w:after="0" w:line="240" w:lineRule="auto"/>
              <w:jc w:val="left"/>
              <w:rPr>
                <w:rFonts w:ascii="Arial" w:eastAsia="等线" w:hAnsi="Arial" w:cs="Arial"/>
                <w:b/>
                <w:bCs/>
                <w:color w:val="FFFFFF"/>
                <w:kern w:val="0"/>
                <w:sz w:val="16"/>
                <w:szCs w:val="16"/>
              </w:rPr>
            </w:pPr>
            <w:r>
              <w:rPr>
                <w:rFonts w:ascii="Arial" w:eastAsia="等线" w:hAnsi="Arial" w:cs="Arial"/>
                <w:b/>
                <w:bCs/>
                <w:color w:val="FFFFFF"/>
                <w:kern w:val="0"/>
                <w:sz w:val="16"/>
                <w:szCs w:val="16"/>
              </w:rPr>
              <w:t>Default value aspect</w:t>
            </w:r>
          </w:p>
        </w:tc>
        <w:tc>
          <w:tcPr>
            <w:tcW w:w="886" w:type="dxa"/>
            <w:tcBorders>
              <w:top w:val="single" w:sz="4" w:space="0" w:color="auto"/>
              <w:left w:val="nil"/>
              <w:bottom w:val="single" w:sz="4" w:space="0" w:color="auto"/>
              <w:right w:val="single" w:sz="4" w:space="0" w:color="auto"/>
            </w:tcBorders>
            <w:shd w:val="clear" w:color="000000" w:fill="00B0F0"/>
            <w:vAlign w:val="center"/>
          </w:tcPr>
          <w:p w14:paraId="2EA1E61E" w14:textId="77777777" w:rsidR="000F7BC3" w:rsidRDefault="00C739E3">
            <w:pPr>
              <w:widowControl/>
              <w:spacing w:after="0" w:line="240" w:lineRule="auto"/>
              <w:jc w:val="left"/>
              <w:rPr>
                <w:rFonts w:ascii="Arial" w:eastAsia="等线" w:hAnsi="Arial" w:cs="Arial"/>
                <w:b/>
                <w:bCs/>
                <w:color w:val="FFFFFF"/>
                <w:kern w:val="0"/>
                <w:sz w:val="16"/>
                <w:szCs w:val="16"/>
              </w:rPr>
            </w:pPr>
            <w:r>
              <w:rPr>
                <w:rFonts w:ascii="Arial" w:eastAsia="等线" w:hAnsi="Arial" w:cs="Arial"/>
                <w:b/>
                <w:bCs/>
                <w:color w:val="FFFFFF"/>
                <w:kern w:val="0"/>
                <w:sz w:val="16"/>
                <w:szCs w:val="16"/>
              </w:rPr>
              <w:t>Per (UE, cell, TRP, …)</w:t>
            </w:r>
          </w:p>
        </w:tc>
        <w:tc>
          <w:tcPr>
            <w:tcW w:w="957" w:type="dxa"/>
            <w:tcBorders>
              <w:top w:val="single" w:sz="4" w:space="0" w:color="auto"/>
              <w:left w:val="nil"/>
              <w:bottom w:val="single" w:sz="4" w:space="0" w:color="auto"/>
              <w:right w:val="single" w:sz="4" w:space="0" w:color="auto"/>
            </w:tcBorders>
            <w:shd w:val="clear" w:color="000000" w:fill="00B0F0"/>
            <w:vAlign w:val="center"/>
          </w:tcPr>
          <w:p w14:paraId="2EA1E61F" w14:textId="77777777" w:rsidR="000F7BC3" w:rsidRDefault="00C739E3">
            <w:pPr>
              <w:widowControl/>
              <w:spacing w:after="0" w:line="240" w:lineRule="auto"/>
              <w:jc w:val="left"/>
              <w:rPr>
                <w:rFonts w:ascii="Arial" w:eastAsia="等线" w:hAnsi="Arial" w:cs="Arial"/>
                <w:b/>
                <w:bCs/>
                <w:color w:val="FFFFFF"/>
                <w:kern w:val="0"/>
                <w:sz w:val="16"/>
                <w:szCs w:val="16"/>
              </w:rPr>
            </w:pPr>
            <w:r>
              <w:rPr>
                <w:rFonts w:ascii="Arial" w:eastAsia="等线" w:hAnsi="Arial" w:cs="Arial"/>
                <w:b/>
                <w:bCs/>
                <w:color w:val="FFFFFF"/>
                <w:kern w:val="0"/>
                <w:sz w:val="16"/>
                <w:szCs w:val="16"/>
              </w:rPr>
              <w:t>UE-specific or Cell-specific</w:t>
            </w:r>
          </w:p>
        </w:tc>
      </w:tr>
      <w:tr w:rsidR="000F7BC3" w14:paraId="2EA1E62A" w14:textId="77777777">
        <w:trPr>
          <w:trHeight w:val="1763"/>
          <w:jc w:val="center"/>
        </w:trPr>
        <w:tc>
          <w:tcPr>
            <w:tcW w:w="1262" w:type="dxa"/>
            <w:tcBorders>
              <w:top w:val="nil"/>
              <w:left w:val="single" w:sz="4" w:space="0" w:color="auto"/>
              <w:bottom w:val="single" w:sz="4" w:space="0" w:color="auto"/>
              <w:right w:val="single" w:sz="4" w:space="0" w:color="auto"/>
            </w:tcBorders>
            <w:shd w:val="clear" w:color="auto" w:fill="auto"/>
            <w:vAlign w:val="center"/>
          </w:tcPr>
          <w:p w14:paraId="2EA1E621" w14:textId="77777777" w:rsidR="000F7BC3" w:rsidRDefault="00C739E3">
            <w:pPr>
              <w:widowControl/>
              <w:spacing w:after="0" w:line="240" w:lineRule="auto"/>
              <w:jc w:val="left"/>
              <w:rPr>
                <w:rFonts w:ascii="Arial" w:eastAsia="等线" w:hAnsi="Arial" w:cs="Arial"/>
                <w:kern w:val="0"/>
                <w:sz w:val="16"/>
                <w:szCs w:val="16"/>
              </w:rPr>
            </w:pPr>
            <w:r>
              <w:rPr>
                <w:rFonts w:ascii="Arial" w:eastAsia="等线" w:hAnsi="Arial" w:cs="Arial"/>
                <w:kern w:val="0"/>
                <w:sz w:val="16"/>
                <w:szCs w:val="16"/>
              </w:rPr>
              <w:t>NR_cov_enh-Core</w:t>
            </w:r>
          </w:p>
        </w:tc>
        <w:tc>
          <w:tcPr>
            <w:tcW w:w="867" w:type="dxa"/>
            <w:tcBorders>
              <w:top w:val="nil"/>
              <w:left w:val="nil"/>
              <w:bottom w:val="single" w:sz="4" w:space="0" w:color="auto"/>
              <w:right w:val="single" w:sz="4" w:space="0" w:color="auto"/>
            </w:tcBorders>
            <w:shd w:val="clear" w:color="auto" w:fill="auto"/>
            <w:vAlign w:val="center"/>
          </w:tcPr>
          <w:p w14:paraId="2EA1E622" w14:textId="77777777" w:rsidR="000F7BC3" w:rsidRDefault="00C739E3">
            <w:pPr>
              <w:widowControl/>
              <w:spacing w:after="0" w:line="240" w:lineRule="auto"/>
              <w:jc w:val="left"/>
              <w:rPr>
                <w:rFonts w:ascii="Arial" w:eastAsia="等线" w:hAnsi="Arial" w:cs="Arial"/>
                <w:kern w:val="0"/>
                <w:sz w:val="16"/>
                <w:szCs w:val="16"/>
              </w:rPr>
            </w:pPr>
            <w:r>
              <w:rPr>
                <w:rFonts w:ascii="Arial" w:eastAsia="等线" w:hAnsi="Arial" w:cs="Arial"/>
                <w:kern w:val="0"/>
                <w:sz w:val="16"/>
                <w:szCs w:val="16"/>
              </w:rPr>
              <w:t>DM-RS bundling for PUSCH</w:t>
            </w:r>
          </w:p>
        </w:tc>
        <w:tc>
          <w:tcPr>
            <w:tcW w:w="1055" w:type="dxa"/>
            <w:tcBorders>
              <w:top w:val="nil"/>
              <w:left w:val="nil"/>
              <w:bottom w:val="single" w:sz="4" w:space="0" w:color="auto"/>
              <w:right w:val="single" w:sz="4" w:space="0" w:color="auto"/>
            </w:tcBorders>
            <w:shd w:val="clear" w:color="auto" w:fill="auto"/>
            <w:vAlign w:val="center"/>
          </w:tcPr>
          <w:p w14:paraId="2EA1E623" w14:textId="77777777" w:rsidR="000F7BC3" w:rsidRDefault="00C739E3">
            <w:pPr>
              <w:widowControl/>
              <w:spacing w:after="0" w:line="240" w:lineRule="auto"/>
              <w:jc w:val="left"/>
              <w:rPr>
                <w:rFonts w:ascii="Arial" w:eastAsia="等线" w:hAnsi="Arial" w:cs="Arial"/>
                <w:i/>
                <w:iCs/>
                <w:kern w:val="0"/>
                <w:sz w:val="16"/>
                <w:szCs w:val="16"/>
              </w:rPr>
            </w:pPr>
            <w:r>
              <w:rPr>
                <w:rFonts w:ascii="Arial" w:eastAsia="等线" w:hAnsi="Arial" w:cs="Arial"/>
                <w:i/>
                <w:iCs/>
                <w:kern w:val="0"/>
                <w:sz w:val="16"/>
                <w:szCs w:val="16"/>
              </w:rPr>
              <w:t>PUSCH-Window-Restart</w:t>
            </w:r>
          </w:p>
        </w:tc>
        <w:tc>
          <w:tcPr>
            <w:tcW w:w="971" w:type="dxa"/>
            <w:tcBorders>
              <w:top w:val="nil"/>
              <w:left w:val="nil"/>
              <w:bottom w:val="single" w:sz="4" w:space="0" w:color="auto"/>
              <w:right w:val="single" w:sz="4" w:space="0" w:color="auto"/>
            </w:tcBorders>
            <w:shd w:val="clear" w:color="auto" w:fill="auto"/>
            <w:noWrap/>
            <w:vAlign w:val="center"/>
          </w:tcPr>
          <w:p w14:paraId="2EA1E624" w14:textId="77777777" w:rsidR="000F7BC3" w:rsidRDefault="00C739E3">
            <w:pPr>
              <w:widowControl/>
              <w:spacing w:after="0" w:line="240" w:lineRule="auto"/>
              <w:jc w:val="left"/>
              <w:rPr>
                <w:rFonts w:ascii="Arial" w:eastAsia="等线" w:hAnsi="Arial" w:cs="Arial"/>
                <w:kern w:val="0"/>
                <w:sz w:val="16"/>
                <w:szCs w:val="16"/>
              </w:rPr>
            </w:pPr>
            <w:r>
              <w:rPr>
                <w:rFonts w:ascii="Arial" w:eastAsia="等线" w:hAnsi="Arial" w:cs="Arial"/>
                <w:kern w:val="0"/>
                <w:sz w:val="16"/>
                <w:szCs w:val="16"/>
              </w:rPr>
              <w:t>new</w:t>
            </w:r>
          </w:p>
        </w:tc>
        <w:tc>
          <w:tcPr>
            <w:tcW w:w="1541" w:type="dxa"/>
            <w:tcBorders>
              <w:top w:val="nil"/>
              <w:left w:val="nil"/>
              <w:bottom w:val="single" w:sz="4" w:space="0" w:color="auto"/>
              <w:right w:val="single" w:sz="4" w:space="0" w:color="auto"/>
            </w:tcBorders>
            <w:shd w:val="clear" w:color="auto" w:fill="auto"/>
            <w:vAlign w:val="center"/>
          </w:tcPr>
          <w:p w14:paraId="2EA1E625" w14:textId="77777777" w:rsidR="000F7BC3" w:rsidRDefault="00C739E3">
            <w:pPr>
              <w:widowControl/>
              <w:spacing w:after="0" w:line="240" w:lineRule="auto"/>
              <w:jc w:val="left"/>
              <w:rPr>
                <w:rFonts w:ascii="Arial" w:eastAsia="等线" w:hAnsi="Arial" w:cs="Arial"/>
                <w:kern w:val="0"/>
                <w:sz w:val="16"/>
                <w:szCs w:val="16"/>
              </w:rPr>
            </w:pPr>
            <w:r>
              <w:rPr>
                <w:rFonts w:ascii="Arial" w:eastAsia="等线" w:hAnsi="Arial" w:cs="Arial"/>
                <w:kern w:val="0"/>
                <w:sz w:val="16"/>
                <w:szCs w:val="16"/>
              </w:rPr>
              <w:t xml:space="preserve">UE bundles PUSCH DM-RS remaining in a nominal time domain window after </w:t>
            </w:r>
            <w:r>
              <w:rPr>
                <w:rFonts w:ascii="Arial" w:eastAsia="等线" w:hAnsi="Arial" w:cs="Arial"/>
                <w:color w:val="FF0000"/>
                <w:kern w:val="0"/>
                <w:sz w:val="16"/>
                <w:szCs w:val="16"/>
              </w:rPr>
              <w:t>dynamic</w:t>
            </w:r>
            <w:r>
              <w:rPr>
                <w:rFonts w:ascii="Arial" w:eastAsia="等线" w:hAnsi="Arial" w:cs="Arial"/>
                <w:kern w:val="0"/>
                <w:sz w:val="16"/>
                <w:szCs w:val="16"/>
              </w:rPr>
              <w:t xml:space="preserve"> event(s) that violate power consistency and phase continuity requirements</w:t>
            </w:r>
          </w:p>
        </w:tc>
        <w:tc>
          <w:tcPr>
            <w:tcW w:w="1411" w:type="dxa"/>
            <w:tcBorders>
              <w:top w:val="nil"/>
              <w:left w:val="nil"/>
              <w:bottom w:val="single" w:sz="4" w:space="0" w:color="auto"/>
              <w:right w:val="single" w:sz="4" w:space="0" w:color="auto"/>
            </w:tcBorders>
            <w:shd w:val="clear" w:color="auto" w:fill="auto"/>
            <w:vAlign w:val="center"/>
          </w:tcPr>
          <w:p w14:paraId="2EA1E626" w14:textId="77777777" w:rsidR="000F7BC3" w:rsidRDefault="00C739E3">
            <w:pPr>
              <w:widowControl/>
              <w:spacing w:after="0" w:line="240" w:lineRule="auto"/>
              <w:jc w:val="left"/>
              <w:rPr>
                <w:rFonts w:ascii="Arial" w:eastAsia="等线" w:hAnsi="Arial" w:cs="Arial"/>
                <w:kern w:val="0"/>
                <w:sz w:val="16"/>
                <w:szCs w:val="16"/>
              </w:rPr>
            </w:pPr>
            <w:r>
              <w:rPr>
                <w:rFonts w:ascii="Arial" w:eastAsia="等线" w:hAnsi="Arial" w:cs="Arial"/>
                <w:kern w:val="0"/>
                <w:sz w:val="16"/>
                <w:szCs w:val="16"/>
              </w:rPr>
              <w:t>ENUMERATED {enabled, disable }</w:t>
            </w:r>
          </w:p>
        </w:tc>
        <w:tc>
          <w:tcPr>
            <w:tcW w:w="802" w:type="dxa"/>
            <w:tcBorders>
              <w:top w:val="nil"/>
              <w:left w:val="nil"/>
              <w:bottom w:val="single" w:sz="4" w:space="0" w:color="auto"/>
              <w:right w:val="single" w:sz="4" w:space="0" w:color="auto"/>
            </w:tcBorders>
            <w:shd w:val="clear" w:color="auto" w:fill="auto"/>
            <w:noWrap/>
            <w:vAlign w:val="center"/>
          </w:tcPr>
          <w:p w14:paraId="2EA1E627" w14:textId="77777777" w:rsidR="000F7BC3" w:rsidRDefault="00C739E3">
            <w:pPr>
              <w:widowControl/>
              <w:spacing w:after="0" w:line="240" w:lineRule="auto"/>
              <w:jc w:val="left"/>
              <w:rPr>
                <w:rFonts w:ascii="Arial" w:eastAsia="等线" w:hAnsi="Arial" w:cs="Arial"/>
                <w:kern w:val="0"/>
                <w:sz w:val="16"/>
                <w:szCs w:val="16"/>
              </w:rPr>
            </w:pPr>
            <w:r>
              <w:rPr>
                <w:rFonts w:ascii="Arial" w:eastAsia="等线" w:hAnsi="Arial" w:cs="Arial"/>
                <w:kern w:val="0"/>
                <w:sz w:val="16"/>
                <w:szCs w:val="16"/>
              </w:rPr>
              <w:t xml:space="preserve">　</w:t>
            </w:r>
          </w:p>
        </w:tc>
        <w:tc>
          <w:tcPr>
            <w:tcW w:w="886" w:type="dxa"/>
            <w:tcBorders>
              <w:top w:val="nil"/>
              <w:left w:val="nil"/>
              <w:bottom w:val="single" w:sz="4" w:space="0" w:color="auto"/>
              <w:right w:val="single" w:sz="4" w:space="0" w:color="auto"/>
            </w:tcBorders>
            <w:shd w:val="clear" w:color="auto" w:fill="auto"/>
            <w:vAlign w:val="center"/>
          </w:tcPr>
          <w:p w14:paraId="2EA1E628" w14:textId="77777777" w:rsidR="000F7BC3" w:rsidRDefault="00C739E3">
            <w:pPr>
              <w:widowControl/>
              <w:spacing w:after="0" w:line="240" w:lineRule="auto"/>
              <w:jc w:val="left"/>
              <w:rPr>
                <w:rFonts w:ascii="Arial" w:eastAsia="等线" w:hAnsi="Arial" w:cs="Arial"/>
                <w:kern w:val="0"/>
                <w:sz w:val="16"/>
                <w:szCs w:val="16"/>
              </w:rPr>
            </w:pPr>
            <w:r>
              <w:rPr>
                <w:rFonts w:ascii="Arial" w:eastAsia="等线" w:hAnsi="Arial" w:cs="Arial"/>
                <w:kern w:val="0"/>
                <w:sz w:val="16"/>
                <w:szCs w:val="16"/>
              </w:rPr>
              <w:t>in PUSCH-Config</w:t>
            </w:r>
          </w:p>
        </w:tc>
        <w:tc>
          <w:tcPr>
            <w:tcW w:w="957" w:type="dxa"/>
            <w:tcBorders>
              <w:top w:val="nil"/>
              <w:left w:val="nil"/>
              <w:bottom w:val="single" w:sz="4" w:space="0" w:color="auto"/>
              <w:right w:val="single" w:sz="4" w:space="0" w:color="auto"/>
            </w:tcBorders>
            <w:shd w:val="clear" w:color="auto" w:fill="auto"/>
            <w:noWrap/>
            <w:vAlign w:val="center"/>
          </w:tcPr>
          <w:p w14:paraId="2EA1E629" w14:textId="77777777" w:rsidR="000F7BC3" w:rsidRDefault="00C739E3">
            <w:pPr>
              <w:widowControl/>
              <w:spacing w:after="0" w:line="240" w:lineRule="auto"/>
              <w:jc w:val="left"/>
              <w:rPr>
                <w:rFonts w:ascii="Arial" w:eastAsia="等线" w:hAnsi="Arial" w:cs="Arial"/>
                <w:kern w:val="0"/>
                <w:sz w:val="16"/>
                <w:szCs w:val="16"/>
              </w:rPr>
            </w:pPr>
            <w:r>
              <w:rPr>
                <w:rFonts w:ascii="Arial" w:eastAsia="等线" w:hAnsi="Arial" w:cs="Arial"/>
                <w:kern w:val="0"/>
                <w:sz w:val="16"/>
                <w:szCs w:val="16"/>
              </w:rPr>
              <w:t>UE-specific</w:t>
            </w:r>
          </w:p>
        </w:tc>
      </w:tr>
    </w:tbl>
    <w:p w14:paraId="2EA1E62B" w14:textId="77777777" w:rsidR="000F7BC3" w:rsidRDefault="000F7BC3">
      <w:pPr>
        <w:widowControl/>
        <w:autoSpaceDE w:val="0"/>
        <w:autoSpaceDN w:val="0"/>
        <w:snapToGrid w:val="0"/>
        <w:spacing w:after="100" w:afterAutospacing="1" w:line="240" w:lineRule="auto"/>
        <w:rPr>
          <w:rFonts w:ascii="Times New Roman" w:eastAsia="宋体" w:hAnsi="Times New Roman" w:cs="Times New Roman"/>
          <w:kern w:val="0"/>
          <w:szCs w:val="21"/>
        </w:rPr>
      </w:pPr>
    </w:p>
    <w:p w14:paraId="2EA1E62C" w14:textId="77777777" w:rsidR="000F7BC3" w:rsidRDefault="00C739E3">
      <w:pPr>
        <w:widowControl/>
        <w:autoSpaceDE w:val="0"/>
        <w:autoSpaceDN w:val="0"/>
        <w:snapToGrid w:val="0"/>
        <w:spacing w:after="100" w:afterAutospacing="1" w:line="240" w:lineRule="auto"/>
        <w:rPr>
          <w:rFonts w:ascii="Times New Roman" w:eastAsia="宋体" w:hAnsi="Times New Roman" w:cs="Times New Roman"/>
          <w:kern w:val="0"/>
          <w:szCs w:val="21"/>
        </w:rPr>
      </w:pPr>
      <w:r>
        <w:rPr>
          <w:rFonts w:ascii="Times New Roman" w:eastAsia="宋体" w:hAnsi="Times New Roman" w:cs="Times New Roman"/>
          <w:b/>
          <w:kern w:val="0"/>
          <w:szCs w:val="21"/>
          <w:lang w:val="en-GB"/>
        </w:rPr>
        <w:t>China Telecom</w:t>
      </w:r>
      <w:r>
        <w:rPr>
          <w:rFonts w:ascii="Times New Roman" w:hAnsi="Times New Roman" w:cs="Times New Roman" w:hint="eastAsia"/>
          <w:lang w:val="en-GB"/>
        </w:rPr>
        <w:t xml:space="preserve"> proposes to update</w:t>
      </w:r>
      <w:r>
        <w:rPr>
          <w:rFonts w:ascii="Times New Roman" w:eastAsia="宋体" w:hAnsi="Times New Roman" w:cs="Times New Roman"/>
          <w:kern w:val="0"/>
          <w:szCs w:val="21"/>
        </w:rPr>
        <w:t xml:space="preserve"> the description of the RRC parameter </w:t>
      </w:r>
      <w:r>
        <w:rPr>
          <w:rFonts w:ascii="Times New Roman" w:eastAsia="宋体" w:hAnsi="Times New Roman" w:cs="Times New Roman"/>
          <w:i/>
          <w:kern w:val="0"/>
          <w:szCs w:val="21"/>
          <w:lang w:eastAsia="en-US"/>
        </w:rPr>
        <w:t xml:space="preserve">PUCCH-Window-Restart </w:t>
      </w:r>
      <w:r>
        <w:rPr>
          <w:rFonts w:ascii="Times New Roman" w:eastAsia="宋体" w:hAnsi="Times New Roman" w:cs="Times New Roman"/>
          <w:kern w:val="0"/>
          <w:szCs w:val="21"/>
          <w:lang w:eastAsia="en-US"/>
        </w:rPr>
        <w:t>as follows</w:t>
      </w:r>
      <w:r>
        <w:rPr>
          <w:rFonts w:ascii="Times New Roman" w:eastAsia="宋体" w:hAnsi="Times New Roman" w:cs="Times New Roman"/>
          <w:i/>
          <w:kern w:val="0"/>
          <w:szCs w:val="21"/>
          <w:lang w:eastAsia="en-US"/>
        </w:rPr>
        <w:t>.</w:t>
      </w:r>
    </w:p>
    <w:tbl>
      <w:tblPr>
        <w:tblW w:w="9752" w:type="dxa"/>
        <w:jc w:val="center"/>
        <w:tblLook w:val="04A0" w:firstRow="1" w:lastRow="0" w:firstColumn="1" w:lastColumn="0" w:noHBand="0" w:noVBand="1"/>
      </w:tblPr>
      <w:tblGrid>
        <w:gridCol w:w="1262"/>
        <w:gridCol w:w="867"/>
        <w:gridCol w:w="1055"/>
        <w:gridCol w:w="971"/>
        <w:gridCol w:w="1541"/>
        <w:gridCol w:w="1411"/>
        <w:gridCol w:w="802"/>
        <w:gridCol w:w="886"/>
        <w:gridCol w:w="957"/>
      </w:tblGrid>
      <w:tr w:rsidR="000F7BC3" w14:paraId="2EA1E636" w14:textId="77777777">
        <w:trPr>
          <w:trHeight w:val="469"/>
          <w:jc w:val="center"/>
        </w:trPr>
        <w:tc>
          <w:tcPr>
            <w:tcW w:w="1262" w:type="dxa"/>
            <w:tcBorders>
              <w:top w:val="single" w:sz="4" w:space="0" w:color="auto"/>
              <w:left w:val="single" w:sz="4" w:space="0" w:color="auto"/>
              <w:bottom w:val="single" w:sz="4" w:space="0" w:color="auto"/>
              <w:right w:val="single" w:sz="4" w:space="0" w:color="auto"/>
            </w:tcBorders>
            <w:shd w:val="clear" w:color="000000" w:fill="00B0F0"/>
            <w:vAlign w:val="center"/>
          </w:tcPr>
          <w:p w14:paraId="2EA1E62D" w14:textId="77777777" w:rsidR="000F7BC3" w:rsidRDefault="00C739E3">
            <w:pPr>
              <w:widowControl/>
              <w:spacing w:after="0" w:line="240" w:lineRule="auto"/>
              <w:jc w:val="left"/>
              <w:rPr>
                <w:rFonts w:ascii="Arial" w:eastAsia="等线" w:hAnsi="Arial" w:cs="Arial"/>
                <w:b/>
                <w:bCs/>
                <w:color w:val="FFFFFF"/>
                <w:kern w:val="0"/>
                <w:sz w:val="16"/>
                <w:szCs w:val="16"/>
              </w:rPr>
            </w:pPr>
            <w:r>
              <w:rPr>
                <w:rFonts w:ascii="Arial" w:eastAsia="等线" w:hAnsi="Arial" w:cs="Arial"/>
                <w:b/>
                <w:bCs/>
                <w:color w:val="FFFFFF"/>
                <w:kern w:val="0"/>
                <w:sz w:val="16"/>
                <w:szCs w:val="16"/>
              </w:rPr>
              <w:t>WI code</w:t>
            </w:r>
          </w:p>
        </w:tc>
        <w:tc>
          <w:tcPr>
            <w:tcW w:w="867" w:type="dxa"/>
            <w:tcBorders>
              <w:top w:val="single" w:sz="4" w:space="0" w:color="auto"/>
              <w:left w:val="nil"/>
              <w:bottom w:val="single" w:sz="4" w:space="0" w:color="auto"/>
              <w:right w:val="single" w:sz="4" w:space="0" w:color="auto"/>
            </w:tcBorders>
            <w:shd w:val="clear" w:color="000000" w:fill="00B0F0"/>
            <w:vAlign w:val="center"/>
          </w:tcPr>
          <w:p w14:paraId="2EA1E62E" w14:textId="77777777" w:rsidR="000F7BC3" w:rsidRDefault="00C739E3">
            <w:pPr>
              <w:widowControl/>
              <w:spacing w:after="0" w:line="240" w:lineRule="auto"/>
              <w:jc w:val="left"/>
              <w:rPr>
                <w:rFonts w:ascii="Arial" w:eastAsia="等线" w:hAnsi="Arial" w:cs="Arial"/>
                <w:b/>
                <w:bCs/>
                <w:color w:val="FFFFFF"/>
                <w:kern w:val="0"/>
                <w:sz w:val="16"/>
                <w:szCs w:val="16"/>
              </w:rPr>
            </w:pPr>
            <w:r>
              <w:rPr>
                <w:rFonts w:ascii="Arial" w:eastAsia="等线" w:hAnsi="Arial" w:cs="Arial"/>
                <w:b/>
                <w:bCs/>
                <w:color w:val="FFFFFF"/>
                <w:kern w:val="0"/>
                <w:sz w:val="16"/>
                <w:szCs w:val="16"/>
              </w:rPr>
              <w:t>Sub-feature group</w:t>
            </w:r>
          </w:p>
        </w:tc>
        <w:tc>
          <w:tcPr>
            <w:tcW w:w="1055" w:type="dxa"/>
            <w:tcBorders>
              <w:top w:val="single" w:sz="4" w:space="0" w:color="auto"/>
              <w:left w:val="nil"/>
              <w:bottom w:val="single" w:sz="4" w:space="0" w:color="auto"/>
              <w:right w:val="single" w:sz="4" w:space="0" w:color="auto"/>
            </w:tcBorders>
            <w:shd w:val="clear" w:color="000000" w:fill="00B0F0"/>
            <w:vAlign w:val="center"/>
          </w:tcPr>
          <w:p w14:paraId="2EA1E62F" w14:textId="77777777" w:rsidR="000F7BC3" w:rsidRDefault="00C739E3">
            <w:pPr>
              <w:widowControl/>
              <w:spacing w:after="0" w:line="240" w:lineRule="auto"/>
              <w:jc w:val="left"/>
              <w:rPr>
                <w:rFonts w:ascii="Arial" w:eastAsia="等线" w:hAnsi="Arial" w:cs="Arial"/>
                <w:b/>
                <w:bCs/>
                <w:color w:val="FFFFFF"/>
                <w:kern w:val="0"/>
                <w:sz w:val="16"/>
                <w:szCs w:val="16"/>
              </w:rPr>
            </w:pPr>
            <w:r>
              <w:rPr>
                <w:rFonts w:ascii="Arial" w:eastAsia="等线" w:hAnsi="Arial" w:cs="Arial"/>
                <w:b/>
                <w:bCs/>
                <w:color w:val="FFFFFF"/>
                <w:kern w:val="0"/>
                <w:sz w:val="16"/>
                <w:szCs w:val="16"/>
              </w:rPr>
              <w:t>Parameter name in the spec</w:t>
            </w:r>
          </w:p>
        </w:tc>
        <w:tc>
          <w:tcPr>
            <w:tcW w:w="971" w:type="dxa"/>
            <w:tcBorders>
              <w:top w:val="single" w:sz="4" w:space="0" w:color="auto"/>
              <w:left w:val="nil"/>
              <w:bottom w:val="single" w:sz="4" w:space="0" w:color="auto"/>
              <w:right w:val="single" w:sz="4" w:space="0" w:color="auto"/>
            </w:tcBorders>
            <w:shd w:val="clear" w:color="000000" w:fill="00B0F0"/>
            <w:vAlign w:val="center"/>
          </w:tcPr>
          <w:p w14:paraId="2EA1E630" w14:textId="77777777" w:rsidR="000F7BC3" w:rsidRDefault="00C739E3">
            <w:pPr>
              <w:widowControl/>
              <w:spacing w:after="0" w:line="240" w:lineRule="auto"/>
              <w:jc w:val="left"/>
              <w:rPr>
                <w:rFonts w:ascii="Arial" w:eastAsia="等线" w:hAnsi="Arial" w:cs="Arial"/>
                <w:b/>
                <w:bCs/>
                <w:color w:val="FFFFFF"/>
                <w:kern w:val="0"/>
                <w:sz w:val="16"/>
                <w:szCs w:val="16"/>
              </w:rPr>
            </w:pPr>
            <w:r>
              <w:rPr>
                <w:rFonts w:ascii="Arial" w:eastAsia="等线" w:hAnsi="Arial" w:cs="Arial"/>
                <w:b/>
                <w:bCs/>
                <w:color w:val="FFFFFF"/>
                <w:kern w:val="0"/>
                <w:sz w:val="16"/>
                <w:szCs w:val="16"/>
              </w:rPr>
              <w:t>New or existing?</w:t>
            </w:r>
          </w:p>
        </w:tc>
        <w:tc>
          <w:tcPr>
            <w:tcW w:w="1541" w:type="dxa"/>
            <w:tcBorders>
              <w:top w:val="single" w:sz="4" w:space="0" w:color="auto"/>
              <w:left w:val="nil"/>
              <w:bottom w:val="single" w:sz="4" w:space="0" w:color="auto"/>
              <w:right w:val="single" w:sz="4" w:space="0" w:color="auto"/>
            </w:tcBorders>
            <w:shd w:val="clear" w:color="000000" w:fill="00B0F0"/>
            <w:vAlign w:val="center"/>
          </w:tcPr>
          <w:p w14:paraId="2EA1E631" w14:textId="77777777" w:rsidR="000F7BC3" w:rsidRDefault="00C739E3">
            <w:pPr>
              <w:widowControl/>
              <w:spacing w:after="0" w:line="240" w:lineRule="auto"/>
              <w:jc w:val="left"/>
              <w:rPr>
                <w:rFonts w:ascii="Arial" w:eastAsia="等线" w:hAnsi="Arial" w:cs="Arial"/>
                <w:b/>
                <w:bCs/>
                <w:color w:val="FFFFFF"/>
                <w:kern w:val="0"/>
                <w:sz w:val="16"/>
                <w:szCs w:val="16"/>
              </w:rPr>
            </w:pPr>
            <w:r>
              <w:rPr>
                <w:rFonts w:ascii="Arial" w:eastAsia="等线" w:hAnsi="Arial" w:cs="Arial"/>
                <w:b/>
                <w:bCs/>
                <w:color w:val="FFFFFF"/>
                <w:kern w:val="0"/>
                <w:sz w:val="16"/>
                <w:szCs w:val="16"/>
              </w:rPr>
              <w:t>Description</w:t>
            </w:r>
          </w:p>
        </w:tc>
        <w:tc>
          <w:tcPr>
            <w:tcW w:w="1411" w:type="dxa"/>
            <w:tcBorders>
              <w:top w:val="single" w:sz="4" w:space="0" w:color="auto"/>
              <w:left w:val="nil"/>
              <w:bottom w:val="single" w:sz="4" w:space="0" w:color="auto"/>
              <w:right w:val="single" w:sz="4" w:space="0" w:color="auto"/>
            </w:tcBorders>
            <w:shd w:val="clear" w:color="000000" w:fill="00B0F0"/>
            <w:vAlign w:val="center"/>
          </w:tcPr>
          <w:p w14:paraId="2EA1E632" w14:textId="77777777" w:rsidR="000F7BC3" w:rsidRDefault="00C739E3">
            <w:pPr>
              <w:widowControl/>
              <w:spacing w:after="0" w:line="240" w:lineRule="auto"/>
              <w:jc w:val="left"/>
              <w:rPr>
                <w:rFonts w:ascii="Arial" w:eastAsia="等线" w:hAnsi="Arial" w:cs="Arial"/>
                <w:b/>
                <w:bCs/>
                <w:color w:val="FFFFFF"/>
                <w:kern w:val="0"/>
                <w:sz w:val="16"/>
                <w:szCs w:val="16"/>
              </w:rPr>
            </w:pPr>
            <w:r>
              <w:rPr>
                <w:rFonts w:ascii="Arial" w:eastAsia="等线" w:hAnsi="Arial" w:cs="Arial"/>
                <w:b/>
                <w:bCs/>
                <w:color w:val="FFFFFF"/>
                <w:kern w:val="0"/>
                <w:sz w:val="16"/>
                <w:szCs w:val="16"/>
              </w:rPr>
              <w:t>Value range</w:t>
            </w:r>
          </w:p>
        </w:tc>
        <w:tc>
          <w:tcPr>
            <w:tcW w:w="802" w:type="dxa"/>
            <w:tcBorders>
              <w:top w:val="single" w:sz="4" w:space="0" w:color="auto"/>
              <w:left w:val="nil"/>
              <w:bottom w:val="single" w:sz="4" w:space="0" w:color="auto"/>
              <w:right w:val="single" w:sz="4" w:space="0" w:color="auto"/>
            </w:tcBorders>
            <w:shd w:val="clear" w:color="000000" w:fill="00B0F0"/>
            <w:vAlign w:val="center"/>
          </w:tcPr>
          <w:p w14:paraId="2EA1E633" w14:textId="77777777" w:rsidR="000F7BC3" w:rsidRDefault="00C739E3">
            <w:pPr>
              <w:widowControl/>
              <w:spacing w:after="0" w:line="240" w:lineRule="auto"/>
              <w:jc w:val="left"/>
              <w:rPr>
                <w:rFonts w:ascii="Arial" w:eastAsia="等线" w:hAnsi="Arial" w:cs="Arial"/>
                <w:b/>
                <w:bCs/>
                <w:color w:val="FFFFFF"/>
                <w:kern w:val="0"/>
                <w:sz w:val="16"/>
                <w:szCs w:val="16"/>
              </w:rPr>
            </w:pPr>
            <w:r>
              <w:rPr>
                <w:rFonts w:ascii="Arial" w:eastAsia="等线" w:hAnsi="Arial" w:cs="Arial"/>
                <w:b/>
                <w:bCs/>
                <w:color w:val="FFFFFF"/>
                <w:kern w:val="0"/>
                <w:sz w:val="16"/>
                <w:szCs w:val="16"/>
              </w:rPr>
              <w:t>Default value aspect</w:t>
            </w:r>
          </w:p>
        </w:tc>
        <w:tc>
          <w:tcPr>
            <w:tcW w:w="886" w:type="dxa"/>
            <w:tcBorders>
              <w:top w:val="single" w:sz="4" w:space="0" w:color="auto"/>
              <w:left w:val="nil"/>
              <w:bottom w:val="single" w:sz="4" w:space="0" w:color="auto"/>
              <w:right w:val="single" w:sz="4" w:space="0" w:color="auto"/>
            </w:tcBorders>
            <w:shd w:val="clear" w:color="000000" w:fill="00B0F0"/>
            <w:vAlign w:val="center"/>
          </w:tcPr>
          <w:p w14:paraId="2EA1E634" w14:textId="77777777" w:rsidR="000F7BC3" w:rsidRDefault="00C739E3">
            <w:pPr>
              <w:widowControl/>
              <w:spacing w:after="0" w:line="240" w:lineRule="auto"/>
              <w:jc w:val="left"/>
              <w:rPr>
                <w:rFonts w:ascii="Arial" w:eastAsia="等线" w:hAnsi="Arial" w:cs="Arial"/>
                <w:b/>
                <w:bCs/>
                <w:color w:val="FFFFFF"/>
                <w:kern w:val="0"/>
                <w:sz w:val="16"/>
                <w:szCs w:val="16"/>
              </w:rPr>
            </w:pPr>
            <w:r>
              <w:rPr>
                <w:rFonts w:ascii="Arial" w:eastAsia="等线" w:hAnsi="Arial" w:cs="Arial"/>
                <w:b/>
                <w:bCs/>
                <w:color w:val="FFFFFF"/>
                <w:kern w:val="0"/>
                <w:sz w:val="16"/>
                <w:szCs w:val="16"/>
              </w:rPr>
              <w:t>Per (UE, cell, TRP, …)</w:t>
            </w:r>
          </w:p>
        </w:tc>
        <w:tc>
          <w:tcPr>
            <w:tcW w:w="957" w:type="dxa"/>
            <w:tcBorders>
              <w:top w:val="single" w:sz="4" w:space="0" w:color="auto"/>
              <w:left w:val="nil"/>
              <w:bottom w:val="single" w:sz="4" w:space="0" w:color="auto"/>
              <w:right w:val="single" w:sz="4" w:space="0" w:color="auto"/>
            </w:tcBorders>
            <w:shd w:val="clear" w:color="000000" w:fill="00B0F0"/>
            <w:vAlign w:val="center"/>
          </w:tcPr>
          <w:p w14:paraId="2EA1E635" w14:textId="77777777" w:rsidR="000F7BC3" w:rsidRDefault="00C739E3">
            <w:pPr>
              <w:widowControl/>
              <w:spacing w:after="0" w:line="240" w:lineRule="auto"/>
              <w:jc w:val="left"/>
              <w:rPr>
                <w:rFonts w:ascii="Arial" w:eastAsia="等线" w:hAnsi="Arial" w:cs="Arial"/>
                <w:b/>
                <w:bCs/>
                <w:color w:val="FFFFFF"/>
                <w:kern w:val="0"/>
                <w:sz w:val="16"/>
                <w:szCs w:val="16"/>
              </w:rPr>
            </w:pPr>
            <w:r>
              <w:rPr>
                <w:rFonts w:ascii="Arial" w:eastAsia="等线" w:hAnsi="Arial" w:cs="Arial"/>
                <w:b/>
                <w:bCs/>
                <w:color w:val="FFFFFF"/>
                <w:kern w:val="0"/>
                <w:sz w:val="16"/>
                <w:szCs w:val="16"/>
              </w:rPr>
              <w:t xml:space="preserve">UE-specific </w:t>
            </w:r>
            <w:r>
              <w:rPr>
                <w:rFonts w:ascii="Arial" w:eastAsia="等线" w:hAnsi="Arial" w:cs="Arial"/>
                <w:b/>
                <w:bCs/>
                <w:color w:val="FFFFFF"/>
                <w:kern w:val="0"/>
                <w:sz w:val="16"/>
                <w:szCs w:val="16"/>
              </w:rPr>
              <w:lastRenderedPageBreak/>
              <w:t>or Cell-specific</w:t>
            </w:r>
          </w:p>
        </w:tc>
      </w:tr>
      <w:tr w:rsidR="000F7BC3" w14:paraId="2EA1E640" w14:textId="77777777">
        <w:trPr>
          <w:trHeight w:val="2710"/>
          <w:jc w:val="center"/>
        </w:trPr>
        <w:tc>
          <w:tcPr>
            <w:tcW w:w="1262" w:type="dxa"/>
            <w:tcBorders>
              <w:top w:val="nil"/>
              <w:left w:val="single" w:sz="4" w:space="0" w:color="auto"/>
              <w:bottom w:val="single" w:sz="4" w:space="0" w:color="auto"/>
              <w:right w:val="single" w:sz="4" w:space="0" w:color="auto"/>
            </w:tcBorders>
            <w:shd w:val="clear" w:color="auto" w:fill="auto"/>
            <w:vAlign w:val="center"/>
          </w:tcPr>
          <w:p w14:paraId="2EA1E637" w14:textId="77777777" w:rsidR="000F7BC3" w:rsidRDefault="00C739E3">
            <w:pPr>
              <w:widowControl/>
              <w:spacing w:after="0" w:line="240" w:lineRule="auto"/>
              <w:jc w:val="left"/>
              <w:rPr>
                <w:rFonts w:ascii="Arial" w:eastAsia="等线" w:hAnsi="Arial" w:cs="Arial"/>
                <w:kern w:val="0"/>
                <w:sz w:val="16"/>
                <w:szCs w:val="16"/>
              </w:rPr>
            </w:pPr>
            <w:r>
              <w:rPr>
                <w:rFonts w:ascii="Arial" w:eastAsia="等线" w:hAnsi="Arial" w:cs="Arial"/>
                <w:kern w:val="0"/>
                <w:sz w:val="16"/>
                <w:szCs w:val="16"/>
              </w:rPr>
              <w:lastRenderedPageBreak/>
              <w:t>NR_cov_enh-Core</w:t>
            </w:r>
          </w:p>
        </w:tc>
        <w:tc>
          <w:tcPr>
            <w:tcW w:w="867" w:type="dxa"/>
            <w:tcBorders>
              <w:top w:val="nil"/>
              <w:left w:val="nil"/>
              <w:bottom w:val="single" w:sz="4" w:space="0" w:color="auto"/>
              <w:right w:val="single" w:sz="4" w:space="0" w:color="auto"/>
            </w:tcBorders>
            <w:shd w:val="clear" w:color="auto" w:fill="auto"/>
            <w:vAlign w:val="center"/>
          </w:tcPr>
          <w:p w14:paraId="2EA1E638" w14:textId="77777777" w:rsidR="000F7BC3" w:rsidRDefault="00C739E3">
            <w:pPr>
              <w:widowControl/>
              <w:spacing w:after="0" w:line="240" w:lineRule="auto"/>
              <w:jc w:val="left"/>
              <w:rPr>
                <w:rFonts w:ascii="Arial" w:eastAsia="等线" w:hAnsi="Arial" w:cs="Arial"/>
                <w:kern w:val="0"/>
                <w:sz w:val="16"/>
                <w:szCs w:val="16"/>
              </w:rPr>
            </w:pPr>
            <w:r>
              <w:rPr>
                <w:rFonts w:ascii="Arial" w:eastAsia="等线" w:hAnsi="Arial" w:cs="Arial"/>
                <w:kern w:val="0"/>
                <w:sz w:val="16"/>
                <w:szCs w:val="16"/>
              </w:rPr>
              <w:t>DM-RS bundling for PU</w:t>
            </w:r>
            <w:r>
              <w:rPr>
                <w:rFonts w:ascii="Arial" w:eastAsia="等线" w:hAnsi="Arial" w:cs="Arial" w:hint="eastAsia"/>
                <w:kern w:val="0"/>
                <w:sz w:val="16"/>
                <w:szCs w:val="16"/>
              </w:rPr>
              <w:t>C</w:t>
            </w:r>
            <w:r>
              <w:rPr>
                <w:rFonts w:ascii="Arial" w:eastAsia="等线" w:hAnsi="Arial" w:cs="Arial"/>
                <w:kern w:val="0"/>
                <w:sz w:val="16"/>
                <w:szCs w:val="16"/>
              </w:rPr>
              <w:t>CH</w:t>
            </w:r>
          </w:p>
        </w:tc>
        <w:tc>
          <w:tcPr>
            <w:tcW w:w="1055" w:type="dxa"/>
            <w:tcBorders>
              <w:top w:val="nil"/>
              <w:left w:val="nil"/>
              <w:bottom w:val="single" w:sz="4" w:space="0" w:color="auto"/>
              <w:right w:val="single" w:sz="4" w:space="0" w:color="auto"/>
            </w:tcBorders>
            <w:shd w:val="clear" w:color="auto" w:fill="auto"/>
            <w:vAlign w:val="center"/>
          </w:tcPr>
          <w:p w14:paraId="2EA1E639" w14:textId="77777777" w:rsidR="000F7BC3" w:rsidRDefault="00C739E3">
            <w:pPr>
              <w:widowControl/>
              <w:spacing w:after="0" w:line="240" w:lineRule="auto"/>
              <w:jc w:val="left"/>
              <w:rPr>
                <w:rFonts w:ascii="Arial" w:eastAsia="等线" w:hAnsi="Arial" w:cs="Arial"/>
                <w:i/>
                <w:iCs/>
                <w:kern w:val="0"/>
                <w:sz w:val="16"/>
                <w:szCs w:val="16"/>
              </w:rPr>
            </w:pPr>
            <w:r>
              <w:rPr>
                <w:rFonts w:ascii="Arial" w:eastAsia="等线" w:hAnsi="Arial" w:cs="Arial"/>
                <w:i/>
                <w:iCs/>
                <w:kern w:val="0"/>
                <w:sz w:val="16"/>
                <w:szCs w:val="16"/>
              </w:rPr>
              <w:t>PU</w:t>
            </w:r>
            <w:r>
              <w:rPr>
                <w:rFonts w:ascii="Arial" w:eastAsia="等线" w:hAnsi="Arial" w:cs="Arial" w:hint="eastAsia"/>
                <w:i/>
                <w:iCs/>
                <w:kern w:val="0"/>
                <w:sz w:val="16"/>
                <w:szCs w:val="16"/>
              </w:rPr>
              <w:t>C</w:t>
            </w:r>
            <w:r>
              <w:rPr>
                <w:rFonts w:ascii="Arial" w:eastAsia="等线" w:hAnsi="Arial" w:cs="Arial"/>
                <w:i/>
                <w:iCs/>
                <w:kern w:val="0"/>
                <w:sz w:val="16"/>
                <w:szCs w:val="16"/>
              </w:rPr>
              <w:t>CH-Window-Restart</w:t>
            </w:r>
          </w:p>
        </w:tc>
        <w:tc>
          <w:tcPr>
            <w:tcW w:w="971" w:type="dxa"/>
            <w:tcBorders>
              <w:top w:val="nil"/>
              <w:left w:val="nil"/>
              <w:bottom w:val="single" w:sz="4" w:space="0" w:color="auto"/>
              <w:right w:val="single" w:sz="4" w:space="0" w:color="auto"/>
            </w:tcBorders>
            <w:shd w:val="clear" w:color="auto" w:fill="auto"/>
            <w:noWrap/>
            <w:vAlign w:val="center"/>
          </w:tcPr>
          <w:p w14:paraId="2EA1E63A" w14:textId="77777777" w:rsidR="000F7BC3" w:rsidRDefault="00C739E3">
            <w:pPr>
              <w:widowControl/>
              <w:spacing w:after="0" w:line="240" w:lineRule="auto"/>
              <w:jc w:val="left"/>
              <w:rPr>
                <w:rFonts w:ascii="Arial" w:eastAsia="等线" w:hAnsi="Arial" w:cs="Arial"/>
                <w:kern w:val="0"/>
                <w:sz w:val="16"/>
                <w:szCs w:val="16"/>
              </w:rPr>
            </w:pPr>
            <w:r>
              <w:rPr>
                <w:rFonts w:ascii="Arial" w:eastAsia="等线" w:hAnsi="Arial" w:cs="Arial"/>
                <w:kern w:val="0"/>
                <w:sz w:val="16"/>
                <w:szCs w:val="16"/>
              </w:rPr>
              <w:t>new</w:t>
            </w:r>
          </w:p>
        </w:tc>
        <w:tc>
          <w:tcPr>
            <w:tcW w:w="1541" w:type="dxa"/>
            <w:tcBorders>
              <w:top w:val="nil"/>
              <w:left w:val="nil"/>
              <w:bottom w:val="single" w:sz="4" w:space="0" w:color="auto"/>
              <w:right w:val="single" w:sz="4" w:space="0" w:color="auto"/>
            </w:tcBorders>
            <w:shd w:val="clear" w:color="auto" w:fill="auto"/>
            <w:vAlign w:val="center"/>
          </w:tcPr>
          <w:p w14:paraId="2EA1E63B" w14:textId="77777777" w:rsidR="000F7BC3" w:rsidRDefault="00C739E3">
            <w:pPr>
              <w:widowControl/>
              <w:spacing w:after="0" w:line="240" w:lineRule="auto"/>
              <w:jc w:val="left"/>
              <w:rPr>
                <w:rFonts w:ascii="Arial" w:eastAsia="等线" w:hAnsi="Arial" w:cs="Arial"/>
                <w:kern w:val="0"/>
                <w:sz w:val="16"/>
                <w:szCs w:val="16"/>
              </w:rPr>
            </w:pPr>
            <w:r>
              <w:rPr>
                <w:rFonts w:ascii="Arial" w:eastAsia="等线" w:hAnsi="Arial" w:cs="Arial"/>
                <w:kern w:val="0"/>
                <w:sz w:val="16"/>
                <w:szCs w:val="16"/>
              </w:rPr>
              <w:t>UE bundles PU</w:t>
            </w:r>
            <w:r>
              <w:rPr>
                <w:rFonts w:ascii="Arial" w:eastAsia="等线" w:hAnsi="Arial" w:cs="Arial" w:hint="eastAsia"/>
                <w:kern w:val="0"/>
                <w:sz w:val="16"/>
                <w:szCs w:val="16"/>
              </w:rPr>
              <w:t>C</w:t>
            </w:r>
            <w:r>
              <w:rPr>
                <w:rFonts w:ascii="Arial" w:eastAsia="等线" w:hAnsi="Arial" w:cs="Arial"/>
                <w:kern w:val="0"/>
                <w:sz w:val="16"/>
                <w:szCs w:val="16"/>
              </w:rPr>
              <w:t xml:space="preserve">CH DM-RS remaining in a nominal time domain window after </w:t>
            </w:r>
            <w:r>
              <w:rPr>
                <w:rFonts w:ascii="Arial" w:eastAsia="等线" w:hAnsi="Arial" w:cs="Arial"/>
                <w:color w:val="FF0000"/>
                <w:kern w:val="0"/>
                <w:sz w:val="16"/>
                <w:szCs w:val="16"/>
              </w:rPr>
              <w:t>dynamic</w:t>
            </w:r>
            <w:r>
              <w:rPr>
                <w:rFonts w:ascii="Arial" w:eastAsia="等线" w:hAnsi="Arial" w:cs="Arial"/>
                <w:kern w:val="0"/>
                <w:sz w:val="16"/>
                <w:szCs w:val="16"/>
              </w:rPr>
              <w:t xml:space="preserve"> event(s) that violate power consistency and phase continuity requirements</w:t>
            </w:r>
          </w:p>
        </w:tc>
        <w:tc>
          <w:tcPr>
            <w:tcW w:w="1411" w:type="dxa"/>
            <w:tcBorders>
              <w:top w:val="nil"/>
              <w:left w:val="nil"/>
              <w:bottom w:val="single" w:sz="4" w:space="0" w:color="auto"/>
              <w:right w:val="single" w:sz="4" w:space="0" w:color="auto"/>
            </w:tcBorders>
            <w:shd w:val="clear" w:color="auto" w:fill="auto"/>
            <w:vAlign w:val="center"/>
          </w:tcPr>
          <w:p w14:paraId="2EA1E63C" w14:textId="77777777" w:rsidR="000F7BC3" w:rsidRDefault="00C739E3">
            <w:pPr>
              <w:widowControl/>
              <w:spacing w:after="0" w:line="240" w:lineRule="auto"/>
              <w:jc w:val="left"/>
              <w:rPr>
                <w:rFonts w:ascii="Arial" w:eastAsia="等线" w:hAnsi="Arial" w:cs="Arial"/>
                <w:kern w:val="0"/>
                <w:sz w:val="16"/>
                <w:szCs w:val="16"/>
              </w:rPr>
            </w:pPr>
            <w:r>
              <w:rPr>
                <w:rFonts w:ascii="Arial" w:eastAsia="等线" w:hAnsi="Arial" w:cs="Arial"/>
                <w:kern w:val="0"/>
                <w:sz w:val="16"/>
                <w:szCs w:val="16"/>
              </w:rPr>
              <w:t>ENUMERATED {enabled, disable }</w:t>
            </w:r>
          </w:p>
        </w:tc>
        <w:tc>
          <w:tcPr>
            <w:tcW w:w="802" w:type="dxa"/>
            <w:tcBorders>
              <w:top w:val="nil"/>
              <w:left w:val="nil"/>
              <w:bottom w:val="single" w:sz="4" w:space="0" w:color="auto"/>
              <w:right w:val="single" w:sz="4" w:space="0" w:color="auto"/>
            </w:tcBorders>
            <w:shd w:val="clear" w:color="auto" w:fill="auto"/>
            <w:noWrap/>
            <w:vAlign w:val="center"/>
          </w:tcPr>
          <w:p w14:paraId="2EA1E63D" w14:textId="77777777" w:rsidR="000F7BC3" w:rsidRDefault="00C739E3">
            <w:pPr>
              <w:widowControl/>
              <w:spacing w:after="0" w:line="240" w:lineRule="auto"/>
              <w:jc w:val="left"/>
              <w:rPr>
                <w:rFonts w:ascii="Arial" w:eastAsia="等线" w:hAnsi="Arial" w:cs="Arial"/>
                <w:kern w:val="0"/>
                <w:sz w:val="16"/>
                <w:szCs w:val="16"/>
              </w:rPr>
            </w:pPr>
            <w:r>
              <w:rPr>
                <w:rFonts w:ascii="Arial" w:eastAsia="等线" w:hAnsi="Arial" w:cs="Arial"/>
                <w:kern w:val="0"/>
                <w:sz w:val="16"/>
                <w:szCs w:val="16"/>
              </w:rPr>
              <w:t xml:space="preserve">　</w:t>
            </w:r>
          </w:p>
        </w:tc>
        <w:tc>
          <w:tcPr>
            <w:tcW w:w="886" w:type="dxa"/>
            <w:tcBorders>
              <w:top w:val="nil"/>
              <w:left w:val="nil"/>
              <w:bottom w:val="single" w:sz="4" w:space="0" w:color="auto"/>
              <w:right w:val="single" w:sz="4" w:space="0" w:color="auto"/>
            </w:tcBorders>
            <w:shd w:val="clear" w:color="auto" w:fill="auto"/>
            <w:vAlign w:val="center"/>
          </w:tcPr>
          <w:p w14:paraId="2EA1E63E" w14:textId="77777777" w:rsidR="000F7BC3" w:rsidRDefault="00C739E3">
            <w:pPr>
              <w:widowControl/>
              <w:spacing w:after="0" w:line="240" w:lineRule="auto"/>
              <w:jc w:val="left"/>
              <w:rPr>
                <w:rFonts w:ascii="Arial" w:eastAsia="等线" w:hAnsi="Arial" w:cs="Arial"/>
                <w:kern w:val="0"/>
                <w:sz w:val="16"/>
                <w:szCs w:val="16"/>
              </w:rPr>
            </w:pPr>
            <w:r>
              <w:rPr>
                <w:rFonts w:ascii="Arial" w:eastAsia="等线" w:hAnsi="Arial" w:cs="Arial"/>
                <w:kern w:val="0"/>
                <w:sz w:val="16"/>
                <w:szCs w:val="16"/>
              </w:rPr>
              <w:t>in PU</w:t>
            </w:r>
            <w:r>
              <w:rPr>
                <w:rFonts w:ascii="Arial" w:eastAsia="等线" w:hAnsi="Arial" w:cs="Arial" w:hint="eastAsia"/>
                <w:kern w:val="0"/>
                <w:sz w:val="16"/>
                <w:szCs w:val="16"/>
              </w:rPr>
              <w:t>C</w:t>
            </w:r>
            <w:r>
              <w:rPr>
                <w:rFonts w:ascii="Arial" w:eastAsia="等线" w:hAnsi="Arial" w:cs="Arial"/>
                <w:kern w:val="0"/>
                <w:sz w:val="16"/>
                <w:szCs w:val="16"/>
              </w:rPr>
              <w:t>CH-Config</w:t>
            </w:r>
          </w:p>
        </w:tc>
        <w:tc>
          <w:tcPr>
            <w:tcW w:w="957" w:type="dxa"/>
            <w:tcBorders>
              <w:top w:val="nil"/>
              <w:left w:val="nil"/>
              <w:bottom w:val="single" w:sz="4" w:space="0" w:color="auto"/>
              <w:right w:val="single" w:sz="4" w:space="0" w:color="auto"/>
            </w:tcBorders>
            <w:shd w:val="clear" w:color="auto" w:fill="auto"/>
            <w:noWrap/>
            <w:vAlign w:val="center"/>
          </w:tcPr>
          <w:p w14:paraId="2EA1E63F" w14:textId="77777777" w:rsidR="000F7BC3" w:rsidRDefault="00C739E3">
            <w:pPr>
              <w:widowControl/>
              <w:spacing w:after="0" w:line="240" w:lineRule="auto"/>
              <w:jc w:val="left"/>
              <w:rPr>
                <w:rFonts w:ascii="Arial" w:eastAsia="等线" w:hAnsi="Arial" w:cs="Arial"/>
                <w:kern w:val="0"/>
                <w:sz w:val="16"/>
                <w:szCs w:val="16"/>
              </w:rPr>
            </w:pPr>
            <w:r>
              <w:rPr>
                <w:rFonts w:ascii="Arial" w:eastAsia="等线" w:hAnsi="Arial" w:cs="Arial"/>
                <w:kern w:val="0"/>
                <w:sz w:val="16"/>
                <w:szCs w:val="16"/>
              </w:rPr>
              <w:t>UE-specific</w:t>
            </w:r>
          </w:p>
        </w:tc>
      </w:tr>
    </w:tbl>
    <w:p w14:paraId="2EA1E641" w14:textId="77777777" w:rsidR="000F7BC3" w:rsidRDefault="000F7BC3">
      <w:pPr>
        <w:widowControl/>
        <w:autoSpaceDE w:val="0"/>
        <w:autoSpaceDN w:val="0"/>
        <w:snapToGrid w:val="0"/>
        <w:spacing w:after="100" w:afterAutospacing="1" w:line="240" w:lineRule="auto"/>
        <w:rPr>
          <w:rFonts w:ascii="Times New Roman" w:eastAsia="宋体" w:hAnsi="Times New Roman" w:cs="Times New Roman"/>
          <w:kern w:val="0"/>
          <w:szCs w:val="21"/>
        </w:rPr>
      </w:pPr>
    </w:p>
    <w:p w14:paraId="2EA1E642" w14:textId="77777777" w:rsidR="000F7BC3" w:rsidRDefault="00C739E3">
      <w:pPr>
        <w:spacing w:after="120" w:line="240" w:lineRule="auto"/>
        <w:rPr>
          <w:rFonts w:ascii="Times New Roman" w:hAnsi="Times New Roman" w:cs="Times New Roman"/>
          <w:szCs w:val="21"/>
          <w:lang w:val="en-GB"/>
        </w:rPr>
      </w:pPr>
      <w:r>
        <w:rPr>
          <w:rFonts w:ascii="Times New Roman" w:hAnsi="Times New Roman" w:cs="Times New Roman" w:hint="eastAsia"/>
          <w:b/>
          <w:szCs w:val="21"/>
          <w:lang w:val="en-GB"/>
        </w:rPr>
        <w:t>v</w:t>
      </w:r>
      <w:r>
        <w:rPr>
          <w:rFonts w:ascii="Times New Roman" w:hAnsi="Times New Roman" w:cs="Times New Roman"/>
          <w:b/>
          <w:szCs w:val="21"/>
          <w:lang w:val="en-GB"/>
        </w:rPr>
        <w:t xml:space="preserve">ivo </w:t>
      </w:r>
      <w:r>
        <w:rPr>
          <w:rFonts w:ascii="Times New Roman" w:hAnsi="Times New Roman" w:cs="Times New Roman"/>
          <w:szCs w:val="21"/>
          <w:lang w:val="en-GB"/>
        </w:rPr>
        <w:t>propose</w:t>
      </w:r>
      <w:r>
        <w:rPr>
          <w:rFonts w:ascii="Times New Roman" w:hAnsi="Times New Roman" w:cs="Times New Roman" w:hint="eastAsia"/>
          <w:szCs w:val="21"/>
          <w:lang w:val="en-GB"/>
        </w:rPr>
        <w:t>s</w:t>
      </w:r>
      <w:r>
        <w:rPr>
          <w:rFonts w:ascii="Times New Roman" w:hAnsi="Times New Roman" w:cs="Times New Roman"/>
          <w:szCs w:val="21"/>
          <w:lang w:val="en-GB"/>
        </w:rPr>
        <w:t xml:space="preserve"> to update the following </w:t>
      </w:r>
      <w:r>
        <w:rPr>
          <w:rFonts w:ascii="Times New Roman" w:hAnsi="Times New Roman" w:cs="Times New Roman"/>
          <w:iCs/>
          <w:szCs w:val="21"/>
          <w:lang w:val="en-GB"/>
        </w:rPr>
        <w:t>RRC parameter for JCE of PUSCH</w:t>
      </w:r>
      <w:r>
        <w:rPr>
          <w:rFonts w:ascii="Times New Roman" w:hAnsi="Times New Roman" w:cs="Times New Roman"/>
          <w:szCs w:val="21"/>
          <w:lang w:val="en-GB"/>
        </w:rPr>
        <w:t>:</w:t>
      </w:r>
    </w:p>
    <w:tbl>
      <w:tblPr>
        <w:tblStyle w:val="130"/>
        <w:tblW w:w="9498" w:type="dxa"/>
        <w:jc w:val="center"/>
        <w:tblLayout w:type="fixed"/>
        <w:tblLook w:val="04A0" w:firstRow="1" w:lastRow="0" w:firstColumn="1" w:lastColumn="0" w:noHBand="0" w:noVBand="1"/>
      </w:tblPr>
      <w:tblGrid>
        <w:gridCol w:w="2074"/>
        <w:gridCol w:w="903"/>
        <w:gridCol w:w="709"/>
        <w:gridCol w:w="992"/>
        <w:gridCol w:w="992"/>
        <w:gridCol w:w="1134"/>
        <w:gridCol w:w="2694"/>
      </w:tblGrid>
      <w:tr w:rsidR="000F7BC3" w14:paraId="2EA1E64B" w14:textId="77777777">
        <w:trPr>
          <w:trHeight w:val="557"/>
          <w:jc w:val="center"/>
        </w:trPr>
        <w:tc>
          <w:tcPr>
            <w:tcW w:w="2074" w:type="dxa"/>
            <w:shd w:val="clear" w:color="auto" w:fill="00B0F0"/>
          </w:tcPr>
          <w:p w14:paraId="2EA1E643" w14:textId="77777777" w:rsidR="000F7BC3" w:rsidRDefault="00C739E3">
            <w:pPr>
              <w:widowControl/>
              <w:spacing w:before="156" w:line="240" w:lineRule="atLeast"/>
              <w:jc w:val="left"/>
              <w:rPr>
                <w:rFonts w:ascii="Calibri" w:eastAsia="Times New Roman" w:hAnsi="Calibri" w:cs="Calibri"/>
                <w:b/>
                <w:bCs/>
                <w:color w:val="FFFFFF" w:themeColor="background1"/>
                <w:kern w:val="0"/>
                <w:sz w:val="16"/>
                <w:szCs w:val="16"/>
                <w:lang w:eastAsia="en-US"/>
              </w:rPr>
            </w:pPr>
            <w:r>
              <w:rPr>
                <w:rFonts w:ascii="Calibri" w:eastAsia="Times New Roman" w:hAnsi="Calibri" w:cs="Calibri"/>
                <w:b/>
                <w:bCs/>
                <w:color w:val="FFFFFF" w:themeColor="background1"/>
                <w:kern w:val="0"/>
                <w:sz w:val="16"/>
                <w:szCs w:val="16"/>
                <w:lang w:eastAsia="en-US"/>
              </w:rPr>
              <w:t>Parameter Name</w:t>
            </w:r>
          </w:p>
        </w:tc>
        <w:tc>
          <w:tcPr>
            <w:tcW w:w="903" w:type="dxa"/>
            <w:shd w:val="clear" w:color="auto" w:fill="00B0F0"/>
          </w:tcPr>
          <w:p w14:paraId="2EA1E644" w14:textId="77777777" w:rsidR="000F7BC3" w:rsidRDefault="00C739E3">
            <w:pPr>
              <w:widowControl/>
              <w:spacing w:before="156" w:line="240" w:lineRule="atLeast"/>
              <w:jc w:val="left"/>
              <w:rPr>
                <w:rFonts w:ascii="Calibri" w:eastAsia="Times New Roman" w:hAnsi="Calibri" w:cs="Calibri"/>
                <w:b/>
                <w:bCs/>
                <w:color w:val="FFFFFF" w:themeColor="background1"/>
                <w:kern w:val="0"/>
                <w:sz w:val="16"/>
                <w:szCs w:val="16"/>
                <w:lang w:eastAsia="en-US"/>
              </w:rPr>
            </w:pPr>
            <w:r>
              <w:rPr>
                <w:rFonts w:ascii="Calibri" w:eastAsia="Times New Roman" w:hAnsi="Calibri" w:cs="Calibri" w:hint="eastAsia"/>
                <w:b/>
                <w:bCs/>
                <w:color w:val="FFFFFF" w:themeColor="background1"/>
                <w:kern w:val="0"/>
                <w:sz w:val="16"/>
                <w:szCs w:val="16"/>
                <w:lang w:eastAsia="en-US"/>
              </w:rPr>
              <w:t>R</w:t>
            </w:r>
            <w:r>
              <w:rPr>
                <w:rFonts w:ascii="Calibri" w:eastAsia="Times New Roman" w:hAnsi="Calibri" w:cs="Calibri"/>
                <w:b/>
                <w:bCs/>
                <w:color w:val="FFFFFF" w:themeColor="background1"/>
                <w:kern w:val="0"/>
                <w:sz w:val="16"/>
                <w:szCs w:val="16"/>
                <w:lang w:eastAsia="en-US"/>
              </w:rPr>
              <w:t>AN2 Parent IE</w:t>
            </w:r>
          </w:p>
        </w:tc>
        <w:tc>
          <w:tcPr>
            <w:tcW w:w="709" w:type="dxa"/>
            <w:shd w:val="clear" w:color="auto" w:fill="00B0F0"/>
          </w:tcPr>
          <w:p w14:paraId="2EA1E645" w14:textId="77777777" w:rsidR="000F7BC3" w:rsidRDefault="00C739E3">
            <w:pPr>
              <w:widowControl/>
              <w:spacing w:before="156" w:line="240" w:lineRule="atLeast"/>
              <w:jc w:val="left"/>
              <w:rPr>
                <w:rFonts w:ascii="Calibri" w:eastAsia="Times New Roman" w:hAnsi="Calibri" w:cs="Calibri"/>
                <w:b/>
                <w:bCs/>
                <w:color w:val="FFFFFF" w:themeColor="background1"/>
                <w:kern w:val="0"/>
                <w:sz w:val="16"/>
                <w:szCs w:val="16"/>
                <w:lang w:eastAsia="ko-KR"/>
              </w:rPr>
            </w:pPr>
            <w:r>
              <w:rPr>
                <w:rFonts w:ascii="Calibri" w:eastAsia="Times New Roman" w:hAnsi="Calibri" w:cs="Calibri"/>
                <w:b/>
                <w:bCs/>
                <w:color w:val="FFFFFF" w:themeColor="background1"/>
                <w:kern w:val="0"/>
                <w:sz w:val="16"/>
                <w:szCs w:val="16"/>
                <w:lang w:eastAsia="ko-KR"/>
              </w:rPr>
              <w:t xml:space="preserve">RAN1 </w:t>
            </w:r>
          </w:p>
          <w:p w14:paraId="2EA1E646" w14:textId="77777777" w:rsidR="000F7BC3" w:rsidRDefault="00C739E3">
            <w:pPr>
              <w:widowControl/>
              <w:spacing w:before="156" w:line="240" w:lineRule="atLeast"/>
              <w:jc w:val="left"/>
              <w:rPr>
                <w:rFonts w:ascii="Calibri" w:eastAsia="Times New Roman" w:hAnsi="Calibri" w:cs="Calibri"/>
                <w:b/>
                <w:bCs/>
                <w:color w:val="FFFFFF" w:themeColor="background1"/>
                <w:kern w:val="0"/>
                <w:sz w:val="16"/>
                <w:szCs w:val="16"/>
                <w:lang w:eastAsia="ko-KR"/>
              </w:rPr>
            </w:pPr>
            <w:r>
              <w:rPr>
                <w:rFonts w:ascii="Calibri" w:eastAsia="Times New Roman" w:hAnsi="Calibri" w:cs="Calibri"/>
                <w:b/>
                <w:bCs/>
                <w:color w:val="FFFFFF" w:themeColor="background1"/>
                <w:kern w:val="0"/>
                <w:sz w:val="16"/>
                <w:szCs w:val="16"/>
                <w:lang w:eastAsia="ko-KR"/>
              </w:rPr>
              <w:t>spec/ section</w:t>
            </w:r>
          </w:p>
        </w:tc>
        <w:tc>
          <w:tcPr>
            <w:tcW w:w="992" w:type="dxa"/>
            <w:shd w:val="clear" w:color="auto" w:fill="00B0F0"/>
          </w:tcPr>
          <w:p w14:paraId="2EA1E647" w14:textId="77777777" w:rsidR="000F7BC3" w:rsidRDefault="00C739E3">
            <w:pPr>
              <w:widowControl/>
              <w:spacing w:before="156" w:line="240" w:lineRule="atLeast"/>
              <w:jc w:val="left"/>
              <w:rPr>
                <w:rFonts w:ascii="Calibri" w:eastAsia="Times New Roman" w:hAnsi="Calibri" w:cs="Calibri"/>
                <w:b/>
                <w:bCs/>
                <w:color w:val="FFFFFF" w:themeColor="background1"/>
                <w:kern w:val="0"/>
                <w:sz w:val="16"/>
                <w:szCs w:val="16"/>
                <w:lang w:eastAsia="en-US"/>
              </w:rPr>
            </w:pPr>
            <w:r>
              <w:rPr>
                <w:rFonts w:ascii="Calibri" w:eastAsia="Times New Roman" w:hAnsi="Calibri" w:cs="Calibri"/>
                <w:b/>
                <w:bCs/>
                <w:color w:val="FFFFFF" w:themeColor="background1"/>
                <w:kern w:val="0"/>
                <w:sz w:val="16"/>
                <w:szCs w:val="16"/>
                <w:lang w:eastAsia="en-US"/>
              </w:rPr>
              <w:t>Value range</w:t>
            </w:r>
          </w:p>
        </w:tc>
        <w:tc>
          <w:tcPr>
            <w:tcW w:w="992" w:type="dxa"/>
            <w:shd w:val="clear" w:color="auto" w:fill="00B0F0"/>
          </w:tcPr>
          <w:p w14:paraId="2EA1E648" w14:textId="77777777" w:rsidR="000F7BC3" w:rsidRDefault="00C739E3">
            <w:pPr>
              <w:widowControl/>
              <w:spacing w:before="156" w:line="240" w:lineRule="atLeast"/>
              <w:jc w:val="left"/>
              <w:rPr>
                <w:rFonts w:ascii="Calibri" w:hAnsi="Calibri" w:cs="Calibri"/>
                <w:b/>
                <w:bCs/>
                <w:color w:val="FFFFFF" w:themeColor="background1"/>
                <w:kern w:val="0"/>
                <w:sz w:val="16"/>
                <w:szCs w:val="16"/>
                <w:lang w:eastAsia="en-US"/>
              </w:rPr>
            </w:pPr>
            <w:r>
              <w:rPr>
                <w:rFonts w:ascii="Calibri" w:eastAsia="Times New Roman" w:hAnsi="Calibri" w:cs="Calibri"/>
                <w:b/>
                <w:bCs/>
                <w:color w:val="FFFFFF" w:themeColor="background1"/>
                <w:kern w:val="0"/>
                <w:sz w:val="16"/>
                <w:szCs w:val="16"/>
                <w:lang w:eastAsia="en-US"/>
              </w:rPr>
              <w:t>New or existing?</w:t>
            </w:r>
          </w:p>
        </w:tc>
        <w:tc>
          <w:tcPr>
            <w:tcW w:w="1134" w:type="dxa"/>
            <w:shd w:val="clear" w:color="auto" w:fill="00B0F0"/>
          </w:tcPr>
          <w:p w14:paraId="2EA1E649" w14:textId="77777777" w:rsidR="000F7BC3" w:rsidRDefault="00C739E3">
            <w:pPr>
              <w:widowControl/>
              <w:spacing w:before="156" w:line="240" w:lineRule="atLeast"/>
              <w:jc w:val="left"/>
              <w:rPr>
                <w:rFonts w:ascii="Calibri" w:eastAsia="Times New Roman" w:hAnsi="Calibri" w:cs="Calibri"/>
                <w:b/>
                <w:bCs/>
                <w:color w:val="FFFFFF" w:themeColor="background1"/>
                <w:kern w:val="0"/>
                <w:sz w:val="16"/>
                <w:szCs w:val="16"/>
                <w:lang w:eastAsia="en-US"/>
              </w:rPr>
            </w:pPr>
            <w:r>
              <w:rPr>
                <w:rFonts w:ascii="Calibri" w:eastAsia="Times New Roman" w:hAnsi="Calibri" w:cs="Calibri"/>
                <w:b/>
                <w:bCs/>
                <w:color w:val="FFFFFF" w:themeColor="background1"/>
                <w:kern w:val="0"/>
                <w:sz w:val="16"/>
                <w:szCs w:val="16"/>
                <w:lang w:eastAsia="en-US"/>
              </w:rPr>
              <w:t>UE-specific or Cell-specific</w:t>
            </w:r>
          </w:p>
        </w:tc>
        <w:tc>
          <w:tcPr>
            <w:tcW w:w="2694" w:type="dxa"/>
            <w:shd w:val="clear" w:color="auto" w:fill="00B0F0"/>
          </w:tcPr>
          <w:p w14:paraId="2EA1E64A" w14:textId="77777777" w:rsidR="000F7BC3" w:rsidRDefault="00C739E3">
            <w:pPr>
              <w:widowControl/>
              <w:spacing w:before="156" w:line="240" w:lineRule="atLeast"/>
              <w:jc w:val="left"/>
              <w:rPr>
                <w:rFonts w:ascii="Calibri" w:eastAsia="Times New Roman" w:hAnsi="Calibri" w:cs="Calibri"/>
                <w:b/>
                <w:bCs/>
                <w:color w:val="FFFFFF" w:themeColor="background1"/>
                <w:kern w:val="0"/>
                <w:sz w:val="16"/>
                <w:szCs w:val="16"/>
                <w:lang w:eastAsia="en-US"/>
              </w:rPr>
            </w:pPr>
            <w:r>
              <w:rPr>
                <w:rFonts w:ascii="Calibri" w:eastAsia="Times New Roman" w:hAnsi="Calibri" w:cs="Calibri"/>
                <w:b/>
                <w:bCs/>
                <w:color w:val="FFFFFF" w:themeColor="background1"/>
                <w:kern w:val="0"/>
                <w:sz w:val="16"/>
                <w:szCs w:val="16"/>
                <w:lang w:eastAsia="en-US"/>
              </w:rPr>
              <w:t>Description</w:t>
            </w:r>
          </w:p>
        </w:tc>
      </w:tr>
      <w:tr w:rsidR="000F7BC3" w14:paraId="2EA1E654" w14:textId="77777777">
        <w:trPr>
          <w:jc w:val="center"/>
        </w:trPr>
        <w:tc>
          <w:tcPr>
            <w:tcW w:w="2074" w:type="dxa"/>
            <w:shd w:val="clear" w:color="auto" w:fill="auto"/>
          </w:tcPr>
          <w:p w14:paraId="2EA1E64C" w14:textId="77777777" w:rsidR="000F7BC3" w:rsidRDefault="00C739E3">
            <w:pPr>
              <w:widowControl/>
              <w:spacing w:before="156" w:line="240" w:lineRule="atLeast"/>
              <w:jc w:val="left"/>
              <w:rPr>
                <w:rFonts w:ascii="CG Times (WN)" w:eastAsia="Times New Roman" w:hAnsi="CG Times (WN)" w:cs="Times New Roman"/>
                <w:bCs/>
                <w:color w:val="000000"/>
                <w:kern w:val="0"/>
                <w:sz w:val="16"/>
                <w:szCs w:val="16"/>
                <w:lang w:eastAsia="en-US"/>
              </w:rPr>
            </w:pPr>
            <w:r>
              <w:rPr>
                <w:rFonts w:ascii="CG Times (WN)" w:eastAsia="Times New Roman" w:hAnsi="CG Times (WN)" w:cs="Times New Roman"/>
                <w:bCs/>
                <w:color w:val="000000"/>
                <w:kern w:val="0"/>
                <w:sz w:val="16"/>
                <w:szCs w:val="16"/>
                <w:lang w:eastAsia="en-US"/>
              </w:rPr>
              <w:t>PUSCH-TimeDomainWindowLength</w:t>
            </w:r>
          </w:p>
        </w:tc>
        <w:tc>
          <w:tcPr>
            <w:tcW w:w="903" w:type="dxa"/>
          </w:tcPr>
          <w:p w14:paraId="2EA1E64D" w14:textId="77777777" w:rsidR="000F7BC3" w:rsidRDefault="00C739E3">
            <w:pPr>
              <w:widowControl/>
              <w:spacing w:before="156" w:line="240" w:lineRule="atLeast"/>
              <w:jc w:val="left"/>
              <w:rPr>
                <w:rFonts w:ascii="CG Times (WN)" w:eastAsia="Times New Roman" w:hAnsi="CG Times (WN)" w:cs="Times New Roman"/>
                <w:bCs/>
                <w:color w:val="000000"/>
                <w:kern w:val="0"/>
                <w:sz w:val="16"/>
                <w:szCs w:val="16"/>
                <w:lang w:eastAsia="en-US"/>
              </w:rPr>
            </w:pPr>
            <w:r>
              <w:rPr>
                <w:rFonts w:ascii="CG Times (WN)" w:eastAsia="Times New Roman" w:hAnsi="CG Times (WN)" w:cs="Times New Roman" w:hint="eastAsia"/>
                <w:bCs/>
                <w:kern w:val="0"/>
                <w:sz w:val="16"/>
                <w:szCs w:val="16"/>
                <w:lang w:eastAsia="en-US"/>
              </w:rPr>
              <w:t>P</w:t>
            </w:r>
            <w:r>
              <w:rPr>
                <w:rFonts w:ascii="CG Times (WN)" w:eastAsia="Times New Roman" w:hAnsi="CG Times (WN)" w:cs="Times New Roman"/>
                <w:bCs/>
                <w:kern w:val="0"/>
                <w:sz w:val="16"/>
                <w:szCs w:val="16"/>
                <w:lang w:eastAsia="en-US"/>
              </w:rPr>
              <w:t>USCH-config</w:t>
            </w:r>
          </w:p>
        </w:tc>
        <w:tc>
          <w:tcPr>
            <w:tcW w:w="709" w:type="dxa"/>
          </w:tcPr>
          <w:p w14:paraId="2EA1E64E" w14:textId="77777777" w:rsidR="000F7BC3" w:rsidRDefault="00C739E3">
            <w:pPr>
              <w:widowControl/>
              <w:spacing w:before="156" w:line="240" w:lineRule="atLeast"/>
              <w:jc w:val="left"/>
              <w:rPr>
                <w:rFonts w:ascii="CG Times (WN)" w:eastAsia="Times New Roman" w:hAnsi="CG Times (WN)" w:cs="Times New Roman"/>
                <w:bCs/>
                <w:color w:val="000000"/>
                <w:kern w:val="0"/>
                <w:sz w:val="16"/>
                <w:szCs w:val="16"/>
                <w:lang w:eastAsia="en-US"/>
              </w:rPr>
            </w:pPr>
            <w:r>
              <w:rPr>
                <w:rFonts w:ascii="CG Times (WN)" w:eastAsia="Times New Roman" w:hAnsi="CG Times (WN)" w:cs="Times New Roman" w:hint="eastAsia"/>
                <w:bCs/>
                <w:color w:val="000000"/>
                <w:kern w:val="0"/>
                <w:sz w:val="16"/>
                <w:szCs w:val="16"/>
                <w:lang w:eastAsia="en-US"/>
              </w:rPr>
              <w:t>3</w:t>
            </w:r>
            <w:r>
              <w:rPr>
                <w:rFonts w:ascii="CG Times (WN)" w:eastAsia="Times New Roman" w:hAnsi="CG Times (WN)" w:cs="Times New Roman"/>
                <w:bCs/>
                <w:color w:val="000000"/>
                <w:kern w:val="0"/>
                <w:sz w:val="16"/>
                <w:szCs w:val="16"/>
                <w:lang w:eastAsia="en-US"/>
              </w:rPr>
              <w:t>8.214</w:t>
            </w:r>
          </w:p>
        </w:tc>
        <w:tc>
          <w:tcPr>
            <w:tcW w:w="992" w:type="dxa"/>
            <w:shd w:val="clear" w:color="auto" w:fill="auto"/>
          </w:tcPr>
          <w:p w14:paraId="2EA1E64F" w14:textId="77777777" w:rsidR="000F7BC3" w:rsidRDefault="00C739E3">
            <w:pPr>
              <w:widowControl/>
              <w:spacing w:before="156" w:line="240" w:lineRule="atLeast"/>
              <w:jc w:val="left"/>
              <w:rPr>
                <w:rFonts w:ascii="CG Times (WN)" w:eastAsia="Times New Roman" w:hAnsi="CG Times (WN)" w:cs="Times New Roman"/>
                <w:bCs/>
                <w:strike/>
                <w:color w:val="FF0000"/>
                <w:kern w:val="0"/>
                <w:sz w:val="16"/>
                <w:szCs w:val="16"/>
                <w:lang w:eastAsia="en-US"/>
              </w:rPr>
            </w:pPr>
            <w:r>
              <w:rPr>
                <w:rFonts w:ascii="CG Times (WN)" w:eastAsia="Times New Roman" w:hAnsi="CG Times (WN)" w:cs="Times New Roman"/>
                <w:bCs/>
                <w:strike/>
                <w:color w:val="FF0000"/>
                <w:kern w:val="0"/>
                <w:sz w:val="16"/>
                <w:szCs w:val="16"/>
                <w:lang w:eastAsia="en-US"/>
              </w:rPr>
              <w:t>FFS</w:t>
            </w:r>
          </w:p>
          <w:p w14:paraId="2EA1E650" w14:textId="77777777" w:rsidR="000F7BC3" w:rsidRDefault="00C739E3">
            <w:pPr>
              <w:widowControl/>
              <w:spacing w:before="156" w:line="240" w:lineRule="atLeast"/>
              <w:jc w:val="left"/>
              <w:rPr>
                <w:rFonts w:ascii="CG Times (WN)" w:eastAsia="Times New Roman" w:hAnsi="CG Times (WN)" w:cs="Times New Roman"/>
                <w:bCs/>
                <w:color w:val="000000"/>
                <w:kern w:val="0"/>
                <w:sz w:val="16"/>
                <w:szCs w:val="16"/>
                <w:lang w:eastAsia="en-US"/>
              </w:rPr>
            </w:pPr>
            <w:r>
              <w:rPr>
                <w:rFonts w:ascii="CG Times (WN)" w:eastAsia="Times New Roman" w:hAnsi="CG Times (WN)" w:cs="Times New Roman"/>
                <w:bCs/>
                <w:color w:val="FF0000"/>
                <w:kern w:val="0"/>
                <w:sz w:val="16"/>
                <w:szCs w:val="16"/>
                <w:lang w:eastAsia="en-US"/>
              </w:rPr>
              <w:t xml:space="preserve">INTEGER </w:t>
            </w:r>
            <w:r>
              <w:rPr>
                <w:rFonts w:ascii="CG Times (WN)" w:eastAsia="Times New Roman" w:hAnsi="CG Times (WN)" w:cs="Times New Roman" w:hint="eastAsia"/>
                <w:bCs/>
                <w:color w:val="FF0000"/>
                <w:kern w:val="0"/>
                <w:sz w:val="16"/>
                <w:szCs w:val="16"/>
                <w:lang w:eastAsia="en-US"/>
              </w:rPr>
              <w:t>{</w:t>
            </w:r>
            <w:r>
              <w:rPr>
                <w:rFonts w:ascii="CG Times (WN)" w:eastAsia="Times New Roman" w:hAnsi="CG Times (WN)" w:cs="Times New Roman"/>
                <w:bCs/>
                <w:color w:val="FF0000"/>
                <w:kern w:val="0"/>
                <w:sz w:val="16"/>
                <w:szCs w:val="16"/>
                <w:lang w:eastAsia="en-US"/>
              </w:rPr>
              <w:t>1…</w:t>
            </w:r>
            <w:r>
              <w:rPr>
                <w:rFonts w:ascii="宋体" w:eastAsia="宋体" w:hAnsi="宋体" w:cs="宋体"/>
                <w:bCs/>
                <w:color w:val="FF0000"/>
                <w:kern w:val="0"/>
                <w:sz w:val="16"/>
                <w:szCs w:val="16"/>
              </w:rPr>
              <w:t>32</w:t>
            </w:r>
            <w:r>
              <w:rPr>
                <w:rFonts w:ascii="CG Times (WN)" w:eastAsia="Times New Roman" w:hAnsi="CG Times (WN)" w:cs="Times New Roman" w:hint="eastAsia"/>
                <w:bCs/>
                <w:color w:val="FF0000"/>
                <w:kern w:val="0"/>
                <w:sz w:val="16"/>
                <w:szCs w:val="16"/>
                <w:lang w:eastAsia="en-US"/>
              </w:rPr>
              <w:t>}</w:t>
            </w:r>
          </w:p>
        </w:tc>
        <w:tc>
          <w:tcPr>
            <w:tcW w:w="992" w:type="dxa"/>
            <w:shd w:val="clear" w:color="auto" w:fill="auto"/>
          </w:tcPr>
          <w:p w14:paraId="2EA1E651" w14:textId="77777777" w:rsidR="000F7BC3" w:rsidRDefault="00C739E3">
            <w:pPr>
              <w:widowControl/>
              <w:spacing w:before="156" w:line="240" w:lineRule="atLeast"/>
              <w:jc w:val="left"/>
              <w:rPr>
                <w:rFonts w:ascii="CG Times (WN)" w:hAnsi="CG Times (WN)" w:cs="Times New Roman"/>
                <w:bCs/>
                <w:color w:val="000000"/>
                <w:kern w:val="0"/>
                <w:sz w:val="16"/>
                <w:szCs w:val="16"/>
              </w:rPr>
            </w:pPr>
            <w:r>
              <w:rPr>
                <w:rFonts w:ascii="CG Times (WN)" w:hAnsi="CG Times (WN)" w:cs="Times New Roman" w:hint="eastAsia"/>
                <w:bCs/>
                <w:color w:val="000000"/>
                <w:kern w:val="0"/>
                <w:sz w:val="16"/>
                <w:szCs w:val="16"/>
              </w:rPr>
              <w:t>n</w:t>
            </w:r>
            <w:r>
              <w:rPr>
                <w:rFonts w:ascii="CG Times (WN)" w:hAnsi="CG Times (WN)" w:cs="Times New Roman"/>
                <w:bCs/>
                <w:color w:val="000000"/>
                <w:kern w:val="0"/>
                <w:sz w:val="16"/>
                <w:szCs w:val="16"/>
              </w:rPr>
              <w:t>ew</w:t>
            </w:r>
          </w:p>
        </w:tc>
        <w:tc>
          <w:tcPr>
            <w:tcW w:w="1134" w:type="dxa"/>
          </w:tcPr>
          <w:p w14:paraId="2EA1E652" w14:textId="77777777" w:rsidR="000F7BC3" w:rsidRDefault="00C739E3">
            <w:pPr>
              <w:widowControl/>
              <w:spacing w:before="156" w:line="240" w:lineRule="atLeast"/>
              <w:jc w:val="left"/>
              <w:rPr>
                <w:rFonts w:ascii="CG Times (WN)" w:eastAsia="Times New Roman" w:hAnsi="CG Times (WN)" w:cs="Times New Roman"/>
                <w:bCs/>
                <w:color w:val="000000"/>
                <w:kern w:val="0"/>
                <w:sz w:val="16"/>
                <w:szCs w:val="16"/>
                <w:lang w:eastAsia="en-US"/>
              </w:rPr>
            </w:pPr>
            <w:r>
              <w:rPr>
                <w:rFonts w:ascii="CG Times (WN)" w:eastAsia="Times New Roman" w:hAnsi="CG Times (WN)" w:cs="Times New Roman"/>
                <w:bCs/>
                <w:color w:val="000000"/>
                <w:kern w:val="0"/>
                <w:sz w:val="16"/>
                <w:szCs w:val="16"/>
                <w:lang w:eastAsia="en-US"/>
              </w:rPr>
              <w:t>UE-specific</w:t>
            </w:r>
          </w:p>
        </w:tc>
        <w:tc>
          <w:tcPr>
            <w:tcW w:w="2694" w:type="dxa"/>
            <w:shd w:val="clear" w:color="auto" w:fill="auto"/>
          </w:tcPr>
          <w:p w14:paraId="2EA1E653" w14:textId="77777777" w:rsidR="000F7BC3" w:rsidRDefault="00C739E3">
            <w:pPr>
              <w:widowControl/>
              <w:spacing w:before="156" w:line="240" w:lineRule="atLeast"/>
              <w:jc w:val="left"/>
              <w:rPr>
                <w:rFonts w:ascii="CG Times (WN)" w:eastAsia="Times New Roman" w:hAnsi="CG Times (WN)" w:cs="Times New Roman"/>
                <w:bCs/>
                <w:color w:val="000000"/>
                <w:kern w:val="0"/>
                <w:sz w:val="16"/>
                <w:szCs w:val="16"/>
                <w:lang w:eastAsia="en-US"/>
              </w:rPr>
            </w:pPr>
            <w:r>
              <w:rPr>
                <w:rFonts w:ascii="CG Times (WN)" w:eastAsia="Times New Roman" w:hAnsi="CG Times (WN)" w:cs="Times New Roman"/>
                <w:bCs/>
                <w:color w:val="000000"/>
                <w:kern w:val="0"/>
                <w:sz w:val="16"/>
                <w:szCs w:val="16"/>
                <w:lang w:eastAsia="en-US"/>
              </w:rPr>
              <w:t>Length of a nominal time domain window in number of consecutive slots for DMRS bundling for PUSCH.</w:t>
            </w:r>
          </w:p>
        </w:tc>
      </w:tr>
      <w:tr w:rsidR="000F7BC3" w14:paraId="2EA1E65C" w14:textId="77777777">
        <w:trPr>
          <w:jc w:val="center"/>
        </w:trPr>
        <w:tc>
          <w:tcPr>
            <w:tcW w:w="2074" w:type="dxa"/>
            <w:shd w:val="clear" w:color="auto" w:fill="auto"/>
          </w:tcPr>
          <w:p w14:paraId="2EA1E655" w14:textId="77777777" w:rsidR="000F7BC3" w:rsidRDefault="00C739E3">
            <w:pPr>
              <w:widowControl/>
              <w:spacing w:before="156" w:line="240" w:lineRule="atLeast"/>
              <w:jc w:val="left"/>
              <w:rPr>
                <w:rFonts w:ascii="CG Times (WN)" w:eastAsia="Times New Roman" w:hAnsi="CG Times (WN)" w:cs="Times New Roman"/>
                <w:bCs/>
                <w:color w:val="000000"/>
                <w:kern w:val="0"/>
                <w:sz w:val="16"/>
                <w:szCs w:val="16"/>
                <w:lang w:eastAsia="en-US"/>
              </w:rPr>
            </w:pPr>
            <w:r>
              <w:rPr>
                <w:rFonts w:ascii="CG Times (WN)" w:eastAsia="Times New Roman" w:hAnsi="CG Times (WN)" w:cs="Times New Roman" w:hint="eastAsia"/>
                <w:bCs/>
                <w:color w:val="FF0000"/>
                <w:kern w:val="0"/>
                <w:sz w:val="16"/>
                <w:szCs w:val="16"/>
                <w:lang w:eastAsia="en-US"/>
              </w:rPr>
              <w:t>P</w:t>
            </w:r>
            <w:r>
              <w:rPr>
                <w:rFonts w:ascii="CG Times (WN)" w:eastAsia="Times New Roman" w:hAnsi="CG Times (WN)" w:cs="Times New Roman"/>
                <w:bCs/>
                <w:color w:val="FF0000"/>
                <w:kern w:val="0"/>
                <w:sz w:val="16"/>
                <w:szCs w:val="16"/>
                <w:lang w:eastAsia="en-US"/>
              </w:rPr>
              <w:t>USCH-inter-bundlingFrequencyHopping</w:t>
            </w:r>
          </w:p>
        </w:tc>
        <w:tc>
          <w:tcPr>
            <w:tcW w:w="903" w:type="dxa"/>
          </w:tcPr>
          <w:p w14:paraId="2EA1E656" w14:textId="77777777" w:rsidR="000F7BC3" w:rsidRDefault="00C739E3">
            <w:pPr>
              <w:widowControl/>
              <w:spacing w:before="156" w:line="240" w:lineRule="atLeast"/>
              <w:jc w:val="left"/>
              <w:rPr>
                <w:rFonts w:ascii="CG Times (WN)" w:eastAsia="Times New Roman" w:hAnsi="CG Times (WN)" w:cs="Times New Roman"/>
                <w:bCs/>
                <w:kern w:val="0"/>
                <w:sz w:val="16"/>
                <w:szCs w:val="16"/>
                <w:lang w:eastAsia="en-US"/>
              </w:rPr>
            </w:pPr>
            <w:r>
              <w:rPr>
                <w:rFonts w:ascii="CG Times (WN)" w:eastAsia="Times New Roman" w:hAnsi="CG Times (WN)" w:cs="Times New Roman" w:hint="eastAsia"/>
                <w:bCs/>
                <w:color w:val="FF0000"/>
                <w:kern w:val="0"/>
                <w:sz w:val="16"/>
                <w:szCs w:val="16"/>
                <w:lang w:eastAsia="en-US"/>
              </w:rPr>
              <w:t>P</w:t>
            </w:r>
            <w:r>
              <w:rPr>
                <w:rFonts w:ascii="CG Times (WN)" w:eastAsia="Times New Roman" w:hAnsi="CG Times (WN)" w:cs="Times New Roman"/>
                <w:bCs/>
                <w:color w:val="FF0000"/>
                <w:kern w:val="0"/>
                <w:sz w:val="16"/>
                <w:szCs w:val="16"/>
                <w:lang w:eastAsia="en-US"/>
              </w:rPr>
              <w:t>USCH-config</w:t>
            </w:r>
          </w:p>
        </w:tc>
        <w:tc>
          <w:tcPr>
            <w:tcW w:w="709" w:type="dxa"/>
          </w:tcPr>
          <w:p w14:paraId="2EA1E657" w14:textId="77777777" w:rsidR="000F7BC3" w:rsidRDefault="00C739E3">
            <w:pPr>
              <w:widowControl/>
              <w:spacing w:before="156" w:line="240" w:lineRule="atLeast"/>
              <w:jc w:val="left"/>
              <w:rPr>
                <w:rFonts w:ascii="CG Times (WN)" w:eastAsia="Times New Roman" w:hAnsi="CG Times (WN)" w:cs="Times New Roman"/>
                <w:bCs/>
                <w:color w:val="000000"/>
                <w:kern w:val="0"/>
                <w:sz w:val="16"/>
                <w:szCs w:val="16"/>
                <w:lang w:eastAsia="en-US"/>
              </w:rPr>
            </w:pPr>
            <w:r>
              <w:rPr>
                <w:rFonts w:ascii="CG Times (WN)" w:eastAsia="Times New Roman" w:hAnsi="CG Times (WN)" w:cs="Times New Roman" w:hint="eastAsia"/>
                <w:bCs/>
                <w:color w:val="FF0000"/>
                <w:kern w:val="0"/>
                <w:sz w:val="16"/>
                <w:szCs w:val="16"/>
                <w:lang w:eastAsia="en-US"/>
              </w:rPr>
              <w:t>3</w:t>
            </w:r>
            <w:r>
              <w:rPr>
                <w:rFonts w:ascii="CG Times (WN)" w:eastAsia="Times New Roman" w:hAnsi="CG Times (WN)" w:cs="Times New Roman"/>
                <w:bCs/>
                <w:color w:val="FF0000"/>
                <w:kern w:val="0"/>
                <w:sz w:val="16"/>
                <w:szCs w:val="16"/>
                <w:lang w:eastAsia="en-US"/>
              </w:rPr>
              <w:t>8.214</w:t>
            </w:r>
          </w:p>
        </w:tc>
        <w:tc>
          <w:tcPr>
            <w:tcW w:w="992" w:type="dxa"/>
            <w:shd w:val="clear" w:color="auto" w:fill="auto"/>
          </w:tcPr>
          <w:p w14:paraId="2EA1E658" w14:textId="77777777" w:rsidR="000F7BC3" w:rsidRDefault="00C739E3">
            <w:pPr>
              <w:widowControl/>
              <w:spacing w:before="156" w:line="240" w:lineRule="atLeast"/>
              <w:jc w:val="left"/>
              <w:rPr>
                <w:rFonts w:ascii="CG Times (WN)" w:eastAsia="Times New Roman" w:hAnsi="CG Times (WN)" w:cs="Times New Roman"/>
                <w:bCs/>
                <w:color w:val="FF0000"/>
                <w:kern w:val="0"/>
                <w:sz w:val="16"/>
                <w:szCs w:val="16"/>
                <w:u w:val="single"/>
                <w:lang w:eastAsia="en-US"/>
              </w:rPr>
            </w:pPr>
            <w:r>
              <w:rPr>
                <w:rFonts w:ascii="CG Times (WN)" w:eastAsia="Times New Roman" w:hAnsi="CG Times (WN)" w:cs="Times New Roman"/>
                <w:bCs/>
                <w:color w:val="FF0000"/>
                <w:kern w:val="0"/>
                <w:sz w:val="16"/>
                <w:szCs w:val="16"/>
                <w:lang w:eastAsia="en-US"/>
              </w:rPr>
              <w:t>ENUMERATED {enabled, disabled}</w:t>
            </w:r>
          </w:p>
        </w:tc>
        <w:tc>
          <w:tcPr>
            <w:tcW w:w="992" w:type="dxa"/>
            <w:shd w:val="clear" w:color="auto" w:fill="auto"/>
          </w:tcPr>
          <w:p w14:paraId="2EA1E659" w14:textId="77777777" w:rsidR="000F7BC3" w:rsidRDefault="00C739E3">
            <w:pPr>
              <w:widowControl/>
              <w:spacing w:before="156" w:line="240" w:lineRule="atLeast"/>
              <w:jc w:val="left"/>
              <w:rPr>
                <w:rFonts w:ascii="CG Times (WN)" w:hAnsi="CG Times (WN)" w:cs="Times New Roman"/>
                <w:bCs/>
                <w:color w:val="000000"/>
                <w:kern w:val="0"/>
                <w:sz w:val="16"/>
                <w:szCs w:val="16"/>
              </w:rPr>
            </w:pPr>
            <w:r>
              <w:rPr>
                <w:rFonts w:ascii="CG Times (WN)" w:eastAsia="Times New Roman" w:hAnsi="CG Times (WN)" w:cs="Times New Roman" w:hint="eastAsia"/>
                <w:bCs/>
                <w:color w:val="FF0000"/>
                <w:kern w:val="0"/>
                <w:sz w:val="16"/>
                <w:szCs w:val="16"/>
                <w:lang w:eastAsia="en-US"/>
              </w:rPr>
              <w:t>n</w:t>
            </w:r>
            <w:r>
              <w:rPr>
                <w:rFonts w:ascii="CG Times (WN)" w:eastAsia="Times New Roman" w:hAnsi="CG Times (WN)" w:cs="Times New Roman"/>
                <w:bCs/>
                <w:color w:val="FF0000"/>
                <w:kern w:val="0"/>
                <w:sz w:val="16"/>
                <w:szCs w:val="16"/>
                <w:lang w:eastAsia="en-US"/>
              </w:rPr>
              <w:t>ew</w:t>
            </w:r>
          </w:p>
        </w:tc>
        <w:tc>
          <w:tcPr>
            <w:tcW w:w="1134" w:type="dxa"/>
          </w:tcPr>
          <w:p w14:paraId="2EA1E65A" w14:textId="77777777" w:rsidR="000F7BC3" w:rsidRDefault="00C739E3">
            <w:pPr>
              <w:widowControl/>
              <w:spacing w:before="156" w:line="240" w:lineRule="atLeast"/>
              <w:jc w:val="left"/>
              <w:rPr>
                <w:rFonts w:ascii="CG Times (WN)" w:eastAsia="Times New Roman" w:hAnsi="CG Times (WN)" w:cs="Times New Roman"/>
                <w:bCs/>
                <w:color w:val="000000"/>
                <w:kern w:val="0"/>
                <w:sz w:val="16"/>
                <w:szCs w:val="16"/>
                <w:lang w:eastAsia="en-US"/>
              </w:rPr>
            </w:pPr>
            <w:r>
              <w:rPr>
                <w:rFonts w:ascii="CG Times (WN)" w:eastAsia="Times New Roman" w:hAnsi="CG Times (WN)" w:cs="Times New Roman"/>
                <w:bCs/>
                <w:color w:val="FF0000"/>
                <w:kern w:val="0"/>
                <w:sz w:val="16"/>
                <w:szCs w:val="16"/>
                <w:lang w:eastAsia="en-US"/>
              </w:rPr>
              <w:t>UE-specific</w:t>
            </w:r>
          </w:p>
        </w:tc>
        <w:tc>
          <w:tcPr>
            <w:tcW w:w="2694" w:type="dxa"/>
            <w:shd w:val="clear" w:color="auto" w:fill="auto"/>
          </w:tcPr>
          <w:p w14:paraId="2EA1E65B" w14:textId="77777777" w:rsidR="000F7BC3" w:rsidRDefault="00C739E3">
            <w:pPr>
              <w:widowControl/>
              <w:spacing w:before="156" w:line="240" w:lineRule="atLeast"/>
              <w:jc w:val="left"/>
              <w:rPr>
                <w:rFonts w:ascii="CG Times (WN)" w:eastAsia="Times New Roman" w:hAnsi="CG Times (WN)" w:cs="Times New Roman"/>
                <w:bCs/>
                <w:color w:val="000000"/>
                <w:kern w:val="0"/>
                <w:sz w:val="16"/>
                <w:szCs w:val="16"/>
                <w:lang w:eastAsia="en-US"/>
              </w:rPr>
            </w:pPr>
            <w:r>
              <w:rPr>
                <w:rFonts w:ascii="CG Times (WN)" w:eastAsia="Times New Roman" w:hAnsi="CG Times (WN)" w:cs="Times New Roman"/>
                <w:bCs/>
                <w:color w:val="FF0000"/>
                <w:kern w:val="0"/>
                <w:sz w:val="16"/>
                <w:szCs w:val="16"/>
                <w:lang w:eastAsia="en-US"/>
              </w:rPr>
              <w:t>Enabling/disabling of frequency hopping with DMRS bundling for PUSCH repetitions.</w:t>
            </w:r>
          </w:p>
        </w:tc>
      </w:tr>
      <w:tr w:rsidR="000F7BC3" w14:paraId="2EA1E664" w14:textId="77777777">
        <w:trPr>
          <w:jc w:val="center"/>
        </w:trPr>
        <w:tc>
          <w:tcPr>
            <w:tcW w:w="2074" w:type="dxa"/>
            <w:shd w:val="clear" w:color="auto" w:fill="auto"/>
          </w:tcPr>
          <w:p w14:paraId="2EA1E65D" w14:textId="77777777" w:rsidR="000F7BC3" w:rsidRDefault="00C739E3">
            <w:pPr>
              <w:widowControl/>
              <w:spacing w:before="156" w:line="240" w:lineRule="atLeast"/>
              <w:jc w:val="left"/>
              <w:rPr>
                <w:rFonts w:ascii="CG Times (WN)" w:eastAsia="Times New Roman" w:hAnsi="CG Times (WN)" w:cs="Times New Roman"/>
                <w:bCs/>
                <w:color w:val="000000"/>
                <w:kern w:val="0"/>
                <w:sz w:val="16"/>
                <w:szCs w:val="16"/>
                <w:lang w:eastAsia="en-US"/>
              </w:rPr>
            </w:pPr>
            <w:r>
              <w:rPr>
                <w:rFonts w:ascii="CG Times (WN)" w:eastAsia="Times New Roman" w:hAnsi="CG Times (WN)" w:cs="Times New Roman" w:hint="eastAsia"/>
                <w:bCs/>
                <w:color w:val="FF0000"/>
                <w:kern w:val="0"/>
                <w:sz w:val="16"/>
                <w:szCs w:val="16"/>
                <w:lang w:eastAsia="en-US"/>
              </w:rPr>
              <w:t>P</w:t>
            </w:r>
            <w:r>
              <w:rPr>
                <w:rFonts w:ascii="CG Times (WN)" w:eastAsia="Times New Roman" w:hAnsi="CG Times (WN)" w:cs="Times New Roman"/>
                <w:bCs/>
                <w:color w:val="FF0000"/>
                <w:kern w:val="0"/>
                <w:sz w:val="16"/>
                <w:szCs w:val="16"/>
                <w:lang w:eastAsia="en-US"/>
              </w:rPr>
              <w:t>USCH-inter-bundlingFrequencyHoppingLength</w:t>
            </w:r>
          </w:p>
        </w:tc>
        <w:tc>
          <w:tcPr>
            <w:tcW w:w="903" w:type="dxa"/>
          </w:tcPr>
          <w:p w14:paraId="2EA1E65E" w14:textId="77777777" w:rsidR="000F7BC3" w:rsidRDefault="00C739E3">
            <w:pPr>
              <w:widowControl/>
              <w:spacing w:before="156" w:line="240" w:lineRule="atLeast"/>
              <w:jc w:val="left"/>
              <w:rPr>
                <w:rFonts w:ascii="CG Times (WN)" w:eastAsia="Times New Roman" w:hAnsi="CG Times (WN)" w:cs="Times New Roman"/>
                <w:bCs/>
                <w:kern w:val="0"/>
                <w:sz w:val="16"/>
                <w:szCs w:val="16"/>
                <w:lang w:eastAsia="en-US"/>
              </w:rPr>
            </w:pPr>
            <w:r>
              <w:rPr>
                <w:rFonts w:ascii="CG Times (WN)" w:eastAsia="Times New Roman" w:hAnsi="CG Times (WN)" w:cs="Times New Roman" w:hint="eastAsia"/>
                <w:bCs/>
                <w:color w:val="FF0000"/>
                <w:kern w:val="0"/>
                <w:sz w:val="16"/>
                <w:szCs w:val="16"/>
                <w:lang w:eastAsia="en-US"/>
              </w:rPr>
              <w:t>P</w:t>
            </w:r>
            <w:r>
              <w:rPr>
                <w:rFonts w:ascii="CG Times (WN)" w:eastAsia="Times New Roman" w:hAnsi="CG Times (WN)" w:cs="Times New Roman"/>
                <w:bCs/>
                <w:color w:val="FF0000"/>
                <w:kern w:val="0"/>
                <w:sz w:val="16"/>
                <w:szCs w:val="16"/>
                <w:lang w:eastAsia="en-US"/>
              </w:rPr>
              <w:t>USCH-config</w:t>
            </w:r>
          </w:p>
        </w:tc>
        <w:tc>
          <w:tcPr>
            <w:tcW w:w="709" w:type="dxa"/>
          </w:tcPr>
          <w:p w14:paraId="2EA1E65F" w14:textId="77777777" w:rsidR="000F7BC3" w:rsidRDefault="00C739E3">
            <w:pPr>
              <w:widowControl/>
              <w:spacing w:before="156" w:line="240" w:lineRule="atLeast"/>
              <w:jc w:val="left"/>
              <w:rPr>
                <w:rFonts w:ascii="CG Times (WN)" w:eastAsia="Times New Roman" w:hAnsi="CG Times (WN)" w:cs="Times New Roman"/>
                <w:bCs/>
                <w:color w:val="000000"/>
                <w:kern w:val="0"/>
                <w:sz w:val="16"/>
                <w:szCs w:val="16"/>
                <w:lang w:eastAsia="en-US"/>
              </w:rPr>
            </w:pPr>
            <w:r>
              <w:rPr>
                <w:rFonts w:ascii="CG Times (WN)" w:eastAsia="Times New Roman" w:hAnsi="CG Times (WN)" w:cs="Times New Roman" w:hint="eastAsia"/>
                <w:bCs/>
                <w:color w:val="FF0000"/>
                <w:kern w:val="0"/>
                <w:sz w:val="16"/>
                <w:szCs w:val="16"/>
                <w:lang w:eastAsia="en-US"/>
              </w:rPr>
              <w:t>3</w:t>
            </w:r>
            <w:r>
              <w:rPr>
                <w:rFonts w:ascii="CG Times (WN)" w:eastAsia="Times New Roman" w:hAnsi="CG Times (WN)" w:cs="Times New Roman"/>
                <w:bCs/>
                <w:color w:val="FF0000"/>
                <w:kern w:val="0"/>
                <w:sz w:val="16"/>
                <w:szCs w:val="16"/>
                <w:lang w:eastAsia="en-US"/>
              </w:rPr>
              <w:t>8.214</w:t>
            </w:r>
          </w:p>
        </w:tc>
        <w:tc>
          <w:tcPr>
            <w:tcW w:w="992" w:type="dxa"/>
            <w:shd w:val="clear" w:color="auto" w:fill="auto"/>
          </w:tcPr>
          <w:p w14:paraId="2EA1E660" w14:textId="77777777" w:rsidR="000F7BC3" w:rsidRDefault="00C739E3">
            <w:pPr>
              <w:widowControl/>
              <w:spacing w:before="156" w:line="240" w:lineRule="atLeast"/>
              <w:jc w:val="left"/>
              <w:rPr>
                <w:rFonts w:ascii="CG Times (WN)" w:eastAsia="Times New Roman" w:hAnsi="CG Times (WN)" w:cs="Times New Roman"/>
                <w:bCs/>
                <w:color w:val="FF0000"/>
                <w:kern w:val="0"/>
                <w:sz w:val="16"/>
                <w:szCs w:val="16"/>
                <w:lang w:eastAsia="en-US"/>
              </w:rPr>
            </w:pPr>
            <w:r>
              <w:rPr>
                <w:rFonts w:ascii="CG Times (WN)" w:eastAsia="Times New Roman" w:hAnsi="CG Times (WN)" w:cs="Times New Roman"/>
                <w:bCs/>
                <w:color w:val="FF0000"/>
                <w:kern w:val="0"/>
                <w:sz w:val="16"/>
                <w:szCs w:val="16"/>
                <w:lang w:eastAsia="en-US"/>
              </w:rPr>
              <w:t xml:space="preserve">INTEGER </w:t>
            </w:r>
            <w:r>
              <w:rPr>
                <w:rFonts w:ascii="CG Times (WN)" w:eastAsia="Times New Roman" w:hAnsi="CG Times (WN)" w:cs="Times New Roman" w:hint="eastAsia"/>
                <w:bCs/>
                <w:color w:val="FF0000"/>
                <w:kern w:val="0"/>
                <w:sz w:val="16"/>
                <w:szCs w:val="16"/>
                <w:lang w:eastAsia="en-US"/>
              </w:rPr>
              <w:t>{</w:t>
            </w:r>
            <w:r>
              <w:rPr>
                <w:rFonts w:ascii="CG Times (WN)" w:eastAsia="Times New Roman" w:hAnsi="CG Times (WN)" w:cs="Times New Roman"/>
                <w:bCs/>
                <w:color w:val="FF0000"/>
                <w:kern w:val="0"/>
                <w:sz w:val="16"/>
                <w:szCs w:val="16"/>
                <w:lang w:eastAsia="en-US"/>
              </w:rPr>
              <w:t>1...32</w:t>
            </w:r>
            <w:r>
              <w:rPr>
                <w:rFonts w:ascii="CG Times (WN)" w:eastAsia="Times New Roman" w:hAnsi="CG Times (WN)" w:cs="Times New Roman" w:hint="eastAsia"/>
                <w:bCs/>
                <w:color w:val="FF0000"/>
                <w:kern w:val="0"/>
                <w:sz w:val="16"/>
                <w:szCs w:val="16"/>
                <w:lang w:eastAsia="en-US"/>
              </w:rPr>
              <w:t>}</w:t>
            </w:r>
          </w:p>
        </w:tc>
        <w:tc>
          <w:tcPr>
            <w:tcW w:w="992" w:type="dxa"/>
            <w:shd w:val="clear" w:color="auto" w:fill="auto"/>
          </w:tcPr>
          <w:p w14:paraId="2EA1E661" w14:textId="77777777" w:rsidR="000F7BC3" w:rsidRDefault="00C739E3">
            <w:pPr>
              <w:widowControl/>
              <w:spacing w:before="156" w:line="240" w:lineRule="atLeast"/>
              <w:jc w:val="left"/>
              <w:rPr>
                <w:rFonts w:ascii="CG Times (WN)" w:hAnsi="CG Times (WN)" w:cs="Times New Roman"/>
                <w:bCs/>
                <w:color w:val="000000"/>
                <w:kern w:val="0"/>
                <w:sz w:val="16"/>
                <w:szCs w:val="16"/>
              </w:rPr>
            </w:pPr>
            <w:r>
              <w:rPr>
                <w:rFonts w:ascii="CG Times (WN)" w:eastAsia="Times New Roman" w:hAnsi="CG Times (WN)" w:cs="Times New Roman" w:hint="eastAsia"/>
                <w:bCs/>
                <w:color w:val="FF0000"/>
                <w:kern w:val="0"/>
                <w:sz w:val="16"/>
                <w:szCs w:val="16"/>
                <w:lang w:eastAsia="en-US"/>
              </w:rPr>
              <w:t>n</w:t>
            </w:r>
            <w:r>
              <w:rPr>
                <w:rFonts w:ascii="CG Times (WN)" w:eastAsia="Times New Roman" w:hAnsi="CG Times (WN)" w:cs="Times New Roman"/>
                <w:bCs/>
                <w:color w:val="FF0000"/>
                <w:kern w:val="0"/>
                <w:sz w:val="16"/>
                <w:szCs w:val="16"/>
                <w:lang w:eastAsia="en-US"/>
              </w:rPr>
              <w:t>ew</w:t>
            </w:r>
          </w:p>
        </w:tc>
        <w:tc>
          <w:tcPr>
            <w:tcW w:w="1134" w:type="dxa"/>
          </w:tcPr>
          <w:p w14:paraId="2EA1E662" w14:textId="77777777" w:rsidR="000F7BC3" w:rsidRDefault="00C739E3">
            <w:pPr>
              <w:widowControl/>
              <w:spacing w:before="156" w:line="240" w:lineRule="atLeast"/>
              <w:jc w:val="left"/>
              <w:rPr>
                <w:rFonts w:ascii="CG Times (WN)" w:eastAsia="Times New Roman" w:hAnsi="CG Times (WN)" w:cs="Times New Roman"/>
                <w:bCs/>
                <w:color w:val="000000"/>
                <w:kern w:val="0"/>
                <w:sz w:val="16"/>
                <w:szCs w:val="16"/>
                <w:lang w:eastAsia="en-US"/>
              </w:rPr>
            </w:pPr>
            <w:r>
              <w:rPr>
                <w:rFonts w:ascii="CG Times (WN)" w:eastAsia="Times New Roman" w:hAnsi="CG Times (WN)" w:cs="Times New Roman"/>
                <w:bCs/>
                <w:color w:val="FF0000"/>
                <w:kern w:val="0"/>
                <w:sz w:val="16"/>
                <w:szCs w:val="16"/>
                <w:lang w:eastAsia="en-US"/>
              </w:rPr>
              <w:t>UE-specific</w:t>
            </w:r>
          </w:p>
        </w:tc>
        <w:tc>
          <w:tcPr>
            <w:tcW w:w="2694" w:type="dxa"/>
            <w:shd w:val="clear" w:color="auto" w:fill="auto"/>
          </w:tcPr>
          <w:p w14:paraId="2EA1E663" w14:textId="77777777" w:rsidR="000F7BC3" w:rsidRDefault="00C739E3">
            <w:pPr>
              <w:widowControl/>
              <w:spacing w:before="156" w:line="240" w:lineRule="atLeast"/>
              <w:jc w:val="left"/>
              <w:rPr>
                <w:rFonts w:ascii="CG Times (WN)" w:eastAsia="Times New Roman" w:hAnsi="CG Times (WN)" w:cs="Times New Roman"/>
                <w:bCs/>
                <w:color w:val="000000"/>
                <w:kern w:val="0"/>
                <w:sz w:val="16"/>
                <w:szCs w:val="16"/>
                <w:lang w:eastAsia="en-US"/>
              </w:rPr>
            </w:pPr>
            <w:r>
              <w:rPr>
                <w:rFonts w:ascii="CG Times (WN)" w:eastAsia="Times New Roman" w:hAnsi="CG Times (WN)" w:cs="Times New Roman"/>
                <w:bCs/>
                <w:color w:val="FF0000"/>
                <w:kern w:val="0"/>
                <w:sz w:val="16"/>
                <w:szCs w:val="16"/>
                <w:lang w:eastAsia="en-US"/>
              </w:rPr>
              <w:t>Length (in slots) of a configured frequency hop for PUSCH with DMRS bundling.</w:t>
            </w:r>
          </w:p>
        </w:tc>
      </w:tr>
    </w:tbl>
    <w:p w14:paraId="2EA1E665" w14:textId="77777777" w:rsidR="000F7BC3" w:rsidRDefault="000F7BC3">
      <w:pPr>
        <w:spacing w:after="120" w:line="240" w:lineRule="auto"/>
        <w:rPr>
          <w:rFonts w:ascii="Times New Roman" w:hAnsi="Times New Roman" w:cs="Times New Roman"/>
        </w:rPr>
      </w:pPr>
    </w:p>
    <w:p w14:paraId="2EA1E666" w14:textId="77777777" w:rsidR="000F7BC3" w:rsidRDefault="00C739E3">
      <w:pPr>
        <w:spacing w:after="120" w:line="240" w:lineRule="auto"/>
        <w:rPr>
          <w:rFonts w:ascii="Times New Roman" w:hAnsi="Times New Roman" w:cs="Times New Roman"/>
          <w:szCs w:val="21"/>
          <w:lang w:val="en-GB"/>
        </w:rPr>
      </w:pPr>
      <w:r>
        <w:rPr>
          <w:rFonts w:ascii="Times New Roman" w:hAnsi="Times New Roman" w:cs="Times New Roman" w:hint="eastAsia"/>
          <w:b/>
          <w:szCs w:val="21"/>
          <w:lang w:val="en-GB"/>
        </w:rPr>
        <w:t>v</w:t>
      </w:r>
      <w:r>
        <w:rPr>
          <w:rFonts w:ascii="Times New Roman" w:hAnsi="Times New Roman" w:cs="Times New Roman"/>
          <w:b/>
          <w:szCs w:val="21"/>
          <w:lang w:val="en-GB"/>
        </w:rPr>
        <w:t xml:space="preserve">ivo </w:t>
      </w:r>
      <w:r>
        <w:rPr>
          <w:rFonts w:ascii="Times New Roman" w:hAnsi="Times New Roman" w:cs="Times New Roman"/>
          <w:szCs w:val="21"/>
          <w:lang w:val="en-GB"/>
        </w:rPr>
        <w:t>propose</w:t>
      </w:r>
      <w:r>
        <w:rPr>
          <w:rFonts w:ascii="Times New Roman" w:hAnsi="Times New Roman" w:cs="Times New Roman" w:hint="eastAsia"/>
          <w:szCs w:val="21"/>
          <w:lang w:val="en-GB"/>
        </w:rPr>
        <w:t>s</w:t>
      </w:r>
      <w:r>
        <w:rPr>
          <w:rFonts w:ascii="Times New Roman" w:hAnsi="Times New Roman" w:cs="Times New Roman"/>
          <w:szCs w:val="21"/>
          <w:lang w:val="en-GB"/>
        </w:rPr>
        <w:t xml:space="preserve"> to update the following </w:t>
      </w:r>
      <w:r>
        <w:rPr>
          <w:rFonts w:ascii="Times New Roman" w:hAnsi="Times New Roman" w:cs="Times New Roman"/>
          <w:iCs/>
          <w:szCs w:val="21"/>
          <w:lang w:val="en-GB"/>
        </w:rPr>
        <w:t xml:space="preserve">RRC parameter for JCE of </w:t>
      </w:r>
      <w:r>
        <w:rPr>
          <w:rFonts w:ascii="Times New Roman" w:hAnsi="Times New Roman" w:cs="Times New Roman" w:hint="eastAsia"/>
          <w:iCs/>
          <w:szCs w:val="21"/>
          <w:lang w:val="en-GB"/>
        </w:rPr>
        <w:t>PUCCH</w:t>
      </w:r>
      <w:r>
        <w:rPr>
          <w:rFonts w:ascii="Times New Roman" w:hAnsi="Times New Roman" w:cs="Times New Roman"/>
          <w:szCs w:val="21"/>
          <w:lang w:val="en-GB"/>
        </w:rPr>
        <w:t>:</w:t>
      </w:r>
    </w:p>
    <w:tbl>
      <w:tblPr>
        <w:tblStyle w:val="140"/>
        <w:tblW w:w="9459" w:type="dxa"/>
        <w:jc w:val="center"/>
        <w:tblLayout w:type="fixed"/>
        <w:tblLook w:val="04A0" w:firstRow="1" w:lastRow="0" w:firstColumn="1" w:lastColumn="0" w:noHBand="0" w:noVBand="1"/>
      </w:tblPr>
      <w:tblGrid>
        <w:gridCol w:w="2074"/>
        <w:gridCol w:w="903"/>
        <w:gridCol w:w="709"/>
        <w:gridCol w:w="850"/>
        <w:gridCol w:w="993"/>
        <w:gridCol w:w="2087"/>
        <w:gridCol w:w="1843"/>
      </w:tblGrid>
      <w:tr w:rsidR="000F7BC3" w14:paraId="2EA1E66F" w14:textId="77777777">
        <w:trPr>
          <w:trHeight w:val="557"/>
          <w:jc w:val="center"/>
        </w:trPr>
        <w:tc>
          <w:tcPr>
            <w:tcW w:w="2074" w:type="dxa"/>
            <w:shd w:val="clear" w:color="auto" w:fill="00B0F0"/>
          </w:tcPr>
          <w:p w14:paraId="2EA1E667" w14:textId="77777777" w:rsidR="000F7BC3" w:rsidRDefault="00C739E3">
            <w:pPr>
              <w:widowControl/>
              <w:spacing w:before="156" w:line="240" w:lineRule="atLeast"/>
              <w:jc w:val="left"/>
              <w:rPr>
                <w:rFonts w:ascii="Calibri" w:eastAsia="Times New Roman" w:hAnsi="Calibri" w:cs="Calibri"/>
                <w:b/>
                <w:bCs/>
                <w:color w:val="FFFFFF" w:themeColor="background1"/>
                <w:kern w:val="0"/>
                <w:sz w:val="16"/>
                <w:szCs w:val="16"/>
                <w:lang w:eastAsia="en-US"/>
              </w:rPr>
            </w:pPr>
            <w:r>
              <w:rPr>
                <w:rFonts w:ascii="Calibri" w:eastAsia="Times New Roman" w:hAnsi="Calibri" w:cs="Calibri"/>
                <w:b/>
                <w:bCs/>
                <w:color w:val="FFFFFF" w:themeColor="background1"/>
                <w:kern w:val="0"/>
                <w:sz w:val="16"/>
                <w:szCs w:val="16"/>
                <w:lang w:eastAsia="en-US"/>
              </w:rPr>
              <w:t>Parameter Name</w:t>
            </w:r>
          </w:p>
        </w:tc>
        <w:tc>
          <w:tcPr>
            <w:tcW w:w="903" w:type="dxa"/>
            <w:shd w:val="clear" w:color="auto" w:fill="00B0F0"/>
          </w:tcPr>
          <w:p w14:paraId="2EA1E668" w14:textId="77777777" w:rsidR="000F7BC3" w:rsidRDefault="00C739E3">
            <w:pPr>
              <w:widowControl/>
              <w:spacing w:before="156" w:line="240" w:lineRule="atLeast"/>
              <w:jc w:val="left"/>
              <w:rPr>
                <w:rFonts w:ascii="Calibri" w:eastAsia="Times New Roman" w:hAnsi="Calibri" w:cs="Calibri"/>
                <w:b/>
                <w:bCs/>
                <w:color w:val="FFFFFF" w:themeColor="background1"/>
                <w:kern w:val="0"/>
                <w:sz w:val="16"/>
                <w:szCs w:val="16"/>
                <w:lang w:eastAsia="en-US"/>
              </w:rPr>
            </w:pPr>
            <w:r>
              <w:rPr>
                <w:rFonts w:ascii="Calibri" w:eastAsia="Times New Roman" w:hAnsi="Calibri" w:cs="Calibri" w:hint="eastAsia"/>
                <w:b/>
                <w:bCs/>
                <w:color w:val="FFFFFF" w:themeColor="background1"/>
                <w:kern w:val="0"/>
                <w:sz w:val="16"/>
                <w:szCs w:val="16"/>
                <w:lang w:eastAsia="en-US"/>
              </w:rPr>
              <w:t>R</w:t>
            </w:r>
            <w:r>
              <w:rPr>
                <w:rFonts w:ascii="Calibri" w:eastAsia="Times New Roman" w:hAnsi="Calibri" w:cs="Calibri"/>
                <w:b/>
                <w:bCs/>
                <w:color w:val="FFFFFF" w:themeColor="background1"/>
                <w:kern w:val="0"/>
                <w:sz w:val="16"/>
                <w:szCs w:val="16"/>
                <w:lang w:eastAsia="en-US"/>
              </w:rPr>
              <w:t>AN2 Parent IE</w:t>
            </w:r>
          </w:p>
        </w:tc>
        <w:tc>
          <w:tcPr>
            <w:tcW w:w="709" w:type="dxa"/>
            <w:shd w:val="clear" w:color="auto" w:fill="00B0F0"/>
          </w:tcPr>
          <w:p w14:paraId="2EA1E669" w14:textId="77777777" w:rsidR="000F7BC3" w:rsidRDefault="00C739E3">
            <w:pPr>
              <w:widowControl/>
              <w:spacing w:before="156" w:line="240" w:lineRule="atLeast"/>
              <w:jc w:val="left"/>
              <w:rPr>
                <w:rFonts w:ascii="Calibri" w:eastAsia="Times New Roman" w:hAnsi="Calibri" w:cs="Calibri"/>
                <w:b/>
                <w:bCs/>
                <w:color w:val="FFFFFF" w:themeColor="background1"/>
                <w:kern w:val="0"/>
                <w:sz w:val="16"/>
                <w:szCs w:val="16"/>
                <w:lang w:eastAsia="ko-KR"/>
              </w:rPr>
            </w:pPr>
            <w:r>
              <w:rPr>
                <w:rFonts w:ascii="Calibri" w:eastAsia="Times New Roman" w:hAnsi="Calibri" w:cs="Calibri"/>
                <w:b/>
                <w:bCs/>
                <w:color w:val="FFFFFF" w:themeColor="background1"/>
                <w:kern w:val="0"/>
                <w:sz w:val="16"/>
                <w:szCs w:val="16"/>
                <w:lang w:eastAsia="ko-KR"/>
              </w:rPr>
              <w:t xml:space="preserve">RAN1 </w:t>
            </w:r>
          </w:p>
          <w:p w14:paraId="2EA1E66A" w14:textId="77777777" w:rsidR="000F7BC3" w:rsidRDefault="00C739E3">
            <w:pPr>
              <w:widowControl/>
              <w:spacing w:before="156" w:line="240" w:lineRule="atLeast"/>
              <w:jc w:val="left"/>
              <w:rPr>
                <w:rFonts w:ascii="Calibri" w:eastAsia="Times New Roman" w:hAnsi="Calibri" w:cs="Calibri"/>
                <w:b/>
                <w:bCs/>
                <w:color w:val="FFFFFF" w:themeColor="background1"/>
                <w:kern w:val="0"/>
                <w:sz w:val="16"/>
                <w:szCs w:val="16"/>
                <w:lang w:eastAsia="ko-KR"/>
              </w:rPr>
            </w:pPr>
            <w:r>
              <w:rPr>
                <w:rFonts w:ascii="Calibri" w:eastAsia="Times New Roman" w:hAnsi="Calibri" w:cs="Calibri"/>
                <w:b/>
                <w:bCs/>
                <w:color w:val="FFFFFF" w:themeColor="background1"/>
                <w:kern w:val="0"/>
                <w:sz w:val="16"/>
                <w:szCs w:val="16"/>
                <w:lang w:eastAsia="ko-KR"/>
              </w:rPr>
              <w:t>spec/ section</w:t>
            </w:r>
          </w:p>
        </w:tc>
        <w:tc>
          <w:tcPr>
            <w:tcW w:w="850" w:type="dxa"/>
            <w:shd w:val="clear" w:color="auto" w:fill="00B0F0"/>
          </w:tcPr>
          <w:p w14:paraId="2EA1E66B" w14:textId="77777777" w:rsidR="000F7BC3" w:rsidRDefault="00C739E3">
            <w:pPr>
              <w:widowControl/>
              <w:spacing w:before="156" w:line="240" w:lineRule="atLeast"/>
              <w:jc w:val="left"/>
              <w:rPr>
                <w:rFonts w:ascii="Calibri" w:eastAsia="Times New Roman" w:hAnsi="Calibri" w:cs="Calibri"/>
                <w:b/>
                <w:bCs/>
                <w:color w:val="FFFFFF" w:themeColor="background1"/>
                <w:kern w:val="0"/>
                <w:sz w:val="16"/>
                <w:szCs w:val="16"/>
                <w:lang w:eastAsia="en-US"/>
              </w:rPr>
            </w:pPr>
            <w:r>
              <w:rPr>
                <w:rFonts w:ascii="Calibri" w:eastAsia="Times New Roman" w:hAnsi="Calibri" w:cs="Calibri"/>
                <w:b/>
                <w:bCs/>
                <w:color w:val="FFFFFF" w:themeColor="background1"/>
                <w:kern w:val="0"/>
                <w:sz w:val="16"/>
                <w:szCs w:val="16"/>
                <w:lang w:eastAsia="en-US"/>
              </w:rPr>
              <w:t>Value range</w:t>
            </w:r>
          </w:p>
        </w:tc>
        <w:tc>
          <w:tcPr>
            <w:tcW w:w="993" w:type="dxa"/>
            <w:shd w:val="clear" w:color="auto" w:fill="00B0F0"/>
          </w:tcPr>
          <w:p w14:paraId="2EA1E66C" w14:textId="77777777" w:rsidR="000F7BC3" w:rsidRDefault="00C739E3">
            <w:pPr>
              <w:widowControl/>
              <w:spacing w:before="156" w:line="240" w:lineRule="atLeast"/>
              <w:jc w:val="left"/>
              <w:rPr>
                <w:rFonts w:ascii="Calibri" w:hAnsi="Calibri" w:cs="Calibri"/>
                <w:b/>
                <w:bCs/>
                <w:color w:val="FFFFFF" w:themeColor="background1"/>
                <w:kern w:val="0"/>
                <w:sz w:val="16"/>
                <w:szCs w:val="16"/>
                <w:lang w:eastAsia="en-US"/>
              </w:rPr>
            </w:pPr>
            <w:r>
              <w:rPr>
                <w:rFonts w:ascii="Calibri" w:eastAsia="Times New Roman" w:hAnsi="Calibri" w:cs="Calibri"/>
                <w:b/>
                <w:bCs/>
                <w:color w:val="FFFFFF" w:themeColor="background1"/>
                <w:kern w:val="0"/>
                <w:sz w:val="16"/>
                <w:szCs w:val="16"/>
                <w:lang w:eastAsia="en-US"/>
              </w:rPr>
              <w:t>New or existing?</w:t>
            </w:r>
          </w:p>
        </w:tc>
        <w:tc>
          <w:tcPr>
            <w:tcW w:w="2087" w:type="dxa"/>
            <w:shd w:val="clear" w:color="auto" w:fill="00B0F0"/>
          </w:tcPr>
          <w:p w14:paraId="2EA1E66D" w14:textId="77777777" w:rsidR="000F7BC3" w:rsidRDefault="00C739E3">
            <w:pPr>
              <w:widowControl/>
              <w:spacing w:before="156" w:line="240" w:lineRule="atLeast"/>
              <w:jc w:val="left"/>
              <w:rPr>
                <w:rFonts w:ascii="Calibri" w:eastAsia="Times New Roman" w:hAnsi="Calibri" w:cs="Calibri"/>
                <w:b/>
                <w:bCs/>
                <w:color w:val="FFFFFF" w:themeColor="background1"/>
                <w:kern w:val="0"/>
                <w:sz w:val="16"/>
                <w:szCs w:val="16"/>
                <w:lang w:eastAsia="en-US"/>
              </w:rPr>
            </w:pPr>
            <w:r>
              <w:rPr>
                <w:rFonts w:ascii="Calibri" w:eastAsia="Times New Roman" w:hAnsi="Calibri" w:cs="Calibri"/>
                <w:b/>
                <w:bCs/>
                <w:color w:val="FFFFFF" w:themeColor="background1"/>
                <w:kern w:val="0"/>
                <w:sz w:val="16"/>
                <w:szCs w:val="16"/>
                <w:lang w:eastAsia="en-US"/>
              </w:rPr>
              <w:t>UE-specific or Cell-specific</w:t>
            </w:r>
          </w:p>
        </w:tc>
        <w:tc>
          <w:tcPr>
            <w:tcW w:w="1843" w:type="dxa"/>
            <w:shd w:val="clear" w:color="auto" w:fill="00B0F0"/>
          </w:tcPr>
          <w:p w14:paraId="2EA1E66E" w14:textId="77777777" w:rsidR="000F7BC3" w:rsidRDefault="00C739E3">
            <w:pPr>
              <w:widowControl/>
              <w:spacing w:before="156" w:line="240" w:lineRule="atLeast"/>
              <w:jc w:val="left"/>
              <w:rPr>
                <w:rFonts w:ascii="Calibri" w:eastAsia="Times New Roman" w:hAnsi="Calibri" w:cs="Calibri"/>
                <w:b/>
                <w:bCs/>
                <w:color w:val="FFFFFF" w:themeColor="background1"/>
                <w:kern w:val="0"/>
                <w:sz w:val="16"/>
                <w:szCs w:val="16"/>
                <w:lang w:eastAsia="en-US"/>
              </w:rPr>
            </w:pPr>
            <w:r>
              <w:rPr>
                <w:rFonts w:ascii="Calibri" w:eastAsia="Times New Roman" w:hAnsi="Calibri" w:cs="Calibri"/>
                <w:b/>
                <w:bCs/>
                <w:color w:val="FFFFFF" w:themeColor="background1"/>
                <w:kern w:val="0"/>
                <w:sz w:val="16"/>
                <w:szCs w:val="16"/>
                <w:lang w:eastAsia="en-US"/>
              </w:rPr>
              <w:t>Description</w:t>
            </w:r>
          </w:p>
        </w:tc>
      </w:tr>
      <w:tr w:rsidR="000F7BC3" w14:paraId="2EA1E678" w14:textId="77777777">
        <w:trPr>
          <w:jc w:val="center"/>
        </w:trPr>
        <w:tc>
          <w:tcPr>
            <w:tcW w:w="2074" w:type="dxa"/>
            <w:shd w:val="clear" w:color="auto" w:fill="auto"/>
          </w:tcPr>
          <w:p w14:paraId="2EA1E670" w14:textId="77777777" w:rsidR="000F7BC3" w:rsidRDefault="00C739E3">
            <w:pPr>
              <w:widowControl/>
              <w:spacing w:before="156" w:line="240" w:lineRule="atLeast"/>
              <w:jc w:val="left"/>
              <w:rPr>
                <w:rFonts w:ascii="CG Times (WN)" w:eastAsia="Times New Roman" w:hAnsi="CG Times (WN)" w:cs="Times New Roman"/>
                <w:bCs/>
                <w:color w:val="000000"/>
                <w:kern w:val="0"/>
                <w:sz w:val="16"/>
                <w:szCs w:val="16"/>
                <w:lang w:eastAsia="en-US"/>
              </w:rPr>
            </w:pPr>
            <w:r>
              <w:rPr>
                <w:rFonts w:ascii="CG Times (WN)" w:eastAsia="Times New Roman" w:hAnsi="CG Times (WN)" w:cs="Times New Roman"/>
                <w:bCs/>
                <w:color w:val="000000"/>
                <w:kern w:val="0"/>
                <w:sz w:val="16"/>
                <w:szCs w:val="16"/>
                <w:lang w:eastAsia="en-US"/>
              </w:rPr>
              <w:t>PUCCH-DMRS -Bundling</w:t>
            </w:r>
          </w:p>
        </w:tc>
        <w:tc>
          <w:tcPr>
            <w:tcW w:w="903" w:type="dxa"/>
          </w:tcPr>
          <w:p w14:paraId="2EA1E671" w14:textId="77777777" w:rsidR="000F7BC3" w:rsidRDefault="00C739E3">
            <w:pPr>
              <w:widowControl/>
              <w:spacing w:before="156" w:line="240" w:lineRule="atLeast"/>
              <w:jc w:val="left"/>
              <w:rPr>
                <w:rFonts w:ascii="CG Times (WN)" w:eastAsia="Times New Roman" w:hAnsi="CG Times (WN)" w:cs="Times New Roman"/>
                <w:bCs/>
                <w:strike/>
                <w:color w:val="FF0000"/>
                <w:kern w:val="0"/>
                <w:sz w:val="16"/>
                <w:szCs w:val="16"/>
                <w:lang w:eastAsia="en-US"/>
              </w:rPr>
            </w:pPr>
            <w:r>
              <w:rPr>
                <w:rFonts w:ascii="CG Times (WN)" w:eastAsia="Times New Roman" w:hAnsi="CG Times (WN)" w:cs="Times New Roman"/>
                <w:bCs/>
                <w:strike/>
                <w:color w:val="FF0000"/>
                <w:kern w:val="0"/>
                <w:sz w:val="16"/>
                <w:szCs w:val="16"/>
                <w:lang w:eastAsia="en-US"/>
              </w:rPr>
              <w:t>FFS</w:t>
            </w:r>
          </w:p>
          <w:p w14:paraId="2EA1E672" w14:textId="77777777" w:rsidR="000F7BC3" w:rsidRDefault="00C739E3">
            <w:pPr>
              <w:widowControl/>
              <w:spacing w:before="156" w:line="240" w:lineRule="atLeast"/>
              <w:jc w:val="left"/>
              <w:rPr>
                <w:rFonts w:ascii="CG Times (WN)" w:eastAsia="Times New Roman" w:hAnsi="CG Times (WN)" w:cs="Times New Roman"/>
                <w:b/>
                <w:bCs/>
                <w:kern w:val="0"/>
                <w:sz w:val="16"/>
                <w:szCs w:val="16"/>
                <w:lang w:eastAsia="en-US"/>
              </w:rPr>
            </w:pPr>
            <w:r>
              <w:rPr>
                <w:rFonts w:ascii="CG Times (WN)" w:eastAsia="Times New Roman" w:hAnsi="CG Times (WN)" w:cs="Times New Roman" w:hint="eastAsia"/>
                <w:bCs/>
                <w:color w:val="FF0000"/>
                <w:kern w:val="0"/>
                <w:sz w:val="16"/>
                <w:szCs w:val="16"/>
                <w:lang w:eastAsia="en-US"/>
              </w:rPr>
              <w:t>P</w:t>
            </w:r>
            <w:r>
              <w:rPr>
                <w:rFonts w:ascii="CG Times (WN)" w:eastAsia="Times New Roman" w:hAnsi="CG Times (WN)" w:cs="Times New Roman"/>
                <w:bCs/>
                <w:color w:val="FF0000"/>
                <w:kern w:val="0"/>
                <w:sz w:val="16"/>
                <w:szCs w:val="16"/>
                <w:lang w:eastAsia="en-US"/>
              </w:rPr>
              <w:t>UCCH-</w:t>
            </w:r>
            <w:r>
              <w:rPr>
                <w:rFonts w:ascii="CG Times (WN)" w:eastAsia="Times New Roman" w:hAnsi="CG Times (WN)" w:cs="Times New Roman" w:hint="eastAsia"/>
                <w:bCs/>
                <w:color w:val="FF0000"/>
                <w:kern w:val="0"/>
                <w:sz w:val="16"/>
                <w:szCs w:val="16"/>
                <w:lang w:eastAsia="en-US"/>
              </w:rPr>
              <w:t>format</w:t>
            </w:r>
            <w:r>
              <w:rPr>
                <w:rFonts w:ascii="CG Times (WN)" w:eastAsia="Times New Roman" w:hAnsi="CG Times (WN)" w:cs="Times New Roman"/>
                <w:bCs/>
                <w:color w:val="FF0000"/>
                <w:kern w:val="0"/>
                <w:sz w:val="16"/>
                <w:szCs w:val="16"/>
                <w:lang w:eastAsia="en-US"/>
              </w:rPr>
              <w:t>1/2/3/4</w:t>
            </w:r>
          </w:p>
        </w:tc>
        <w:tc>
          <w:tcPr>
            <w:tcW w:w="709" w:type="dxa"/>
          </w:tcPr>
          <w:p w14:paraId="2EA1E673" w14:textId="77777777" w:rsidR="000F7BC3" w:rsidRDefault="00C739E3">
            <w:pPr>
              <w:widowControl/>
              <w:spacing w:before="156" w:line="240" w:lineRule="atLeast"/>
              <w:jc w:val="left"/>
              <w:rPr>
                <w:rFonts w:ascii="CG Times (WN)" w:eastAsia="Times New Roman" w:hAnsi="CG Times (WN)" w:cs="Times New Roman"/>
                <w:bCs/>
                <w:kern w:val="0"/>
                <w:sz w:val="16"/>
                <w:szCs w:val="16"/>
                <w:lang w:eastAsia="en-US"/>
              </w:rPr>
            </w:pPr>
            <w:r>
              <w:rPr>
                <w:rFonts w:ascii="CG Times (WN)" w:eastAsia="Times New Roman" w:hAnsi="CG Times (WN)" w:cs="Times New Roman" w:hint="eastAsia"/>
                <w:bCs/>
                <w:kern w:val="0"/>
                <w:sz w:val="16"/>
                <w:szCs w:val="16"/>
                <w:lang w:eastAsia="en-US"/>
              </w:rPr>
              <w:t>3</w:t>
            </w:r>
            <w:r>
              <w:rPr>
                <w:rFonts w:ascii="CG Times (WN)" w:eastAsia="Times New Roman" w:hAnsi="CG Times (WN)" w:cs="Times New Roman"/>
                <w:bCs/>
                <w:kern w:val="0"/>
                <w:sz w:val="16"/>
                <w:szCs w:val="16"/>
                <w:lang w:eastAsia="en-US"/>
              </w:rPr>
              <w:t>8.213</w:t>
            </w:r>
          </w:p>
        </w:tc>
        <w:tc>
          <w:tcPr>
            <w:tcW w:w="850" w:type="dxa"/>
            <w:shd w:val="clear" w:color="auto" w:fill="auto"/>
          </w:tcPr>
          <w:p w14:paraId="2EA1E674" w14:textId="77777777" w:rsidR="000F7BC3" w:rsidRDefault="00C739E3">
            <w:pPr>
              <w:widowControl/>
              <w:spacing w:before="156" w:line="240" w:lineRule="atLeast"/>
              <w:jc w:val="left"/>
              <w:rPr>
                <w:rFonts w:ascii="CG Times (WN)" w:eastAsia="Times New Roman" w:hAnsi="CG Times (WN)" w:cs="Times New Roman"/>
                <w:bCs/>
                <w:color w:val="000000"/>
                <w:kern w:val="0"/>
                <w:sz w:val="16"/>
                <w:szCs w:val="16"/>
                <w:lang w:eastAsia="en-US"/>
              </w:rPr>
            </w:pPr>
            <w:r>
              <w:rPr>
                <w:rFonts w:ascii="CG Times (WN)" w:eastAsia="Times New Roman" w:hAnsi="CG Times (WN)" w:cs="Times New Roman"/>
                <w:bCs/>
                <w:color w:val="000000"/>
                <w:kern w:val="0"/>
                <w:sz w:val="16"/>
                <w:szCs w:val="16"/>
                <w:lang w:eastAsia="en-US"/>
              </w:rPr>
              <w:t xml:space="preserve">ENUMERATED {enabled, </w:t>
            </w:r>
            <w:r>
              <w:rPr>
                <w:rFonts w:ascii="CG Times (WN)" w:eastAsia="Times New Roman" w:hAnsi="CG Times (WN)" w:cs="Times New Roman"/>
                <w:bCs/>
                <w:color w:val="000000"/>
                <w:kern w:val="0"/>
                <w:sz w:val="16"/>
                <w:szCs w:val="16"/>
                <w:lang w:eastAsia="en-US"/>
              </w:rPr>
              <w:lastRenderedPageBreak/>
              <w:t>disabled}</w:t>
            </w:r>
          </w:p>
        </w:tc>
        <w:tc>
          <w:tcPr>
            <w:tcW w:w="993" w:type="dxa"/>
            <w:shd w:val="clear" w:color="auto" w:fill="auto"/>
          </w:tcPr>
          <w:p w14:paraId="2EA1E675" w14:textId="77777777" w:rsidR="000F7BC3" w:rsidRDefault="00C739E3">
            <w:pPr>
              <w:widowControl/>
              <w:spacing w:before="156" w:line="240" w:lineRule="atLeast"/>
              <w:jc w:val="left"/>
              <w:rPr>
                <w:rFonts w:ascii="CG Times (WN)" w:eastAsia="Times New Roman" w:hAnsi="CG Times (WN)" w:cs="Times New Roman"/>
                <w:bCs/>
                <w:color w:val="000000"/>
                <w:kern w:val="0"/>
                <w:sz w:val="16"/>
                <w:szCs w:val="16"/>
                <w:lang w:eastAsia="en-US"/>
              </w:rPr>
            </w:pPr>
            <w:r>
              <w:rPr>
                <w:rFonts w:ascii="CG Times (WN)" w:eastAsia="Times New Roman" w:hAnsi="CG Times (WN)" w:cs="Times New Roman"/>
                <w:bCs/>
                <w:color w:val="000000"/>
                <w:kern w:val="0"/>
                <w:sz w:val="16"/>
                <w:szCs w:val="16"/>
                <w:lang w:eastAsia="en-US"/>
              </w:rPr>
              <w:lastRenderedPageBreak/>
              <w:t>new</w:t>
            </w:r>
          </w:p>
        </w:tc>
        <w:tc>
          <w:tcPr>
            <w:tcW w:w="2087" w:type="dxa"/>
          </w:tcPr>
          <w:p w14:paraId="2EA1E676" w14:textId="77777777" w:rsidR="000F7BC3" w:rsidRDefault="00C739E3">
            <w:pPr>
              <w:widowControl/>
              <w:spacing w:before="156" w:line="240" w:lineRule="atLeast"/>
              <w:jc w:val="left"/>
              <w:rPr>
                <w:rFonts w:ascii="CG Times (WN)" w:eastAsia="Times New Roman" w:hAnsi="CG Times (WN)" w:cs="Times New Roman"/>
                <w:bCs/>
                <w:color w:val="000000"/>
                <w:kern w:val="0"/>
                <w:sz w:val="16"/>
                <w:szCs w:val="16"/>
                <w:lang w:eastAsia="en-US"/>
              </w:rPr>
            </w:pPr>
            <w:r>
              <w:rPr>
                <w:rFonts w:ascii="CG Times (WN)" w:eastAsia="Times New Roman" w:hAnsi="CG Times (WN)" w:cs="Times New Roman"/>
                <w:bCs/>
                <w:strike/>
                <w:color w:val="FF0000"/>
                <w:kern w:val="0"/>
                <w:sz w:val="16"/>
                <w:szCs w:val="16"/>
                <w:lang w:eastAsia="en-US"/>
              </w:rPr>
              <w:t>[</w:t>
            </w:r>
            <w:r>
              <w:rPr>
                <w:rFonts w:ascii="CG Times (WN)" w:eastAsia="Times New Roman" w:hAnsi="CG Times (WN)" w:cs="Times New Roman"/>
                <w:bCs/>
                <w:color w:val="000000"/>
                <w:kern w:val="0"/>
                <w:sz w:val="16"/>
                <w:szCs w:val="16"/>
                <w:lang w:eastAsia="en-US"/>
              </w:rPr>
              <w:t>UE-specific</w:t>
            </w:r>
            <w:r>
              <w:rPr>
                <w:rFonts w:ascii="CG Times (WN)" w:eastAsia="Times New Roman" w:hAnsi="CG Times (WN)" w:cs="Times New Roman"/>
                <w:bCs/>
                <w:strike/>
                <w:color w:val="FF0000"/>
                <w:kern w:val="0"/>
                <w:sz w:val="16"/>
                <w:szCs w:val="16"/>
                <w:lang w:eastAsia="en-US"/>
              </w:rPr>
              <w:t>]</w:t>
            </w:r>
          </w:p>
        </w:tc>
        <w:tc>
          <w:tcPr>
            <w:tcW w:w="1843" w:type="dxa"/>
            <w:shd w:val="clear" w:color="auto" w:fill="auto"/>
          </w:tcPr>
          <w:p w14:paraId="2EA1E677" w14:textId="77777777" w:rsidR="000F7BC3" w:rsidRDefault="00C739E3">
            <w:pPr>
              <w:widowControl/>
              <w:spacing w:before="156" w:line="240" w:lineRule="atLeast"/>
              <w:jc w:val="left"/>
              <w:rPr>
                <w:rFonts w:ascii="CG Times (WN)" w:eastAsia="Times New Roman" w:hAnsi="CG Times (WN)" w:cs="Times New Roman"/>
                <w:bCs/>
                <w:color w:val="000000"/>
                <w:kern w:val="0"/>
                <w:sz w:val="16"/>
                <w:szCs w:val="16"/>
                <w:lang w:eastAsia="en-US"/>
              </w:rPr>
            </w:pPr>
            <w:r>
              <w:rPr>
                <w:rFonts w:ascii="CG Times (WN)" w:eastAsia="Times New Roman" w:hAnsi="CG Times (WN)" w:cs="Times New Roman"/>
                <w:bCs/>
                <w:color w:val="000000"/>
                <w:kern w:val="0"/>
                <w:sz w:val="16"/>
                <w:szCs w:val="16"/>
                <w:lang w:eastAsia="en-US"/>
              </w:rPr>
              <w:t xml:space="preserve">Enabling/disabling of DM-RS bundling and time domain window </w:t>
            </w:r>
            <w:r>
              <w:rPr>
                <w:rFonts w:ascii="CG Times (WN)" w:eastAsia="Times New Roman" w:hAnsi="CG Times (WN)" w:cs="Times New Roman"/>
                <w:bCs/>
                <w:color w:val="000000"/>
                <w:kern w:val="0"/>
                <w:sz w:val="16"/>
                <w:szCs w:val="16"/>
                <w:lang w:eastAsia="en-US"/>
              </w:rPr>
              <w:lastRenderedPageBreak/>
              <w:t>for PUCCH repetitions.</w:t>
            </w:r>
          </w:p>
        </w:tc>
      </w:tr>
      <w:tr w:rsidR="000F7BC3" w14:paraId="2EA1E682" w14:textId="77777777">
        <w:trPr>
          <w:jc w:val="center"/>
        </w:trPr>
        <w:tc>
          <w:tcPr>
            <w:tcW w:w="2074" w:type="dxa"/>
            <w:shd w:val="clear" w:color="auto" w:fill="auto"/>
          </w:tcPr>
          <w:p w14:paraId="2EA1E679" w14:textId="77777777" w:rsidR="000F7BC3" w:rsidRDefault="00C739E3">
            <w:pPr>
              <w:widowControl/>
              <w:spacing w:before="156" w:line="240" w:lineRule="atLeast"/>
              <w:jc w:val="left"/>
              <w:rPr>
                <w:rFonts w:ascii="CG Times (WN)" w:eastAsia="Times New Roman" w:hAnsi="CG Times (WN)" w:cs="Times New Roman"/>
                <w:bCs/>
                <w:color w:val="000000"/>
                <w:kern w:val="0"/>
                <w:sz w:val="16"/>
                <w:szCs w:val="16"/>
                <w:lang w:eastAsia="en-US"/>
              </w:rPr>
            </w:pPr>
            <w:r>
              <w:rPr>
                <w:rFonts w:ascii="CG Times (WN)" w:eastAsia="Times New Roman" w:hAnsi="CG Times (WN)" w:cs="Times New Roman"/>
                <w:bCs/>
                <w:color w:val="000000"/>
                <w:kern w:val="0"/>
                <w:sz w:val="16"/>
                <w:szCs w:val="16"/>
                <w:lang w:eastAsia="en-US"/>
              </w:rPr>
              <w:lastRenderedPageBreak/>
              <w:t>PUCCH-TimeDomainWindowLength</w:t>
            </w:r>
          </w:p>
        </w:tc>
        <w:tc>
          <w:tcPr>
            <w:tcW w:w="903" w:type="dxa"/>
          </w:tcPr>
          <w:p w14:paraId="2EA1E67A" w14:textId="77777777" w:rsidR="000F7BC3" w:rsidRDefault="00C739E3">
            <w:pPr>
              <w:widowControl/>
              <w:spacing w:before="156" w:line="240" w:lineRule="atLeast"/>
              <w:jc w:val="left"/>
              <w:rPr>
                <w:rFonts w:ascii="CG Times (WN)" w:eastAsia="Times New Roman" w:hAnsi="CG Times (WN)" w:cs="Times New Roman"/>
                <w:bCs/>
                <w:strike/>
                <w:color w:val="FF0000"/>
                <w:kern w:val="0"/>
                <w:sz w:val="16"/>
                <w:szCs w:val="16"/>
                <w:lang w:eastAsia="en-US"/>
              </w:rPr>
            </w:pPr>
            <w:r>
              <w:rPr>
                <w:rFonts w:ascii="CG Times (WN)" w:eastAsia="Times New Roman" w:hAnsi="CG Times (WN)" w:cs="Times New Roman"/>
                <w:bCs/>
                <w:strike/>
                <w:color w:val="FF0000"/>
                <w:kern w:val="0"/>
                <w:sz w:val="16"/>
                <w:szCs w:val="16"/>
                <w:lang w:eastAsia="en-US"/>
              </w:rPr>
              <w:t>[in PUCCH-Config]</w:t>
            </w:r>
          </w:p>
          <w:p w14:paraId="2EA1E67B" w14:textId="77777777" w:rsidR="000F7BC3" w:rsidRDefault="00C739E3">
            <w:pPr>
              <w:widowControl/>
              <w:spacing w:before="156" w:line="240" w:lineRule="atLeast"/>
              <w:jc w:val="left"/>
              <w:rPr>
                <w:rFonts w:ascii="CG Times (WN)" w:eastAsia="Times New Roman" w:hAnsi="CG Times (WN)" w:cs="Times New Roman"/>
                <w:bCs/>
                <w:kern w:val="0"/>
                <w:sz w:val="16"/>
                <w:szCs w:val="16"/>
                <w:u w:val="single"/>
                <w:lang w:eastAsia="en-US"/>
              </w:rPr>
            </w:pPr>
            <w:r>
              <w:rPr>
                <w:rFonts w:ascii="CG Times (WN)" w:eastAsia="Times New Roman" w:hAnsi="CG Times (WN)" w:cs="Times New Roman" w:hint="eastAsia"/>
                <w:bCs/>
                <w:color w:val="FF0000"/>
                <w:kern w:val="0"/>
                <w:sz w:val="16"/>
                <w:szCs w:val="16"/>
                <w:lang w:eastAsia="en-US"/>
              </w:rPr>
              <w:t>P</w:t>
            </w:r>
            <w:r>
              <w:rPr>
                <w:rFonts w:ascii="CG Times (WN)" w:eastAsia="Times New Roman" w:hAnsi="CG Times (WN)" w:cs="Times New Roman"/>
                <w:bCs/>
                <w:color w:val="FF0000"/>
                <w:kern w:val="0"/>
                <w:sz w:val="16"/>
                <w:szCs w:val="16"/>
                <w:lang w:eastAsia="en-US"/>
              </w:rPr>
              <w:t>UCCH-</w:t>
            </w:r>
            <w:r>
              <w:rPr>
                <w:rFonts w:ascii="CG Times (WN)" w:eastAsia="Times New Roman" w:hAnsi="CG Times (WN)" w:cs="Times New Roman" w:hint="eastAsia"/>
                <w:bCs/>
                <w:color w:val="FF0000"/>
                <w:kern w:val="0"/>
                <w:sz w:val="16"/>
                <w:szCs w:val="16"/>
                <w:lang w:eastAsia="en-US"/>
              </w:rPr>
              <w:t>format</w:t>
            </w:r>
            <w:r>
              <w:rPr>
                <w:rFonts w:ascii="CG Times (WN)" w:eastAsia="Times New Roman" w:hAnsi="CG Times (WN)" w:cs="Times New Roman"/>
                <w:bCs/>
                <w:color w:val="FF0000"/>
                <w:kern w:val="0"/>
                <w:sz w:val="16"/>
                <w:szCs w:val="16"/>
                <w:lang w:eastAsia="en-US"/>
              </w:rPr>
              <w:t>1/2/3/4</w:t>
            </w:r>
          </w:p>
        </w:tc>
        <w:tc>
          <w:tcPr>
            <w:tcW w:w="709" w:type="dxa"/>
          </w:tcPr>
          <w:p w14:paraId="2EA1E67C" w14:textId="77777777" w:rsidR="000F7BC3" w:rsidRDefault="00C739E3">
            <w:pPr>
              <w:widowControl/>
              <w:spacing w:before="156" w:line="240" w:lineRule="atLeast"/>
              <w:jc w:val="left"/>
              <w:rPr>
                <w:rFonts w:ascii="CG Times (WN)" w:eastAsia="Times New Roman" w:hAnsi="CG Times (WN)" w:cs="Times New Roman"/>
                <w:bCs/>
                <w:kern w:val="0"/>
                <w:sz w:val="16"/>
                <w:szCs w:val="16"/>
                <w:lang w:eastAsia="en-US"/>
              </w:rPr>
            </w:pPr>
            <w:r>
              <w:rPr>
                <w:rFonts w:ascii="CG Times (WN)" w:eastAsia="Times New Roman" w:hAnsi="CG Times (WN)" w:cs="Times New Roman" w:hint="eastAsia"/>
                <w:bCs/>
                <w:kern w:val="0"/>
                <w:sz w:val="16"/>
                <w:szCs w:val="16"/>
                <w:lang w:eastAsia="en-US"/>
              </w:rPr>
              <w:t>3</w:t>
            </w:r>
            <w:r>
              <w:rPr>
                <w:rFonts w:ascii="CG Times (WN)" w:eastAsia="Times New Roman" w:hAnsi="CG Times (WN)" w:cs="Times New Roman"/>
                <w:bCs/>
                <w:kern w:val="0"/>
                <w:sz w:val="16"/>
                <w:szCs w:val="16"/>
                <w:lang w:eastAsia="en-US"/>
              </w:rPr>
              <w:t>8.213</w:t>
            </w:r>
          </w:p>
        </w:tc>
        <w:tc>
          <w:tcPr>
            <w:tcW w:w="850" w:type="dxa"/>
            <w:shd w:val="clear" w:color="auto" w:fill="auto"/>
          </w:tcPr>
          <w:p w14:paraId="2EA1E67D" w14:textId="77777777" w:rsidR="000F7BC3" w:rsidRDefault="00C739E3">
            <w:pPr>
              <w:widowControl/>
              <w:spacing w:before="156" w:line="240" w:lineRule="atLeast"/>
              <w:jc w:val="left"/>
              <w:rPr>
                <w:rFonts w:ascii="CG Times (WN)" w:eastAsia="Times New Roman" w:hAnsi="CG Times (WN)" w:cs="Times New Roman"/>
                <w:bCs/>
                <w:strike/>
                <w:color w:val="FF0000"/>
                <w:kern w:val="0"/>
                <w:sz w:val="16"/>
                <w:szCs w:val="16"/>
                <w:lang w:eastAsia="en-US"/>
              </w:rPr>
            </w:pPr>
            <w:r>
              <w:rPr>
                <w:rFonts w:ascii="CG Times (WN)" w:eastAsia="Times New Roman" w:hAnsi="CG Times (WN)" w:cs="Times New Roman"/>
                <w:bCs/>
                <w:strike/>
                <w:color w:val="FF0000"/>
                <w:kern w:val="0"/>
                <w:sz w:val="16"/>
                <w:szCs w:val="16"/>
                <w:lang w:eastAsia="en-US"/>
              </w:rPr>
              <w:t>FFS</w:t>
            </w:r>
          </w:p>
          <w:p w14:paraId="2EA1E67E" w14:textId="77777777" w:rsidR="000F7BC3" w:rsidRDefault="00C739E3">
            <w:pPr>
              <w:widowControl/>
              <w:spacing w:before="156" w:line="240" w:lineRule="atLeast"/>
              <w:jc w:val="left"/>
              <w:rPr>
                <w:rFonts w:ascii="CG Times (WN)" w:eastAsia="Times New Roman" w:hAnsi="CG Times (WN)" w:cs="Times New Roman"/>
                <w:bCs/>
                <w:color w:val="000000"/>
                <w:kern w:val="0"/>
                <w:sz w:val="16"/>
                <w:szCs w:val="16"/>
                <w:lang w:eastAsia="en-US"/>
              </w:rPr>
            </w:pPr>
            <w:r>
              <w:rPr>
                <w:rFonts w:ascii="CG Times (WN)" w:eastAsia="Times New Roman" w:hAnsi="CG Times (WN)" w:cs="Times New Roman"/>
                <w:bCs/>
                <w:color w:val="FF0000"/>
                <w:kern w:val="0"/>
                <w:sz w:val="16"/>
                <w:szCs w:val="16"/>
                <w:lang w:eastAsia="en-US"/>
              </w:rPr>
              <w:t xml:space="preserve">INTEGER </w:t>
            </w:r>
            <w:r>
              <w:rPr>
                <w:rFonts w:ascii="CG Times (WN)" w:eastAsia="Times New Roman" w:hAnsi="CG Times (WN)" w:cs="Times New Roman" w:hint="eastAsia"/>
                <w:bCs/>
                <w:color w:val="FF0000"/>
                <w:kern w:val="0"/>
                <w:sz w:val="16"/>
                <w:szCs w:val="16"/>
                <w:lang w:eastAsia="en-US"/>
              </w:rPr>
              <w:t>{</w:t>
            </w:r>
            <w:r>
              <w:rPr>
                <w:rFonts w:ascii="CG Times (WN)" w:eastAsia="Times New Roman" w:hAnsi="CG Times (WN)" w:cs="Times New Roman"/>
                <w:bCs/>
                <w:color w:val="FF0000"/>
                <w:kern w:val="0"/>
                <w:sz w:val="16"/>
                <w:szCs w:val="16"/>
                <w:lang w:eastAsia="en-US"/>
              </w:rPr>
              <w:t>1,2,4.8</w:t>
            </w:r>
            <w:r>
              <w:rPr>
                <w:rFonts w:ascii="CG Times (WN)" w:eastAsia="Times New Roman" w:hAnsi="CG Times (WN)" w:cs="Times New Roman" w:hint="eastAsia"/>
                <w:bCs/>
                <w:color w:val="FF0000"/>
                <w:kern w:val="0"/>
                <w:sz w:val="16"/>
                <w:szCs w:val="16"/>
                <w:lang w:eastAsia="en-US"/>
              </w:rPr>
              <w:t>}</w:t>
            </w:r>
          </w:p>
        </w:tc>
        <w:tc>
          <w:tcPr>
            <w:tcW w:w="993" w:type="dxa"/>
            <w:shd w:val="clear" w:color="auto" w:fill="auto"/>
          </w:tcPr>
          <w:p w14:paraId="2EA1E67F" w14:textId="77777777" w:rsidR="000F7BC3" w:rsidRDefault="00C739E3">
            <w:pPr>
              <w:widowControl/>
              <w:spacing w:before="156" w:line="240" w:lineRule="atLeast"/>
              <w:jc w:val="left"/>
              <w:rPr>
                <w:rFonts w:ascii="CG Times (WN)" w:eastAsia="Times New Roman" w:hAnsi="CG Times (WN)" w:cs="Times New Roman"/>
                <w:bCs/>
                <w:color w:val="000000"/>
                <w:kern w:val="0"/>
                <w:sz w:val="16"/>
                <w:szCs w:val="16"/>
                <w:lang w:eastAsia="en-US"/>
              </w:rPr>
            </w:pPr>
            <w:r>
              <w:rPr>
                <w:rFonts w:ascii="CG Times (WN)" w:eastAsia="Times New Roman" w:hAnsi="CG Times (WN)" w:cs="Times New Roman"/>
                <w:bCs/>
                <w:color w:val="000000"/>
                <w:kern w:val="0"/>
                <w:sz w:val="16"/>
                <w:szCs w:val="16"/>
                <w:lang w:eastAsia="en-US"/>
              </w:rPr>
              <w:t>new</w:t>
            </w:r>
          </w:p>
        </w:tc>
        <w:tc>
          <w:tcPr>
            <w:tcW w:w="2087" w:type="dxa"/>
          </w:tcPr>
          <w:p w14:paraId="2EA1E680" w14:textId="77777777" w:rsidR="000F7BC3" w:rsidRDefault="00C739E3">
            <w:pPr>
              <w:widowControl/>
              <w:spacing w:before="156" w:line="240" w:lineRule="atLeast"/>
              <w:jc w:val="left"/>
              <w:rPr>
                <w:rFonts w:ascii="CG Times (WN)" w:eastAsia="Times New Roman" w:hAnsi="CG Times (WN)" w:cs="Times New Roman"/>
                <w:bCs/>
                <w:color w:val="000000"/>
                <w:kern w:val="0"/>
                <w:sz w:val="16"/>
                <w:szCs w:val="16"/>
                <w:lang w:eastAsia="en-US"/>
              </w:rPr>
            </w:pPr>
            <w:r>
              <w:rPr>
                <w:rFonts w:ascii="CG Times (WN)" w:eastAsia="Times New Roman" w:hAnsi="CG Times (WN)" w:cs="Times New Roman"/>
                <w:bCs/>
                <w:strike/>
                <w:color w:val="FF0000"/>
                <w:kern w:val="0"/>
                <w:sz w:val="16"/>
                <w:szCs w:val="16"/>
                <w:lang w:eastAsia="en-US"/>
              </w:rPr>
              <w:t>[</w:t>
            </w:r>
            <w:r>
              <w:rPr>
                <w:rFonts w:ascii="CG Times (WN)" w:eastAsia="Times New Roman" w:hAnsi="CG Times (WN)" w:cs="Times New Roman"/>
                <w:bCs/>
                <w:color w:val="000000"/>
                <w:kern w:val="0"/>
                <w:sz w:val="16"/>
                <w:szCs w:val="16"/>
                <w:lang w:eastAsia="en-US"/>
              </w:rPr>
              <w:t>UE-specific</w:t>
            </w:r>
            <w:r>
              <w:rPr>
                <w:rFonts w:ascii="CG Times (WN)" w:eastAsia="Times New Roman" w:hAnsi="CG Times (WN)" w:cs="Times New Roman"/>
                <w:bCs/>
                <w:strike/>
                <w:color w:val="FF0000"/>
                <w:kern w:val="0"/>
                <w:sz w:val="16"/>
                <w:szCs w:val="16"/>
                <w:lang w:eastAsia="en-US"/>
              </w:rPr>
              <w:t>]</w:t>
            </w:r>
          </w:p>
        </w:tc>
        <w:tc>
          <w:tcPr>
            <w:tcW w:w="1843" w:type="dxa"/>
            <w:shd w:val="clear" w:color="auto" w:fill="auto"/>
          </w:tcPr>
          <w:p w14:paraId="2EA1E681" w14:textId="77777777" w:rsidR="000F7BC3" w:rsidRDefault="00C739E3">
            <w:pPr>
              <w:widowControl/>
              <w:spacing w:before="156" w:line="240" w:lineRule="atLeast"/>
              <w:jc w:val="left"/>
              <w:rPr>
                <w:rFonts w:ascii="CG Times (WN)" w:eastAsia="Times New Roman" w:hAnsi="CG Times (WN)" w:cs="Times New Roman"/>
                <w:bCs/>
                <w:color w:val="000000"/>
                <w:kern w:val="0"/>
                <w:sz w:val="16"/>
                <w:szCs w:val="16"/>
                <w:lang w:eastAsia="en-US"/>
              </w:rPr>
            </w:pPr>
            <w:r>
              <w:rPr>
                <w:rFonts w:ascii="CG Times (WN)" w:eastAsia="Times New Roman" w:hAnsi="CG Times (WN)" w:cs="Times New Roman"/>
                <w:bCs/>
                <w:color w:val="000000"/>
                <w:kern w:val="0"/>
                <w:sz w:val="16"/>
                <w:szCs w:val="16"/>
                <w:lang w:eastAsia="en-US"/>
              </w:rPr>
              <w:t xml:space="preserve">Length of a </w:t>
            </w:r>
            <w:r>
              <w:rPr>
                <w:rFonts w:ascii="CG Times (WN)" w:eastAsia="Times New Roman" w:hAnsi="CG Times (WN)" w:cs="Times New Roman"/>
                <w:bCs/>
                <w:strike/>
                <w:color w:val="FF0000"/>
                <w:kern w:val="0"/>
                <w:sz w:val="16"/>
                <w:szCs w:val="16"/>
                <w:lang w:eastAsia="en-US"/>
              </w:rPr>
              <w:t>[</w:t>
            </w:r>
            <w:r>
              <w:rPr>
                <w:rFonts w:ascii="CG Times (WN)" w:eastAsia="Times New Roman" w:hAnsi="CG Times (WN)" w:cs="Times New Roman"/>
                <w:bCs/>
                <w:color w:val="000000"/>
                <w:kern w:val="0"/>
                <w:sz w:val="16"/>
                <w:szCs w:val="16"/>
                <w:lang w:eastAsia="en-US"/>
              </w:rPr>
              <w:t>nominal</w:t>
            </w:r>
            <w:r>
              <w:rPr>
                <w:rFonts w:ascii="CG Times (WN)" w:eastAsia="Times New Roman" w:hAnsi="CG Times (WN)" w:cs="Times New Roman"/>
                <w:bCs/>
                <w:strike/>
                <w:color w:val="FF0000"/>
                <w:kern w:val="0"/>
                <w:sz w:val="16"/>
                <w:szCs w:val="16"/>
                <w:lang w:eastAsia="en-US"/>
              </w:rPr>
              <w:t>]</w:t>
            </w:r>
            <w:r>
              <w:rPr>
                <w:rFonts w:ascii="CG Times (WN)" w:eastAsia="Times New Roman" w:hAnsi="CG Times (WN)" w:cs="Times New Roman"/>
                <w:bCs/>
                <w:color w:val="000000"/>
                <w:kern w:val="0"/>
                <w:sz w:val="16"/>
                <w:szCs w:val="16"/>
                <w:lang w:eastAsia="en-US"/>
              </w:rPr>
              <w:t xml:space="preserve"> time domain window in slots for DMRS bundling for PUCCH.</w:t>
            </w:r>
          </w:p>
        </w:tc>
      </w:tr>
      <w:tr w:rsidR="000F7BC3" w14:paraId="2EA1E68A" w14:textId="77777777">
        <w:trPr>
          <w:jc w:val="center"/>
        </w:trPr>
        <w:tc>
          <w:tcPr>
            <w:tcW w:w="2074" w:type="dxa"/>
            <w:shd w:val="clear" w:color="auto" w:fill="auto"/>
          </w:tcPr>
          <w:p w14:paraId="2EA1E683" w14:textId="77777777" w:rsidR="000F7BC3" w:rsidRDefault="00C739E3">
            <w:pPr>
              <w:widowControl/>
              <w:spacing w:before="156" w:line="240" w:lineRule="atLeast"/>
              <w:jc w:val="left"/>
              <w:rPr>
                <w:rFonts w:ascii="CG Times (WN)" w:eastAsia="Times New Roman" w:hAnsi="CG Times (WN)" w:cs="Times New Roman"/>
                <w:bCs/>
                <w:color w:val="000000"/>
                <w:kern w:val="0"/>
                <w:sz w:val="16"/>
                <w:szCs w:val="16"/>
                <w:lang w:eastAsia="en-US"/>
              </w:rPr>
            </w:pPr>
            <w:r>
              <w:rPr>
                <w:rFonts w:ascii="CG Times (WN)" w:eastAsia="Times New Roman" w:hAnsi="CG Times (WN)" w:cs="Times New Roman"/>
                <w:bCs/>
                <w:color w:val="000000"/>
                <w:kern w:val="0"/>
                <w:sz w:val="16"/>
                <w:szCs w:val="16"/>
                <w:lang w:eastAsia="en-US"/>
              </w:rPr>
              <w:t>PUCCH-Window-Restart</w:t>
            </w:r>
          </w:p>
        </w:tc>
        <w:tc>
          <w:tcPr>
            <w:tcW w:w="903" w:type="dxa"/>
          </w:tcPr>
          <w:p w14:paraId="2EA1E684" w14:textId="77777777" w:rsidR="000F7BC3" w:rsidRDefault="00C739E3">
            <w:pPr>
              <w:widowControl/>
              <w:spacing w:before="156" w:line="240" w:lineRule="atLeast"/>
              <w:jc w:val="left"/>
              <w:rPr>
                <w:rFonts w:ascii="CG Times (WN)" w:eastAsia="Times New Roman" w:hAnsi="CG Times (WN)" w:cs="Times New Roman"/>
                <w:bCs/>
                <w:kern w:val="0"/>
                <w:sz w:val="16"/>
                <w:szCs w:val="16"/>
                <w:lang w:eastAsia="en-US"/>
              </w:rPr>
            </w:pPr>
            <w:r>
              <w:rPr>
                <w:rFonts w:ascii="CG Times (WN)" w:eastAsia="Times New Roman" w:hAnsi="CG Times (WN)" w:cs="Times New Roman" w:hint="eastAsia"/>
                <w:bCs/>
                <w:kern w:val="0"/>
                <w:sz w:val="16"/>
                <w:szCs w:val="16"/>
                <w:lang w:eastAsia="en-US"/>
              </w:rPr>
              <w:t>P</w:t>
            </w:r>
            <w:r>
              <w:rPr>
                <w:rFonts w:ascii="CG Times (WN)" w:eastAsia="Times New Roman" w:hAnsi="CG Times (WN)" w:cs="Times New Roman"/>
                <w:bCs/>
                <w:kern w:val="0"/>
                <w:sz w:val="16"/>
                <w:szCs w:val="16"/>
                <w:lang w:eastAsia="en-US"/>
              </w:rPr>
              <w:t>UCCH-config</w:t>
            </w:r>
          </w:p>
        </w:tc>
        <w:tc>
          <w:tcPr>
            <w:tcW w:w="709" w:type="dxa"/>
          </w:tcPr>
          <w:p w14:paraId="2EA1E685" w14:textId="77777777" w:rsidR="000F7BC3" w:rsidRDefault="00C739E3">
            <w:pPr>
              <w:widowControl/>
              <w:spacing w:before="156" w:line="240" w:lineRule="atLeast"/>
              <w:jc w:val="left"/>
              <w:rPr>
                <w:rFonts w:ascii="CG Times (WN)" w:eastAsia="Times New Roman" w:hAnsi="CG Times (WN)" w:cs="Times New Roman"/>
                <w:bCs/>
                <w:color w:val="000000"/>
                <w:kern w:val="0"/>
                <w:sz w:val="16"/>
                <w:szCs w:val="16"/>
                <w:lang w:eastAsia="en-US"/>
              </w:rPr>
            </w:pPr>
            <w:r>
              <w:rPr>
                <w:rFonts w:ascii="CG Times (WN)" w:eastAsia="Times New Roman" w:hAnsi="CG Times (WN)" w:cs="Times New Roman" w:hint="eastAsia"/>
                <w:bCs/>
                <w:color w:val="000000"/>
                <w:kern w:val="0"/>
                <w:sz w:val="16"/>
                <w:szCs w:val="16"/>
                <w:lang w:eastAsia="en-US"/>
              </w:rPr>
              <w:t>3</w:t>
            </w:r>
            <w:r>
              <w:rPr>
                <w:rFonts w:ascii="CG Times (WN)" w:eastAsia="Times New Roman" w:hAnsi="CG Times (WN)" w:cs="Times New Roman"/>
                <w:bCs/>
                <w:color w:val="000000"/>
                <w:kern w:val="0"/>
                <w:sz w:val="16"/>
                <w:szCs w:val="16"/>
                <w:lang w:eastAsia="en-US"/>
              </w:rPr>
              <w:t>8.213</w:t>
            </w:r>
          </w:p>
        </w:tc>
        <w:tc>
          <w:tcPr>
            <w:tcW w:w="850" w:type="dxa"/>
            <w:shd w:val="clear" w:color="auto" w:fill="auto"/>
          </w:tcPr>
          <w:p w14:paraId="2EA1E686" w14:textId="77777777" w:rsidR="000F7BC3" w:rsidRDefault="00C739E3">
            <w:pPr>
              <w:widowControl/>
              <w:spacing w:before="156" w:line="240" w:lineRule="atLeast"/>
              <w:jc w:val="left"/>
              <w:rPr>
                <w:rFonts w:ascii="CG Times (WN)" w:eastAsia="Times New Roman" w:hAnsi="CG Times (WN)" w:cs="Times New Roman"/>
                <w:bCs/>
                <w:color w:val="000000"/>
                <w:kern w:val="0"/>
                <w:sz w:val="16"/>
                <w:szCs w:val="16"/>
                <w:lang w:eastAsia="en-US"/>
              </w:rPr>
            </w:pPr>
            <w:r>
              <w:rPr>
                <w:rFonts w:ascii="CG Times (WN)" w:eastAsia="Times New Roman" w:hAnsi="CG Times (WN)" w:cs="Times New Roman"/>
                <w:bCs/>
                <w:color w:val="000000"/>
                <w:kern w:val="0"/>
                <w:sz w:val="16"/>
                <w:szCs w:val="16"/>
                <w:lang w:eastAsia="en-US"/>
              </w:rPr>
              <w:t>ENUMERATED {enabled, disabled}</w:t>
            </w:r>
          </w:p>
        </w:tc>
        <w:tc>
          <w:tcPr>
            <w:tcW w:w="993" w:type="dxa"/>
            <w:shd w:val="clear" w:color="auto" w:fill="auto"/>
          </w:tcPr>
          <w:p w14:paraId="2EA1E687" w14:textId="77777777" w:rsidR="000F7BC3" w:rsidRDefault="00C739E3">
            <w:pPr>
              <w:widowControl/>
              <w:spacing w:before="156" w:line="240" w:lineRule="atLeast"/>
              <w:jc w:val="left"/>
              <w:rPr>
                <w:rFonts w:ascii="CG Times (WN)" w:eastAsia="Times New Roman" w:hAnsi="CG Times (WN)" w:cs="Times New Roman"/>
                <w:bCs/>
                <w:color w:val="000000"/>
                <w:kern w:val="0"/>
                <w:sz w:val="16"/>
                <w:szCs w:val="16"/>
                <w:lang w:eastAsia="en-US"/>
              </w:rPr>
            </w:pPr>
            <w:r>
              <w:rPr>
                <w:rFonts w:ascii="CG Times (WN)" w:eastAsia="Times New Roman" w:hAnsi="CG Times (WN)" w:cs="Times New Roman" w:hint="eastAsia"/>
                <w:bCs/>
                <w:color w:val="000000"/>
                <w:kern w:val="0"/>
                <w:sz w:val="16"/>
                <w:szCs w:val="16"/>
                <w:lang w:eastAsia="en-US"/>
              </w:rPr>
              <w:t>n</w:t>
            </w:r>
            <w:r>
              <w:rPr>
                <w:rFonts w:ascii="CG Times (WN)" w:eastAsia="Times New Roman" w:hAnsi="CG Times (WN)" w:cs="Times New Roman"/>
                <w:bCs/>
                <w:color w:val="000000"/>
                <w:kern w:val="0"/>
                <w:sz w:val="16"/>
                <w:szCs w:val="16"/>
                <w:lang w:eastAsia="en-US"/>
              </w:rPr>
              <w:t>ew</w:t>
            </w:r>
          </w:p>
        </w:tc>
        <w:tc>
          <w:tcPr>
            <w:tcW w:w="2087" w:type="dxa"/>
          </w:tcPr>
          <w:p w14:paraId="2EA1E688" w14:textId="77777777" w:rsidR="000F7BC3" w:rsidRDefault="00C739E3">
            <w:pPr>
              <w:widowControl/>
              <w:spacing w:before="156" w:line="240" w:lineRule="atLeast"/>
              <w:jc w:val="left"/>
              <w:rPr>
                <w:rFonts w:ascii="CG Times (WN)" w:eastAsia="Times New Roman" w:hAnsi="CG Times (WN)" w:cs="Times New Roman"/>
                <w:bCs/>
                <w:color w:val="000000"/>
                <w:kern w:val="0"/>
                <w:sz w:val="16"/>
                <w:szCs w:val="16"/>
                <w:lang w:eastAsia="en-US"/>
              </w:rPr>
            </w:pPr>
            <w:r>
              <w:rPr>
                <w:rFonts w:ascii="CG Times (WN)" w:eastAsia="Times New Roman" w:hAnsi="CG Times (WN)" w:cs="Times New Roman"/>
                <w:bCs/>
                <w:strike/>
                <w:color w:val="FF0000"/>
                <w:kern w:val="0"/>
                <w:sz w:val="16"/>
                <w:szCs w:val="16"/>
                <w:lang w:eastAsia="en-US"/>
              </w:rPr>
              <w:t>[</w:t>
            </w:r>
            <w:r>
              <w:rPr>
                <w:rFonts w:ascii="CG Times (WN)" w:eastAsia="Times New Roman" w:hAnsi="CG Times (WN)" w:cs="Times New Roman"/>
                <w:bCs/>
                <w:color w:val="000000"/>
                <w:kern w:val="0"/>
                <w:sz w:val="16"/>
                <w:szCs w:val="16"/>
                <w:lang w:eastAsia="en-US"/>
              </w:rPr>
              <w:t>UE-specific</w:t>
            </w:r>
            <w:r>
              <w:rPr>
                <w:rFonts w:ascii="CG Times (WN)" w:eastAsia="Times New Roman" w:hAnsi="CG Times (WN)" w:cs="Times New Roman"/>
                <w:bCs/>
                <w:strike/>
                <w:color w:val="FF0000"/>
                <w:kern w:val="0"/>
                <w:sz w:val="16"/>
                <w:szCs w:val="16"/>
                <w:lang w:eastAsia="en-US"/>
              </w:rPr>
              <w:t>]</w:t>
            </w:r>
          </w:p>
        </w:tc>
        <w:tc>
          <w:tcPr>
            <w:tcW w:w="1843" w:type="dxa"/>
            <w:shd w:val="clear" w:color="auto" w:fill="auto"/>
          </w:tcPr>
          <w:p w14:paraId="2EA1E689" w14:textId="77777777" w:rsidR="000F7BC3" w:rsidRDefault="00C739E3">
            <w:pPr>
              <w:widowControl/>
              <w:spacing w:before="156" w:line="240" w:lineRule="atLeast"/>
              <w:jc w:val="left"/>
              <w:rPr>
                <w:rFonts w:ascii="CG Times (WN)" w:eastAsia="Times New Roman" w:hAnsi="CG Times (WN)" w:cs="Times New Roman"/>
                <w:bCs/>
                <w:color w:val="000000"/>
                <w:kern w:val="0"/>
                <w:sz w:val="16"/>
                <w:szCs w:val="16"/>
                <w:lang w:eastAsia="en-US"/>
              </w:rPr>
            </w:pPr>
            <w:r>
              <w:rPr>
                <w:rFonts w:ascii="CG Times (WN)" w:eastAsia="Times New Roman" w:hAnsi="CG Times (WN)" w:cs="Times New Roman"/>
                <w:bCs/>
                <w:color w:val="000000"/>
                <w:kern w:val="0"/>
                <w:sz w:val="16"/>
                <w:szCs w:val="16"/>
                <w:lang w:eastAsia="en-US"/>
              </w:rPr>
              <w:t>UE bundles PUCCH DM-RS slots remaining in a bundling nominal time domain window after a slot for which events violate power consistency and phase continuity requirements</w:t>
            </w:r>
          </w:p>
        </w:tc>
      </w:tr>
    </w:tbl>
    <w:p w14:paraId="2EA1E68B" w14:textId="77777777" w:rsidR="000F7BC3" w:rsidRDefault="000F7BC3">
      <w:pPr>
        <w:spacing w:after="120" w:line="240" w:lineRule="auto"/>
        <w:rPr>
          <w:rFonts w:ascii="Times New Roman" w:hAnsi="Times New Roman" w:cs="Times New Roman"/>
        </w:rPr>
      </w:pPr>
    </w:p>
    <w:p w14:paraId="2EA1E68C" w14:textId="77777777" w:rsidR="000F7BC3" w:rsidRDefault="00C739E3">
      <w:pPr>
        <w:pStyle w:val="2"/>
        <w:spacing w:before="156" w:after="156" w:line="240" w:lineRule="auto"/>
        <w:rPr>
          <w:rFonts w:ascii="Arial" w:hAnsi="Arial" w:cs="Arial"/>
        </w:rPr>
      </w:pPr>
      <w:r>
        <w:rPr>
          <w:rFonts w:ascii="Arial" w:hAnsi="Arial" w:cs="Arial" w:hint="eastAsia"/>
        </w:rPr>
        <w:t>3</w:t>
      </w:r>
      <w:r>
        <w:rPr>
          <w:rFonts w:ascii="Arial" w:hAnsi="Arial" w:cs="Arial"/>
        </w:rPr>
        <w:t xml:space="preserve">.5 Others </w:t>
      </w:r>
    </w:p>
    <w:p w14:paraId="2EA1E68D" w14:textId="77777777" w:rsidR="000F7BC3" w:rsidRDefault="00C739E3">
      <w:pPr>
        <w:spacing w:after="120" w:line="240" w:lineRule="auto"/>
        <w:rPr>
          <w:rFonts w:ascii="Times New Roman" w:hAnsi="Times New Roman" w:cs="Times New Roman"/>
          <w:b/>
          <w:szCs w:val="21"/>
          <w:u w:val="single"/>
        </w:rPr>
      </w:pPr>
      <w:r>
        <w:rPr>
          <w:rFonts w:ascii="Times New Roman" w:hAnsi="Times New Roman" w:cs="Times New Roman"/>
          <w:b/>
          <w:szCs w:val="21"/>
          <w:u w:val="single"/>
        </w:rPr>
        <w:t>CA/DC</w:t>
      </w:r>
    </w:p>
    <w:p w14:paraId="2EA1E68E" w14:textId="77777777" w:rsidR="000F7BC3" w:rsidRDefault="00C739E3">
      <w:pPr>
        <w:spacing w:after="120" w:line="240" w:lineRule="auto"/>
        <w:rPr>
          <w:rFonts w:ascii="Times New Roman" w:hAnsi="Times New Roman" w:cs="Times New Roman"/>
          <w:bCs/>
          <w:szCs w:val="21"/>
        </w:rPr>
      </w:pPr>
      <w:r>
        <w:rPr>
          <w:rFonts w:ascii="Times New Roman" w:hAnsi="Times New Roman" w:cs="Times New Roman"/>
          <w:b/>
          <w:bCs/>
          <w:szCs w:val="21"/>
        </w:rPr>
        <w:t xml:space="preserve">Sharp: </w:t>
      </w:r>
      <w:r>
        <w:rPr>
          <w:rFonts w:ascii="Times New Roman" w:hAnsi="Times New Roman" w:cs="Times New Roman"/>
          <w:bCs/>
          <w:szCs w:val="21"/>
        </w:rPr>
        <w:t>The simultaneous transmissions in multiple cells/carriers should not be supported when DMRS bundling is configured.</w:t>
      </w:r>
    </w:p>
    <w:p w14:paraId="2EA1E68F" w14:textId="77777777" w:rsidR="000F7BC3" w:rsidRDefault="00C739E3">
      <w:pPr>
        <w:spacing w:after="120" w:line="240" w:lineRule="auto"/>
        <w:rPr>
          <w:rFonts w:ascii="Times New Roman" w:hAnsi="Times New Roman" w:cs="Times New Roman"/>
          <w:bCs/>
          <w:szCs w:val="21"/>
        </w:rPr>
      </w:pPr>
      <w:r>
        <w:rPr>
          <w:rFonts w:ascii="Times New Roman" w:hAnsi="Times New Roman" w:cs="Times New Roman"/>
          <w:b/>
          <w:bCs/>
          <w:szCs w:val="21"/>
        </w:rPr>
        <w:t xml:space="preserve">MediaTek: </w:t>
      </w:r>
      <w:r>
        <w:rPr>
          <w:rFonts w:ascii="Times New Roman" w:hAnsi="Times New Roman" w:cs="Times New Roman"/>
          <w:bCs/>
          <w:szCs w:val="21"/>
        </w:rPr>
        <w:t>JCE is not supported for CA/DC cases in R-17.</w:t>
      </w:r>
    </w:p>
    <w:p w14:paraId="2EA1E690" w14:textId="77777777" w:rsidR="000F7BC3" w:rsidRDefault="00C739E3">
      <w:pPr>
        <w:pStyle w:val="aa"/>
        <w:spacing w:beforeLines="0" w:before="0" w:line="240" w:lineRule="auto"/>
        <w:rPr>
          <w:rFonts w:ascii="Times New Roman" w:eastAsia="宋体" w:hAnsi="Times New Roman"/>
          <w:sz w:val="21"/>
          <w:szCs w:val="21"/>
          <w:lang w:val="en-GB"/>
        </w:rPr>
      </w:pPr>
      <w:r>
        <w:rPr>
          <w:rFonts w:ascii="Times New Roman" w:eastAsia="宋体" w:hAnsi="Times New Roman"/>
          <w:b/>
          <w:sz w:val="21"/>
          <w:szCs w:val="21"/>
          <w:lang w:eastAsia="zh-CN"/>
        </w:rPr>
        <w:t>LG</w:t>
      </w:r>
      <w:r>
        <w:rPr>
          <w:rFonts w:ascii="Times New Roman" w:eastAsia="宋体" w:hAnsi="Times New Roman"/>
          <w:sz w:val="21"/>
          <w:szCs w:val="21"/>
          <w:lang w:eastAsia="zh-CN"/>
        </w:rPr>
        <w:t xml:space="preserve">: </w:t>
      </w:r>
      <w:r>
        <w:rPr>
          <w:rFonts w:ascii="Times New Roman" w:hAnsi="Times New Roman"/>
          <w:sz w:val="21"/>
          <w:szCs w:val="21"/>
          <w:lang w:eastAsia="ko-KR"/>
        </w:rPr>
        <w:t>Considering PUSCH/PUCCH with high level of repetition number have lower priority, transmission power of PUSCH/PUCCH can be changed due to the uplink transmission of other carrier within the configured TDW. In such case that transmission power change induced by the other uplink transmission should be an event.</w:t>
      </w:r>
      <w:r>
        <w:rPr>
          <w:rFonts w:ascii="Times New Roman" w:eastAsia="宋体" w:hAnsi="Times New Roman"/>
          <w:sz w:val="21"/>
          <w:szCs w:val="21"/>
          <w:lang w:val="en-GB"/>
        </w:rPr>
        <w:t xml:space="preserve"> </w:t>
      </w:r>
    </w:p>
    <w:p w14:paraId="2EA1E691" w14:textId="77777777" w:rsidR="000F7BC3" w:rsidRDefault="000F7BC3">
      <w:pPr>
        <w:spacing w:after="120" w:line="240" w:lineRule="auto"/>
        <w:rPr>
          <w:rFonts w:ascii="Times New Roman" w:hAnsi="Times New Roman" w:cs="Times New Roman"/>
          <w:szCs w:val="21"/>
          <w:lang w:val="en-GB"/>
        </w:rPr>
      </w:pPr>
    </w:p>
    <w:p w14:paraId="2EA1E692" w14:textId="77777777" w:rsidR="000F7BC3" w:rsidRDefault="00C739E3">
      <w:pPr>
        <w:spacing w:after="120" w:line="240" w:lineRule="auto"/>
        <w:rPr>
          <w:rFonts w:ascii="Times New Roman" w:hAnsi="Times New Roman" w:cs="Times New Roman"/>
          <w:b/>
          <w:szCs w:val="21"/>
          <w:u w:val="single"/>
        </w:rPr>
      </w:pPr>
      <w:r>
        <w:rPr>
          <w:rFonts w:ascii="Times New Roman" w:hAnsi="Times New Roman" w:cs="Times New Roman"/>
          <w:b/>
          <w:szCs w:val="21"/>
          <w:u w:val="single"/>
        </w:rPr>
        <w:t>Autonomous UE Tx power changes</w:t>
      </w:r>
    </w:p>
    <w:p w14:paraId="2EA1E693" w14:textId="77777777" w:rsidR="000F7BC3" w:rsidRDefault="00C739E3">
      <w:pPr>
        <w:spacing w:after="120" w:line="240" w:lineRule="auto"/>
        <w:rPr>
          <w:rFonts w:ascii="Times New Roman" w:hAnsi="Times New Roman" w:cs="Times New Roman"/>
          <w:szCs w:val="21"/>
        </w:rPr>
      </w:pPr>
      <w:r>
        <w:rPr>
          <w:rFonts w:ascii="Times New Roman" w:hAnsi="Times New Roman" w:cs="Times New Roman"/>
          <w:b/>
          <w:bCs/>
          <w:szCs w:val="21"/>
        </w:rPr>
        <w:t xml:space="preserve">MediaTek: </w:t>
      </w:r>
      <w:r>
        <w:rPr>
          <w:rFonts w:ascii="Times New Roman" w:hAnsi="Times New Roman" w:cs="Times New Roman"/>
          <w:szCs w:val="21"/>
        </w:rPr>
        <w:t>JCE may be affected by UE autonomous Tx power changes due to PL changes and P-MPR changes satisfying SAR requirements. Our preference would be for RAN4 to not restrict the UE’s ability to perform those functions during JCE. Proposal: No restriction on UE autonomous power adjustments (e.g., due to PL changes or P-MPR changes) for JCE.</w:t>
      </w:r>
    </w:p>
    <w:p w14:paraId="2EA1E694" w14:textId="77777777" w:rsidR="000F7BC3" w:rsidRDefault="000F7BC3">
      <w:pPr>
        <w:spacing w:after="120" w:line="240" w:lineRule="auto"/>
        <w:rPr>
          <w:rFonts w:ascii="Times New Roman" w:hAnsi="Times New Roman" w:cs="Times New Roman"/>
          <w:szCs w:val="21"/>
          <w:lang w:val="en-GB"/>
        </w:rPr>
      </w:pPr>
    </w:p>
    <w:p w14:paraId="2EA1E695" w14:textId="77777777" w:rsidR="000F7BC3" w:rsidRDefault="00C739E3">
      <w:pPr>
        <w:spacing w:after="120" w:line="240" w:lineRule="auto"/>
        <w:rPr>
          <w:rFonts w:ascii="Times New Roman" w:hAnsi="Times New Roman" w:cs="Times New Roman"/>
          <w:b/>
          <w:szCs w:val="21"/>
          <w:u w:val="single"/>
        </w:rPr>
      </w:pPr>
      <w:r>
        <w:rPr>
          <w:rFonts w:ascii="Times New Roman" w:hAnsi="Times New Roman" w:cs="Times New Roman"/>
          <w:b/>
          <w:szCs w:val="21"/>
          <w:u w:val="single"/>
        </w:rPr>
        <w:t>Applicability of DMRS Bundling</w:t>
      </w:r>
    </w:p>
    <w:p w14:paraId="2EA1E696" w14:textId="77777777" w:rsidR="000F7BC3" w:rsidRDefault="00C739E3">
      <w:pPr>
        <w:spacing w:after="120" w:line="240" w:lineRule="auto"/>
        <w:rPr>
          <w:rFonts w:ascii="Times New Roman" w:hAnsi="Times New Roman" w:cs="Times New Roman"/>
          <w:szCs w:val="21"/>
          <w:lang w:val="en-GB"/>
        </w:rPr>
      </w:pPr>
      <w:r>
        <w:rPr>
          <w:rFonts w:ascii="Times New Roman" w:hAnsi="Times New Roman" w:cs="Times New Roman"/>
          <w:b/>
          <w:szCs w:val="21"/>
          <w:lang w:val="en-GB"/>
        </w:rPr>
        <w:t>Qualcomm</w:t>
      </w:r>
      <w:r>
        <w:rPr>
          <w:rFonts w:ascii="Times New Roman" w:hAnsi="Times New Roman" w:cs="Times New Roman"/>
          <w:szCs w:val="21"/>
          <w:lang w:val="en-GB"/>
        </w:rPr>
        <w:t xml:space="preserve">: </w:t>
      </w:r>
      <w:r>
        <w:rPr>
          <w:rFonts w:ascii="Times New Roman" w:eastAsia="宋体" w:hAnsi="Times New Roman" w:cs="Times New Roman"/>
          <w:kern w:val="0"/>
          <w:szCs w:val="21"/>
          <w:lang w:eastAsia="en-US"/>
        </w:rPr>
        <w:t>Restrict DMRS bundling for PUSCH to only MCS values that correspond to QPSK or lower modulation orders.</w:t>
      </w:r>
    </w:p>
    <w:p w14:paraId="2EA1E697" w14:textId="77777777" w:rsidR="000F7BC3" w:rsidRDefault="000F7BC3">
      <w:pPr>
        <w:spacing w:after="120" w:line="240" w:lineRule="auto"/>
        <w:rPr>
          <w:rFonts w:ascii="Times New Roman" w:hAnsi="Times New Roman" w:cs="Times New Roman"/>
          <w:szCs w:val="21"/>
        </w:rPr>
      </w:pPr>
    </w:p>
    <w:p w14:paraId="2EA1E698" w14:textId="77777777" w:rsidR="000F7BC3" w:rsidRDefault="00C739E3">
      <w:pPr>
        <w:tabs>
          <w:tab w:val="left" w:pos="1701"/>
        </w:tabs>
        <w:spacing w:after="120" w:line="240" w:lineRule="auto"/>
        <w:rPr>
          <w:rFonts w:ascii="Times New Roman" w:hAnsi="Times New Roman" w:cs="Times New Roman"/>
          <w:b/>
          <w:szCs w:val="21"/>
          <w:u w:val="single"/>
          <w:lang w:val="en-GB"/>
        </w:rPr>
      </w:pPr>
      <w:r>
        <w:rPr>
          <w:rFonts w:ascii="Times New Roman" w:hAnsi="Times New Roman" w:cs="Times New Roman"/>
          <w:b/>
          <w:szCs w:val="21"/>
          <w:u w:val="single"/>
          <w:lang w:val="en-GB"/>
        </w:rPr>
        <w:t>PTRS</w:t>
      </w:r>
    </w:p>
    <w:p w14:paraId="2EA1E699" w14:textId="77777777" w:rsidR="000F7BC3" w:rsidRDefault="00C739E3">
      <w:pPr>
        <w:spacing w:after="120" w:line="240" w:lineRule="auto"/>
        <w:rPr>
          <w:rFonts w:ascii="Times New Roman" w:hAnsi="Times New Roman" w:cs="Times New Roman"/>
          <w:szCs w:val="21"/>
        </w:rPr>
      </w:pPr>
      <w:r>
        <w:rPr>
          <w:rFonts w:ascii="Times New Roman" w:hAnsi="Times New Roman" w:cs="Times New Roman"/>
          <w:b/>
          <w:szCs w:val="21"/>
        </w:rPr>
        <w:t>Qualcomm</w:t>
      </w:r>
      <w:r>
        <w:rPr>
          <w:rFonts w:ascii="Times New Roman" w:hAnsi="Times New Roman" w:cs="Times New Roman"/>
          <w:szCs w:val="21"/>
        </w:rPr>
        <w:t>: Support different criteria for activation of PTRS or its density for the case of joint channel estimation.</w:t>
      </w:r>
    </w:p>
    <w:p w14:paraId="2EA1E69A" w14:textId="77777777" w:rsidR="000F7BC3" w:rsidRDefault="00C739E3">
      <w:pPr>
        <w:spacing w:after="120" w:line="240" w:lineRule="auto"/>
        <w:rPr>
          <w:rFonts w:ascii="Times New Roman" w:eastAsia="宋体" w:hAnsi="Times New Roman" w:cs="Times New Roman"/>
          <w:i/>
          <w:kern w:val="0"/>
          <w:szCs w:val="21"/>
        </w:rPr>
      </w:pPr>
      <w:r>
        <w:rPr>
          <w:rFonts w:ascii="Times New Roman" w:hAnsi="Times New Roman" w:cs="Times New Roman"/>
          <w:b/>
          <w:bCs/>
          <w:szCs w:val="21"/>
        </w:rPr>
        <w:t>Huawei</w:t>
      </w:r>
      <w:r>
        <w:rPr>
          <w:rFonts w:ascii="Times New Roman" w:hAnsi="Times New Roman" w:cs="Times New Roman"/>
          <w:szCs w:val="21"/>
        </w:rPr>
        <w:t>:</w:t>
      </w:r>
      <w:r>
        <w:rPr>
          <w:rFonts w:ascii="Times New Roman" w:eastAsia="宋体" w:hAnsi="Times New Roman" w:cs="Times New Roman"/>
          <w:kern w:val="0"/>
          <w:szCs w:val="21"/>
        </w:rPr>
        <w:t xml:space="preserve"> To support the joint channel estimation in the case of that the phase continuity cannot be maintained by UE, the PT-RS like reference signal can be used to estimate and compensate phase jumps in the future.</w:t>
      </w:r>
    </w:p>
    <w:p w14:paraId="2EA1E69B" w14:textId="77777777" w:rsidR="000F7BC3" w:rsidRDefault="00C739E3">
      <w:pPr>
        <w:spacing w:after="0" w:line="240" w:lineRule="auto"/>
        <w:jc w:val="center"/>
        <w:rPr>
          <w:rFonts w:ascii="Times New Roman" w:eastAsia="宋体" w:hAnsi="Times New Roman" w:cs="Times New Roman"/>
          <w:sz w:val="22"/>
        </w:rPr>
      </w:pPr>
      <w:r>
        <w:rPr>
          <w:rFonts w:ascii="Calibri" w:eastAsia="宋体" w:hAnsi="Calibri" w:cs="Times New Roman"/>
          <w:noProof/>
        </w:rPr>
        <w:drawing>
          <wp:inline distT="0" distB="0" distL="0" distR="0" wp14:anchorId="2EA1EBA5" wp14:editId="2EA1EBA6">
            <wp:extent cx="3297555" cy="741045"/>
            <wp:effectExtent l="0" t="0" r="0" b="1905"/>
            <wp:docPr id="1569" name="图片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 name="图片 1569"/>
                    <pic:cNvPicPr>
                      <a:picLocks noChangeAspect="1"/>
                    </pic:cNvPicPr>
                  </pic:nvPicPr>
                  <pic:blipFill>
                    <a:blip r:embed="rId67"/>
                    <a:stretch>
                      <a:fillRect/>
                    </a:stretch>
                  </pic:blipFill>
                  <pic:spPr>
                    <a:xfrm>
                      <a:off x="0" y="0"/>
                      <a:ext cx="3297600" cy="741600"/>
                    </a:xfrm>
                    <a:prstGeom prst="rect">
                      <a:avLst/>
                    </a:prstGeom>
                  </pic:spPr>
                </pic:pic>
              </a:graphicData>
            </a:graphic>
          </wp:inline>
        </w:drawing>
      </w:r>
    </w:p>
    <w:p w14:paraId="2EA1E69C" w14:textId="77777777" w:rsidR="000F7BC3" w:rsidRDefault="00C739E3">
      <w:pPr>
        <w:spacing w:after="0" w:line="240" w:lineRule="auto"/>
        <w:jc w:val="center"/>
        <w:rPr>
          <w:rFonts w:ascii="Times New Roman" w:eastAsia="宋体" w:hAnsi="Times New Roman" w:cs="Times New Roman"/>
          <w:szCs w:val="21"/>
        </w:rPr>
      </w:pPr>
      <w:r>
        <w:rPr>
          <w:rFonts w:ascii="Times New Roman" w:eastAsia="宋体" w:hAnsi="Times New Roman" w:cs="Times New Roman" w:hint="eastAsia"/>
          <w:szCs w:val="21"/>
        </w:rPr>
        <w:t xml:space="preserve">Fig. </w:t>
      </w:r>
      <w:r>
        <w:rPr>
          <w:rFonts w:ascii="Times New Roman" w:eastAsia="宋体" w:hAnsi="Times New Roman" w:cs="Times New Roman"/>
          <w:szCs w:val="21"/>
        </w:rPr>
        <w:t>Joint channel estimation can be performed across the phase jumps using PT-RS like reference signal</w:t>
      </w:r>
    </w:p>
    <w:p w14:paraId="2EA1E69D" w14:textId="77777777" w:rsidR="000F7BC3" w:rsidRDefault="000F7BC3">
      <w:pPr>
        <w:pStyle w:val="aa"/>
        <w:spacing w:beforeLines="0" w:before="0" w:line="240" w:lineRule="auto"/>
        <w:rPr>
          <w:rFonts w:ascii="Times New Roman" w:eastAsiaTheme="minorEastAsia" w:hAnsi="Times New Roman"/>
          <w:kern w:val="2"/>
          <w:sz w:val="21"/>
          <w:szCs w:val="22"/>
          <w:lang w:eastAsia="zh-CN"/>
        </w:rPr>
      </w:pPr>
    </w:p>
    <w:p w14:paraId="2EA1E69E" w14:textId="77777777" w:rsidR="000F7BC3" w:rsidRDefault="00C739E3">
      <w:pPr>
        <w:tabs>
          <w:tab w:val="left" w:pos="1701"/>
        </w:tabs>
        <w:spacing w:after="120" w:line="240" w:lineRule="auto"/>
        <w:rPr>
          <w:rFonts w:ascii="Times New Roman" w:hAnsi="Times New Roman" w:cs="Times New Roman"/>
          <w:b/>
          <w:u w:val="single"/>
          <w:lang w:val="en-GB"/>
        </w:rPr>
      </w:pPr>
      <w:r>
        <w:rPr>
          <w:rFonts w:ascii="Times New Roman" w:hAnsi="Times New Roman" w:cs="Times New Roman" w:hint="eastAsia"/>
          <w:b/>
          <w:u w:val="single"/>
          <w:lang w:val="en-GB"/>
        </w:rPr>
        <w:t>T</w:t>
      </w:r>
      <w:r>
        <w:rPr>
          <w:rFonts w:ascii="Times New Roman" w:hAnsi="Times New Roman" w:cs="Times New Roman"/>
          <w:b/>
          <w:u w:val="single"/>
          <w:lang w:val="en-GB"/>
        </w:rPr>
        <w:t>A adjustment</w:t>
      </w:r>
    </w:p>
    <w:p w14:paraId="2EA1E69F" w14:textId="77777777" w:rsidR="000F7BC3" w:rsidRDefault="00C739E3">
      <w:pPr>
        <w:adjustRightInd w:val="0"/>
        <w:snapToGrid w:val="0"/>
        <w:spacing w:after="120" w:line="240" w:lineRule="auto"/>
        <w:rPr>
          <w:rFonts w:ascii="Times New Roman" w:eastAsia="等线" w:hAnsi="Times New Roman" w:cs="Times New Roman"/>
          <w:bCs/>
          <w:kern w:val="0"/>
          <w:szCs w:val="21"/>
        </w:rPr>
      </w:pPr>
      <w:r>
        <w:rPr>
          <w:rFonts w:ascii="Times New Roman" w:eastAsia="等线" w:hAnsi="Times New Roman" w:cs="Times New Roman" w:hint="eastAsia"/>
          <w:b/>
          <w:bCs/>
          <w:kern w:val="0"/>
          <w:szCs w:val="21"/>
        </w:rPr>
        <w:t>LG</w:t>
      </w:r>
      <w:r>
        <w:rPr>
          <w:rFonts w:ascii="Times New Roman" w:eastAsia="等线" w:hAnsi="Times New Roman" w:cs="Times New Roman" w:hint="eastAsia"/>
          <w:bCs/>
          <w:kern w:val="0"/>
          <w:szCs w:val="21"/>
        </w:rPr>
        <w:t xml:space="preserve"> observes that s</w:t>
      </w:r>
      <w:r>
        <w:rPr>
          <w:rFonts w:ascii="Times New Roman" w:eastAsia="等线" w:hAnsi="Times New Roman" w:cs="Times New Roman"/>
          <w:bCs/>
          <w:kern w:val="0"/>
          <w:szCs w:val="21"/>
        </w:rPr>
        <w:t xml:space="preserve">ome clarification is required for the case where the slot for starting DMRS bundling is a reduced slot due to TA command. </w:t>
      </w:r>
    </w:p>
    <w:p w14:paraId="2EA1E6A0" w14:textId="77777777" w:rsidR="000F7BC3" w:rsidRDefault="00C739E3">
      <w:pPr>
        <w:pStyle w:val="aa"/>
        <w:numPr>
          <w:ilvl w:val="0"/>
          <w:numId w:val="15"/>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If the TDRA table of PUSCH repetition type A is not satisfied</w:t>
      </w:r>
      <w:r>
        <w:rPr>
          <w:rFonts w:ascii="Times New Roman" w:eastAsiaTheme="minorEastAsia" w:hAnsi="Times New Roman" w:hint="eastAsia"/>
          <w:sz w:val="21"/>
          <w:szCs w:val="21"/>
          <w:lang w:eastAsia="zh-CN"/>
        </w:rPr>
        <w:t xml:space="preserve"> due to </w:t>
      </w:r>
      <w:r>
        <w:rPr>
          <w:rFonts w:ascii="Times New Roman" w:eastAsia="等线" w:hAnsi="Times New Roman"/>
          <w:bCs/>
          <w:szCs w:val="21"/>
        </w:rPr>
        <w:t>TA command</w:t>
      </w:r>
      <w:r>
        <w:rPr>
          <w:rFonts w:ascii="Times New Roman" w:hAnsi="Times New Roman"/>
          <w:sz w:val="21"/>
          <w:szCs w:val="21"/>
          <w:lang w:eastAsia="zh-CN"/>
        </w:rPr>
        <w:t>, clarification that PUSCH transmission is not performed is required.</w:t>
      </w:r>
    </w:p>
    <w:p w14:paraId="2EA1E6A1" w14:textId="77777777" w:rsidR="000F7BC3" w:rsidRDefault="00C739E3">
      <w:pPr>
        <w:pStyle w:val="aa"/>
        <w:numPr>
          <w:ilvl w:val="0"/>
          <w:numId w:val="15"/>
        </w:numPr>
        <w:spacing w:beforeLines="0" w:before="0" w:line="240" w:lineRule="auto"/>
        <w:rPr>
          <w:rFonts w:ascii="Times New Roman" w:hAnsi="Times New Roman"/>
          <w:sz w:val="21"/>
          <w:szCs w:val="21"/>
          <w:lang w:eastAsia="zh-CN"/>
        </w:rPr>
      </w:pPr>
      <w:r>
        <w:rPr>
          <w:rFonts w:ascii="Times New Roman" w:eastAsia="等线" w:hAnsi="Times New Roman"/>
          <w:bCs/>
          <w:sz w:val="21"/>
          <w:szCs w:val="21"/>
        </w:rPr>
        <w:t>When a reduced slot occurs due to the TA adjustment, clarification regarding the actual TDW boundary according to whether the actual repetition of PUSCH repetition type B is transmitted or not is necessary.</w:t>
      </w:r>
    </w:p>
    <w:p w14:paraId="2EA1E6A2" w14:textId="77777777" w:rsidR="000F7BC3" w:rsidRDefault="00C739E3">
      <w:pPr>
        <w:adjustRightInd w:val="0"/>
        <w:snapToGrid w:val="0"/>
        <w:spacing w:after="120" w:line="240" w:lineRule="auto"/>
        <w:rPr>
          <w:rFonts w:ascii="Times New Roman" w:eastAsia="等线" w:hAnsi="Times New Roman" w:cs="Times New Roman"/>
          <w:bCs/>
          <w:kern w:val="0"/>
          <w:szCs w:val="21"/>
        </w:rPr>
      </w:pPr>
      <w:r>
        <w:rPr>
          <w:rFonts w:ascii="Times New Roman" w:eastAsia="等线" w:hAnsi="Times New Roman" w:cs="Times New Roman" w:hint="eastAsia"/>
          <w:b/>
          <w:bCs/>
          <w:kern w:val="0"/>
          <w:szCs w:val="21"/>
        </w:rPr>
        <w:t>LG</w:t>
      </w:r>
      <w:r>
        <w:rPr>
          <w:rFonts w:ascii="Times New Roman" w:eastAsia="等线" w:hAnsi="Times New Roman" w:cs="Times New Roman" w:hint="eastAsia"/>
          <w:bCs/>
          <w:kern w:val="0"/>
          <w:szCs w:val="21"/>
        </w:rPr>
        <w:t xml:space="preserve"> </w:t>
      </w:r>
      <w:r>
        <w:rPr>
          <w:rFonts w:ascii="Times New Roman" w:hAnsi="Times New Roman" w:cs="Times New Roman" w:hint="eastAsia"/>
          <w:bCs/>
        </w:rPr>
        <w:t>proposes to adopt the following TP</w:t>
      </w:r>
      <w:r>
        <w:rPr>
          <w:rFonts w:ascii="Times New Roman" w:eastAsia="等线" w:hAnsi="Times New Roman" w:cs="Times New Roman" w:hint="eastAsia"/>
          <w:bCs/>
          <w:kern w:val="0"/>
          <w:szCs w:val="21"/>
        </w:rPr>
        <w:t xml:space="preserve"> for </w:t>
      </w:r>
      <w:r>
        <w:rPr>
          <w:rFonts w:ascii="Times New Roman" w:eastAsia="等线" w:hAnsi="Times New Roman" w:cs="Times New Roman"/>
          <w:bCs/>
          <w:kern w:val="0"/>
          <w:szCs w:val="21"/>
        </w:rPr>
        <w:t>clarification</w:t>
      </w:r>
      <w:r>
        <w:rPr>
          <w:rFonts w:ascii="Times New Roman" w:eastAsia="等线" w:hAnsi="Times New Roman" w:cs="Times New Roman" w:hint="eastAsia"/>
          <w:bCs/>
          <w:kern w:val="0"/>
          <w:szCs w:val="21"/>
        </w:rPr>
        <w:t xml:space="preserve"> that i</w:t>
      </w:r>
      <w:r>
        <w:rPr>
          <w:rFonts w:ascii="Times New Roman" w:eastAsia="等线" w:hAnsi="Times New Roman" w:cs="Times New Roman"/>
          <w:bCs/>
          <w:kern w:val="0"/>
          <w:szCs w:val="21"/>
        </w:rPr>
        <w:t>f the TDRA table of PUSCH repetition type A is not satisfied</w:t>
      </w:r>
      <w:r>
        <w:rPr>
          <w:rFonts w:ascii="Times New Roman" w:eastAsia="等线" w:hAnsi="Times New Roman" w:cs="Times New Roman" w:hint="eastAsia"/>
          <w:bCs/>
          <w:kern w:val="0"/>
          <w:szCs w:val="21"/>
        </w:rPr>
        <w:t xml:space="preserve">, </w:t>
      </w:r>
      <w:r>
        <w:rPr>
          <w:rFonts w:ascii="Times New Roman" w:eastAsia="等线" w:hAnsi="Times New Roman" w:cs="Times New Roman"/>
          <w:bCs/>
          <w:kern w:val="0"/>
          <w:szCs w:val="21"/>
        </w:rPr>
        <w:t>PUSCH transmission is not performed</w:t>
      </w:r>
      <w:r>
        <w:rPr>
          <w:rFonts w:ascii="Times New Roman" w:eastAsia="等线" w:hAnsi="Times New Roman" w:cs="Times New Roman" w:hint="eastAsia"/>
          <w:bCs/>
          <w:kern w:val="0"/>
          <w:szCs w:val="21"/>
        </w:rPr>
        <w:t>.</w:t>
      </w:r>
    </w:p>
    <w:tbl>
      <w:tblPr>
        <w:tblStyle w:val="aff"/>
        <w:tblW w:w="0" w:type="auto"/>
        <w:tblLook w:val="04A0" w:firstRow="1" w:lastRow="0" w:firstColumn="1" w:lastColumn="0" w:noHBand="0" w:noVBand="1"/>
      </w:tblPr>
      <w:tblGrid>
        <w:gridCol w:w="9736"/>
      </w:tblGrid>
      <w:tr w:rsidR="000F7BC3" w14:paraId="2EA1E6B0" w14:textId="77777777">
        <w:tc>
          <w:tcPr>
            <w:tcW w:w="9962" w:type="dxa"/>
          </w:tcPr>
          <w:p w14:paraId="2EA1E6A3" w14:textId="77777777" w:rsidR="000F7BC3" w:rsidRDefault="00C739E3">
            <w:pPr>
              <w:widowControl/>
              <w:overflowPunct w:val="0"/>
              <w:autoSpaceDE w:val="0"/>
              <w:autoSpaceDN w:val="0"/>
              <w:adjustRightInd w:val="0"/>
              <w:spacing w:after="0" w:line="240" w:lineRule="auto"/>
              <w:jc w:val="center"/>
              <w:textAlignment w:val="baseline"/>
              <w:rPr>
                <w:rFonts w:ascii="Times New Roman" w:eastAsia="Malgun Gothic" w:hAnsi="Times New Roman" w:cs="Times New Roman"/>
                <w:kern w:val="0"/>
                <w:sz w:val="20"/>
                <w:szCs w:val="20"/>
                <w:lang w:val="en-GB"/>
              </w:rPr>
            </w:pPr>
            <w:r>
              <w:rPr>
                <w:rFonts w:ascii="Times New Roman" w:eastAsia="Malgun Gothic" w:hAnsi="Times New Roman" w:cs="Times New Roman"/>
                <w:kern w:val="0"/>
                <w:sz w:val="20"/>
                <w:szCs w:val="20"/>
                <w:lang w:val="en-GB"/>
              </w:rPr>
              <w:t>==================</w:t>
            </w:r>
            <w:r>
              <w:rPr>
                <w:rFonts w:ascii="Times New Roman" w:hAnsi="Times New Roman" w:cs="Times New Roman" w:hint="eastAsia"/>
                <w:kern w:val="0"/>
                <w:sz w:val="20"/>
                <w:szCs w:val="20"/>
                <w:lang w:val="en-GB"/>
              </w:rPr>
              <w:t xml:space="preserve"> </w:t>
            </w:r>
            <w:r>
              <w:rPr>
                <w:rFonts w:ascii="Times New Roman" w:eastAsia="Malgun Gothic" w:hAnsi="Times New Roman" w:cs="Times New Roman"/>
                <w:kern w:val="0"/>
                <w:sz w:val="20"/>
                <w:szCs w:val="20"/>
                <w:lang w:val="en-GB"/>
              </w:rPr>
              <w:t>Start of Text Proposal for TS38.214</w:t>
            </w:r>
            <w:r>
              <w:rPr>
                <w:rFonts w:ascii="Times New Roman" w:hAnsi="Times New Roman" w:cs="Times New Roman" w:hint="eastAsia"/>
                <w:kern w:val="0"/>
                <w:sz w:val="20"/>
                <w:szCs w:val="20"/>
                <w:lang w:val="en-GB"/>
              </w:rPr>
              <w:t xml:space="preserve"> </w:t>
            </w:r>
            <w:r>
              <w:rPr>
                <w:rFonts w:ascii="Times New Roman" w:eastAsia="Malgun Gothic" w:hAnsi="Times New Roman" w:cs="Times New Roman"/>
                <w:kern w:val="0"/>
                <w:sz w:val="20"/>
                <w:szCs w:val="20"/>
                <w:lang w:val="en-GB"/>
              </w:rPr>
              <w:t>==================</w:t>
            </w:r>
          </w:p>
          <w:p w14:paraId="2EA1E6A4" w14:textId="77777777" w:rsidR="000F7BC3" w:rsidRDefault="00C739E3">
            <w:pPr>
              <w:widowControl/>
              <w:overflowPunct w:val="0"/>
              <w:autoSpaceDE w:val="0"/>
              <w:autoSpaceDN w:val="0"/>
              <w:adjustRightInd w:val="0"/>
              <w:spacing w:beforeLines="50" w:before="156" w:afterLines="50" w:after="156" w:line="240" w:lineRule="auto"/>
              <w:jc w:val="left"/>
              <w:textAlignment w:val="baseline"/>
              <w:rPr>
                <w:rFonts w:ascii="Times New Roman" w:eastAsia="MS PGothic" w:hAnsi="Times New Roman" w:cs="Times New Roman"/>
                <w:b/>
                <w:kern w:val="0"/>
                <w:sz w:val="24"/>
                <w:szCs w:val="24"/>
                <w:lang w:val="en-GB"/>
              </w:rPr>
            </w:pPr>
            <w:r>
              <w:rPr>
                <w:rFonts w:ascii="Times New Roman" w:eastAsia="MS PGothic" w:hAnsi="Times New Roman" w:cs="Times New Roman"/>
                <w:b/>
                <w:kern w:val="0"/>
                <w:sz w:val="24"/>
                <w:szCs w:val="24"/>
                <w:lang w:val="en-GB"/>
              </w:rPr>
              <w:t>6.1.2.1</w:t>
            </w:r>
            <w:r>
              <w:rPr>
                <w:rFonts w:ascii="Times New Roman" w:eastAsia="MS PGothic" w:hAnsi="Times New Roman" w:cs="Times New Roman" w:hint="eastAsia"/>
                <w:b/>
                <w:kern w:val="0"/>
                <w:sz w:val="24"/>
                <w:szCs w:val="24"/>
                <w:lang w:val="en-GB"/>
              </w:rPr>
              <w:t xml:space="preserve"> </w:t>
            </w:r>
            <w:r>
              <w:rPr>
                <w:rFonts w:ascii="Times New Roman" w:eastAsia="MS PGothic" w:hAnsi="Times New Roman" w:cs="Times New Roman"/>
                <w:b/>
                <w:kern w:val="0"/>
                <w:sz w:val="24"/>
                <w:szCs w:val="24"/>
                <w:lang w:val="en-GB"/>
              </w:rPr>
              <w:t>Resource allocation in time domain</w:t>
            </w:r>
          </w:p>
          <w:p w14:paraId="2EA1E6A5" w14:textId="77777777" w:rsidR="000F7BC3" w:rsidRDefault="00C739E3">
            <w:pPr>
              <w:widowControl/>
              <w:overflowPunct w:val="0"/>
              <w:autoSpaceDE w:val="0"/>
              <w:autoSpaceDN w:val="0"/>
              <w:adjustRightInd w:val="0"/>
              <w:spacing w:after="0" w:line="240" w:lineRule="auto"/>
              <w:jc w:val="center"/>
              <w:textAlignment w:val="baseline"/>
              <w:rPr>
                <w:rFonts w:ascii="Times New Roman" w:eastAsia="Malgun Gothic" w:hAnsi="Times New Roman" w:cs="Times New Roman"/>
                <w:color w:val="FF0000"/>
                <w:kern w:val="0"/>
                <w:sz w:val="20"/>
                <w:szCs w:val="20"/>
                <w:lang w:val="en-GB" w:eastAsia="ko-KR"/>
              </w:rPr>
            </w:pPr>
            <w:r>
              <w:rPr>
                <w:rFonts w:ascii="Times New Roman" w:eastAsia="Malgun Gothic" w:hAnsi="Times New Roman" w:cs="Times New Roman"/>
                <w:color w:val="FF0000"/>
                <w:kern w:val="0"/>
                <w:sz w:val="20"/>
                <w:szCs w:val="20"/>
                <w:lang w:val="en-GB" w:eastAsia="ko-KR"/>
              </w:rPr>
              <w:t>&lt;Other parts are omitted&gt;</w:t>
            </w:r>
          </w:p>
          <w:p w14:paraId="2EA1E6A6" w14:textId="77777777" w:rsidR="000F7BC3" w:rsidRDefault="00C739E3">
            <w:pPr>
              <w:widowControl/>
              <w:overflowPunct w:val="0"/>
              <w:autoSpaceDE w:val="0"/>
              <w:autoSpaceDN w:val="0"/>
              <w:adjustRightInd w:val="0"/>
              <w:spacing w:after="0" w:line="240" w:lineRule="auto"/>
              <w:textAlignment w:val="baseline"/>
              <w:rPr>
                <w:rFonts w:ascii="Times New Roman" w:eastAsia="Malgun Gothic" w:hAnsi="Times New Roman" w:cs="Times New Roman"/>
                <w:iCs/>
                <w:kern w:val="0"/>
                <w:sz w:val="20"/>
                <w:szCs w:val="20"/>
                <w:lang w:val="en-GB"/>
              </w:rPr>
            </w:pPr>
            <w:r>
              <w:rPr>
                <w:rFonts w:ascii="Times New Roman" w:eastAsia="Malgun Gothic" w:hAnsi="Times New Roman" w:cs="Times New Roman"/>
                <w:kern w:val="0"/>
                <w:sz w:val="20"/>
                <w:szCs w:val="20"/>
                <w:lang w:val="en-GB"/>
              </w:rPr>
              <w:t xml:space="preserve">For PUSCH repetition Type A, in case </w:t>
            </w:r>
            <w:r>
              <w:rPr>
                <w:rFonts w:ascii="Times New Roman" w:eastAsia="Malgun Gothic" w:hAnsi="Times New Roman" w:cs="Times New Roman"/>
                <w:i/>
                <w:kern w:val="0"/>
                <w:sz w:val="20"/>
                <w:szCs w:val="20"/>
                <w:lang w:val="en-GB"/>
              </w:rPr>
              <w:t>K&gt;1</w:t>
            </w:r>
            <w:r>
              <w:rPr>
                <w:rFonts w:ascii="Times New Roman" w:eastAsia="Malgun Gothic" w:hAnsi="Times New Roman" w:cs="Times New Roman"/>
                <w:iCs/>
                <w:kern w:val="0"/>
                <w:sz w:val="20"/>
                <w:szCs w:val="20"/>
                <w:lang w:val="en-GB"/>
              </w:rPr>
              <w:t xml:space="preserve">, </w:t>
            </w:r>
          </w:p>
          <w:p w14:paraId="2EA1E6A7" w14:textId="77777777" w:rsidR="000F7BC3" w:rsidRPr="006F493A" w:rsidRDefault="00C739E3">
            <w:pPr>
              <w:widowControl/>
              <w:spacing w:after="0" w:line="240" w:lineRule="auto"/>
              <w:ind w:left="568" w:hanging="284"/>
              <w:jc w:val="left"/>
              <w:rPr>
                <w:rFonts w:ascii="Times New Roman" w:eastAsia="Malgun Gothic" w:hAnsi="Times New Roman" w:cs="Times New Roman"/>
                <w:kern w:val="0"/>
                <w:sz w:val="20"/>
                <w:szCs w:val="20"/>
                <w:lang w:eastAsia="en-US"/>
              </w:rPr>
            </w:pPr>
            <w:r w:rsidRPr="006F493A">
              <w:rPr>
                <w:rFonts w:ascii="Times New Roman" w:eastAsia="Malgun Gothic" w:hAnsi="Times New Roman" w:cs="Times New Roman"/>
                <w:kern w:val="0"/>
                <w:sz w:val="20"/>
                <w:szCs w:val="20"/>
                <w:lang w:eastAsia="en-US"/>
              </w:rPr>
              <w:t>-</w:t>
            </w:r>
            <w:r w:rsidRPr="006F493A">
              <w:rPr>
                <w:rFonts w:ascii="Times New Roman" w:eastAsia="Malgun Gothic" w:hAnsi="Times New Roman" w:cs="Times New Roman"/>
                <w:kern w:val="0"/>
                <w:sz w:val="20"/>
                <w:szCs w:val="20"/>
                <w:lang w:eastAsia="en-US"/>
              </w:rPr>
              <w:tab/>
              <w:t>If the PUSCH is scheduled by DCI format 0_1 or 0_2</w:t>
            </w:r>
          </w:p>
          <w:p w14:paraId="2EA1E6A8" w14:textId="77777777" w:rsidR="000F7BC3" w:rsidRPr="006F493A" w:rsidRDefault="00C739E3">
            <w:pPr>
              <w:widowControl/>
              <w:spacing w:after="0" w:line="240" w:lineRule="auto"/>
              <w:ind w:left="851" w:firstLine="400"/>
              <w:jc w:val="left"/>
              <w:rPr>
                <w:rFonts w:ascii="Times New Roman" w:eastAsia="Malgun Gothic" w:hAnsi="Times New Roman" w:cs="Times New Roman"/>
                <w:color w:val="FF0000"/>
                <w:kern w:val="0"/>
                <w:sz w:val="20"/>
                <w:szCs w:val="20"/>
                <w:lang w:eastAsia="en-US"/>
              </w:rPr>
            </w:pPr>
            <w:r w:rsidRPr="006F493A">
              <w:rPr>
                <w:rFonts w:ascii="Times New Roman" w:eastAsia="Malgun Gothic" w:hAnsi="Times New Roman" w:cs="Times New Roman"/>
                <w:kern w:val="0"/>
                <w:sz w:val="20"/>
                <w:szCs w:val="20"/>
                <w:lang w:eastAsia="en-US"/>
              </w:rPr>
              <w:t>-</w:t>
            </w:r>
            <w:r w:rsidRPr="006F493A">
              <w:rPr>
                <w:rFonts w:ascii="Times New Roman" w:eastAsia="Malgun Gothic" w:hAnsi="Times New Roman" w:cs="Times New Roman"/>
                <w:kern w:val="0"/>
                <w:sz w:val="20"/>
                <w:szCs w:val="20"/>
                <w:lang w:eastAsia="en-US"/>
              </w:rPr>
              <w:tab/>
              <w:t xml:space="preserve">if </w:t>
            </w:r>
            <w:r w:rsidRPr="006F493A">
              <w:rPr>
                <w:rFonts w:ascii="Times New Roman" w:eastAsia="Malgun Gothic" w:hAnsi="Times New Roman" w:cs="Times New Roman"/>
                <w:i/>
                <w:iCs/>
                <w:kern w:val="0"/>
                <w:sz w:val="20"/>
                <w:szCs w:val="20"/>
                <w:lang w:eastAsia="en-US"/>
              </w:rPr>
              <w:t>AvailableSlotCounting</w:t>
            </w:r>
            <w:r w:rsidRPr="006F493A">
              <w:rPr>
                <w:rFonts w:ascii="Times New Roman" w:eastAsia="Malgun Gothic" w:hAnsi="Times New Roman" w:cs="Times New Roman"/>
                <w:kern w:val="0"/>
                <w:sz w:val="20"/>
                <w:szCs w:val="20"/>
                <w:lang w:eastAsia="en-US"/>
              </w:rPr>
              <w:t xml:space="preserve"> is enabled, the same symbol allocation is applied across the </w:t>
            </w:r>
            <m:oMath>
              <m:r>
                <w:rPr>
                  <w:rFonts w:ascii="Cambria Math" w:eastAsia="Malgun Gothic" w:hAnsi="Cambria Math" w:cs="Times New Roman"/>
                  <w:kern w:val="0"/>
                  <w:sz w:val="20"/>
                  <w:szCs w:val="20"/>
                  <w:lang w:val="zh-CN" w:eastAsia="en-US"/>
                </w:rPr>
                <m:t>N</m:t>
              </m:r>
              <m:r>
                <w:rPr>
                  <w:rFonts w:ascii="Cambria Math" w:eastAsia="Malgun Gothic" w:hAnsi="Cambria Math" w:cs="Times New Roman"/>
                  <w:kern w:val="0"/>
                  <w:sz w:val="20"/>
                  <w:szCs w:val="20"/>
                  <w:lang w:eastAsia="en-US"/>
                </w:rPr>
                <m:t>∙</m:t>
              </m:r>
              <m:r>
                <w:rPr>
                  <w:rFonts w:ascii="Cambria Math" w:eastAsia="Malgun Gothic" w:hAnsi="Cambria Math" w:cs="Times New Roman"/>
                  <w:kern w:val="0"/>
                  <w:sz w:val="20"/>
                  <w:szCs w:val="20"/>
                  <w:lang w:val="zh-CN" w:eastAsia="en-US"/>
                </w:rPr>
                <m:t>K</m:t>
              </m:r>
            </m:oMath>
            <w:r w:rsidRPr="006F493A">
              <w:rPr>
                <w:rFonts w:ascii="Times New Roman" w:eastAsia="Malgun Gothic" w:hAnsi="Times New Roman" w:cs="Times New Roman"/>
                <w:kern w:val="0"/>
                <w:sz w:val="20"/>
                <w:szCs w:val="20"/>
                <w:lang w:eastAsia="en-US"/>
              </w:rPr>
              <w:t xml:space="preserve"> slots determined for the PUSCH transmission and the PUSCH is limited to a single transmission layer. The UE shall repeat the TB across the </w:t>
            </w:r>
            <m:oMath>
              <m:r>
                <w:rPr>
                  <w:rFonts w:ascii="Cambria Math" w:eastAsia="Malgun Gothic" w:hAnsi="Cambria Math" w:cs="Times New Roman"/>
                  <w:kern w:val="0"/>
                  <w:sz w:val="20"/>
                  <w:szCs w:val="20"/>
                  <w:lang w:val="zh-CN" w:eastAsia="en-US"/>
                </w:rPr>
                <m:t>N</m:t>
              </m:r>
              <m:r>
                <w:rPr>
                  <w:rFonts w:ascii="Cambria Math" w:eastAsia="Malgun Gothic" w:hAnsi="Cambria Math" w:cs="Times New Roman"/>
                  <w:kern w:val="0"/>
                  <w:sz w:val="20"/>
                  <w:szCs w:val="20"/>
                  <w:lang w:eastAsia="en-US"/>
                </w:rPr>
                <m:t>∙</m:t>
              </m:r>
              <m:r>
                <w:rPr>
                  <w:rFonts w:ascii="Cambria Math" w:eastAsia="Malgun Gothic" w:hAnsi="Cambria Math" w:cs="Times New Roman"/>
                  <w:kern w:val="0"/>
                  <w:sz w:val="20"/>
                  <w:szCs w:val="20"/>
                  <w:lang w:val="zh-CN" w:eastAsia="en-US"/>
                </w:rPr>
                <m:t>K</m:t>
              </m:r>
            </m:oMath>
            <w:r w:rsidRPr="006F493A">
              <w:rPr>
                <w:rFonts w:ascii="Times New Roman" w:eastAsia="Malgun Gothic" w:hAnsi="Times New Roman" w:cs="Times New Roman"/>
                <w:i/>
                <w:iCs/>
                <w:kern w:val="0"/>
                <w:sz w:val="20"/>
                <w:szCs w:val="20"/>
                <w:lang w:eastAsia="en-US"/>
              </w:rPr>
              <w:t xml:space="preserve"> </w:t>
            </w:r>
            <w:r w:rsidRPr="006F493A">
              <w:rPr>
                <w:rFonts w:ascii="Times New Roman" w:eastAsia="Malgun Gothic" w:hAnsi="Times New Roman" w:cs="Times New Roman"/>
                <w:kern w:val="0"/>
                <w:sz w:val="20"/>
                <w:szCs w:val="20"/>
                <w:lang w:eastAsia="en-US"/>
              </w:rPr>
              <w:t xml:space="preserve">slots determined for the PUSCH transmission, applying the same symbol allocation in each slot. </w:t>
            </w:r>
            <w:r w:rsidRPr="006F493A">
              <w:rPr>
                <w:rFonts w:ascii="Times New Roman" w:eastAsia="Malgun Gothic" w:hAnsi="Times New Roman" w:cs="Times New Roman"/>
                <w:color w:val="FF0000"/>
                <w:kern w:val="0"/>
                <w:sz w:val="20"/>
                <w:szCs w:val="20"/>
                <w:lang w:eastAsia="en-US"/>
              </w:rPr>
              <w:t xml:space="preserve">If the UE determines that, for a PUSCH transmission in a slot, the number of symbols available for the PUSCH transmission is smaller than the value provided by </w:t>
            </w:r>
            <w:r w:rsidRPr="006F493A">
              <w:rPr>
                <w:rFonts w:ascii="Times New Roman" w:eastAsia="Malgun Gothic" w:hAnsi="Times New Roman" w:cs="Times New Roman"/>
                <w:i/>
                <w:color w:val="FF0000"/>
                <w:kern w:val="0"/>
                <w:sz w:val="20"/>
                <w:szCs w:val="20"/>
                <w:lang w:eastAsia="en-US"/>
              </w:rPr>
              <w:t>SLIV</w:t>
            </w:r>
            <w:r w:rsidRPr="006F493A">
              <w:rPr>
                <w:rFonts w:ascii="Times New Roman" w:eastAsia="Malgun Gothic" w:hAnsi="Times New Roman" w:cs="Times New Roman"/>
                <w:color w:val="FF0000"/>
                <w:kern w:val="0"/>
                <w:sz w:val="20"/>
                <w:szCs w:val="20"/>
                <w:lang w:eastAsia="en-US"/>
              </w:rPr>
              <w:t>, the UE does not transmit the PUSCH in the slot.</w:t>
            </w:r>
          </w:p>
          <w:p w14:paraId="2EA1E6A9" w14:textId="77777777" w:rsidR="000F7BC3" w:rsidRPr="006F493A" w:rsidRDefault="00C739E3">
            <w:pPr>
              <w:widowControl/>
              <w:spacing w:after="0" w:line="240" w:lineRule="auto"/>
              <w:ind w:left="851" w:firstLine="400"/>
              <w:jc w:val="left"/>
              <w:rPr>
                <w:rFonts w:ascii="Times New Roman" w:eastAsia="Malgun Gothic" w:hAnsi="Times New Roman" w:cs="Times New Roman"/>
                <w:kern w:val="0"/>
                <w:sz w:val="20"/>
                <w:szCs w:val="20"/>
                <w:lang w:eastAsia="en-US"/>
              </w:rPr>
            </w:pPr>
            <w:r w:rsidRPr="006F493A">
              <w:rPr>
                <w:rFonts w:ascii="Times New Roman" w:eastAsia="Malgun Gothic" w:hAnsi="Times New Roman" w:cs="Times New Roman"/>
                <w:kern w:val="0"/>
                <w:sz w:val="20"/>
                <w:szCs w:val="20"/>
                <w:lang w:eastAsia="en-US"/>
              </w:rPr>
              <w:t>-</w:t>
            </w:r>
            <w:r w:rsidRPr="006F493A">
              <w:rPr>
                <w:rFonts w:ascii="Times New Roman" w:eastAsia="Malgun Gothic" w:hAnsi="Times New Roman" w:cs="Times New Roman"/>
                <w:kern w:val="0"/>
                <w:sz w:val="20"/>
                <w:szCs w:val="20"/>
                <w:lang w:eastAsia="en-US"/>
              </w:rPr>
              <w:tab/>
              <w:t xml:space="preserve">Otherwise, </w:t>
            </w:r>
            <w:r w:rsidRPr="006F493A">
              <w:rPr>
                <w:rFonts w:ascii="Times New Roman" w:eastAsia="Malgun Gothic" w:hAnsi="Times New Roman" w:cs="Times New Roman"/>
                <w:iCs/>
                <w:kern w:val="0"/>
                <w:sz w:val="20"/>
                <w:szCs w:val="20"/>
                <w:lang w:eastAsia="en-US"/>
              </w:rPr>
              <w:t>t</w:t>
            </w:r>
            <w:r w:rsidRPr="006F493A">
              <w:rPr>
                <w:rFonts w:ascii="Times New Roman" w:eastAsia="Malgun Gothic" w:hAnsi="Times New Roman" w:cs="Times New Roman"/>
                <w:kern w:val="0"/>
                <w:sz w:val="20"/>
                <w:szCs w:val="20"/>
                <w:lang w:eastAsia="en-US"/>
              </w:rPr>
              <w:t xml:space="preserve">he same symbol allocation is applied across the </w:t>
            </w:r>
            <m:oMath>
              <m:r>
                <w:rPr>
                  <w:rFonts w:ascii="Cambria Math" w:eastAsia="Malgun Gothic" w:hAnsi="Cambria Math" w:cs="Times New Roman"/>
                  <w:kern w:val="0"/>
                  <w:sz w:val="20"/>
                  <w:szCs w:val="20"/>
                  <w:lang w:val="zh-CN" w:eastAsia="en-US"/>
                </w:rPr>
                <m:t>N</m:t>
              </m:r>
              <m:r>
                <w:rPr>
                  <w:rFonts w:ascii="Cambria Math" w:eastAsia="Malgun Gothic" w:hAnsi="Cambria Math" w:cs="Times New Roman"/>
                  <w:kern w:val="0"/>
                  <w:sz w:val="20"/>
                  <w:szCs w:val="20"/>
                  <w:lang w:eastAsia="en-US"/>
                </w:rPr>
                <m:t>∙</m:t>
              </m:r>
              <m:r>
                <w:rPr>
                  <w:rFonts w:ascii="Cambria Math" w:eastAsia="Malgun Gothic" w:hAnsi="Cambria Math" w:cs="Times New Roman"/>
                  <w:kern w:val="0"/>
                  <w:sz w:val="20"/>
                  <w:szCs w:val="20"/>
                  <w:lang w:val="zh-CN" w:eastAsia="en-US"/>
                </w:rPr>
                <m:t>K</m:t>
              </m:r>
            </m:oMath>
            <w:r w:rsidRPr="006F493A">
              <w:rPr>
                <w:rFonts w:ascii="Times New Roman" w:eastAsia="Malgun Gothic" w:hAnsi="Times New Roman" w:cs="Times New Roman"/>
                <w:kern w:val="0"/>
                <w:sz w:val="20"/>
                <w:szCs w:val="20"/>
                <w:lang w:eastAsia="en-US"/>
              </w:rPr>
              <w:t xml:space="preserve"> consecutive slots and the PUSCH is limited to a single transmission layer. The UE shall repeat the TB across the </w:t>
            </w:r>
            <m:oMath>
              <m:r>
                <w:rPr>
                  <w:rFonts w:ascii="Cambria Math" w:eastAsia="Malgun Gothic" w:hAnsi="Cambria Math" w:cs="Times New Roman"/>
                  <w:kern w:val="0"/>
                  <w:sz w:val="20"/>
                  <w:szCs w:val="20"/>
                  <w:lang w:val="zh-CN" w:eastAsia="en-US"/>
                </w:rPr>
                <m:t>N</m:t>
              </m:r>
              <m:r>
                <w:rPr>
                  <w:rFonts w:ascii="Cambria Math" w:eastAsia="Malgun Gothic" w:hAnsi="Cambria Math" w:cs="Times New Roman"/>
                  <w:kern w:val="0"/>
                  <w:sz w:val="20"/>
                  <w:szCs w:val="20"/>
                  <w:lang w:eastAsia="en-US"/>
                </w:rPr>
                <m:t>∙</m:t>
              </m:r>
              <m:r>
                <w:rPr>
                  <w:rFonts w:ascii="Cambria Math" w:eastAsia="Malgun Gothic" w:hAnsi="Cambria Math" w:cs="Times New Roman"/>
                  <w:kern w:val="0"/>
                  <w:sz w:val="20"/>
                  <w:szCs w:val="20"/>
                  <w:lang w:val="zh-CN" w:eastAsia="en-US"/>
                </w:rPr>
                <m:t>K</m:t>
              </m:r>
            </m:oMath>
            <w:r w:rsidRPr="006F493A">
              <w:rPr>
                <w:rFonts w:ascii="Times New Roman" w:eastAsia="Malgun Gothic" w:hAnsi="Times New Roman" w:cs="Times New Roman"/>
                <w:kern w:val="0"/>
                <w:sz w:val="20"/>
                <w:szCs w:val="20"/>
                <w:lang w:eastAsia="en-US"/>
              </w:rPr>
              <w:t xml:space="preserve"> consecutive slots applying the same symbol allocation in each slot. </w:t>
            </w:r>
            <w:r w:rsidRPr="006F493A">
              <w:rPr>
                <w:rFonts w:ascii="Times New Roman" w:eastAsia="Malgun Gothic" w:hAnsi="Times New Roman" w:cs="Times New Roman"/>
                <w:color w:val="FF0000"/>
                <w:kern w:val="0"/>
                <w:sz w:val="20"/>
                <w:szCs w:val="20"/>
                <w:lang w:eastAsia="en-US"/>
              </w:rPr>
              <w:t xml:space="preserve">If the UE determines that, for a PUSCH transmission in a slot, the number of symbols available for the PUSCH transmission is smaller than the value provided by </w:t>
            </w:r>
            <w:r w:rsidRPr="006F493A">
              <w:rPr>
                <w:rFonts w:ascii="Times New Roman" w:eastAsia="Malgun Gothic" w:hAnsi="Times New Roman" w:cs="Times New Roman"/>
                <w:i/>
                <w:color w:val="FF0000"/>
                <w:kern w:val="0"/>
                <w:sz w:val="20"/>
                <w:szCs w:val="20"/>
                <w:lang w:eastAsia="en-US"/>
              </w:rPr>
              <w:t>SLIV</w:t>
            </w:r>
            <w:r w:rsidRPr="006F493A">
              <w:rPr>
                <w:rFonts w:ascii="Times New Roman" w:eastAsia="Malgun Gothic" w:hAnsi="Times New Roman" w:cs="Times New Roman"/>
                <w:color w:val="FF0000"/>
                <w:kern w:val="0"/>
                <w:sz w:val="20"/>
                <w:szCs w:val="20"/>
                <w:lang w:eastAsia="en-US"/>
              </w:rPr>
              <w:t>, the UE does not transmit the PUSCH in the slot.</w:t>
            </w:r>
          </w:p>
          <w:p w14:paraId="2EA1E6AA" w14:textId="77777777" w:rsidR="000F7BC3" w:rsidRPr="006F493A" w:rsidRDefault="00C739E3">
            <w:pPr>
              <w:widowControl/>
              <w:spacing w:after="0" w:line="240" w:lineRule="auto"/>
              <w:ind w:left="568" w:hanging="284"/>
              <w:jc w:val="left"/>
              <w:rPr>
                <w:rFonts w:ascii="Times New Roman" w:eastAsia="Malgun Gothic" w:hAnsi="Times New Roman" w:cs="Times New Roman"/>
                <w:kern w:val="0"/>
                <w:sz w:val="20"/>
                <w:szCs w:val="20"/>
                <w:lang w:eastAsia="en-US"/>
              </w:rPr>
            </w:pPr>
            <w:r w:rsidRPr="006F493A">
              <w:rPr>
                <w:rFonts w:ascii="Times New Roman" w:eastAsia="Malgun Gothic" w:hAnsi="Times New Roman" w:cs="Times New Roman"/>
                <w:kern w:val="0"/>
                <w:sz w:val="20"/>
                <w:szCs w:val="20"/>
                <w:lang w:eastAsia="en-US"/>
              </w:rPr>
              <w:t>-</w:t>
            </w:r>
            <w:r w:rsidRPr="006F493A">
              <w:rPr>
                <w:rFonts w:ascii="Times New Roman" w:eastAsia="Malgun Gothic" w:hAnsi="Times New Roman" w:cs="Times New Roman"/>
                <w:kern w:val="0"/>
                <w:sz w:val="20"/>
                <w:szCs w:val="20"/>
                <w:lang w:eastAsia="en-US"/>
              </w:rPr>
              <w:tab/>
              <w:t xml:space="preserve">Else if the PUSCH is </w:t>
            </w:r>
            <w:r w:rsidRPr="006F493A">
              <w:rPr>
                <w:rFonts w:ascii="Times New Roman" w:eastAsia="Malgun Gothic" w:hAnsi="Times New Roman" w:cs="Times New Roman"/>
                <w:color w:val="000000"/>
                <w:kern w:val="0"/>
                <w:sz w:val="20"/>
                <w:szCs w:val="20"/>
                <w:lang w:eastAsia="en-US"/>
              </w:rPr>
              <w:t>scheduled by RAR UL grant or by DCI format 0_0 with CRC scrambled by TC-RNTI</w:t>
            </w:r>
            <w:r w:rsidRPr="006F493A">
              <w:rPr>
                <w:rFonts w:ascii="Times New Roman" w:eastAsia="Malgun Gothic" w:hAnsi="Times New Roman" w:cs="Times New Roman"/>
                <w:kern w:val="0"/>
                <w:sz w:val="20"/>
                <w:szCs w:val="20"/>
                <w:lang w:eastAsia="en-US"/>
              </w:rPr>
              <w:t xml:space="preserve">, the same symbol allocation is applied across the </w:t>
            </w:r>
            <m:oMath>
              <m:r>
                <w:rPr>
                  <w:rFonts w:ascii="Cambria Math" w:eastAsia="Malgun Gothic" w:hAnsi="Cambria Math" w:cs="Times New Roman"/>
                  <w:kern w:val="0"/>
                  <w:sz w:val="20"/>
                  <w:szCs w:val="20"/>
                  <w:lang w:val="zh-CN" w:eastAsia="en-US"/>
                </w:rPr>
                <m:t>N</m:t>
              </m:r>
              <m:r>
                <w:rPr>
                  <w:rFonts w:ascii="Cambria Math" w:eastAsia="Malgun Gothic" w:hAnsi="Cambria Math" w:cs="Times New Roman"/>
                  <w:kern w:val="0"/>
                  <w:sz w:val="20"/>
                  <w:szCs w:val="20"/>
                  <w:lang w:eastAsia="en-US"/>
                </w:rPr>
                <m:t>∙</m:t>
              </m:r>
              <m:r>
                <w:rPr>
                  <w:rFonts w:ascii="Cambria Math" w:eastAsia="Malgun Gothic" w:hAnsi="Cambria Math" w:cs="Times New Roman"/>
                  <w:kern w:val="0"/>
                  <w:sz w:val="20"/>
                  <w:szCs w:val="20"/>
                  <w:lang w:val="zh-CN" w:eastAsia="en-US"/>
                </w:rPr>
                <m:t>K</m:t>
              </m:r>
            </m:oMath>
            <w:r w:rsidRPr="006F493A">
              <w:rPr>
                <w:rFonts w:ascii="Times New Roman" w:eastAsia="Malgun Gothic" w:hAnsi="Times New Roman" w:cs="Times New Roman"/>
                <w:kern w:val="0"/>
                <w:sz w:val="20"/>
                <w:szCs w:val="20"/>
                <w:lang w:eastAsia="en-US"/>
              </w:rPr>
              <w:t xml:space="preserve"> slots determined for the PUSCH transmission and the PUSCH is limited to a single transmission layer. The UE shall repeat the TB across the </w:t>
            </w:r>
            <m:oMath>
              <m:r>
                <w:rPr>
                  <w:rFonts w:ascii="Cambria Math" w:eastAsia="Malgun Gothic" w:hAnsi="Cambria Math" w:cs="Times New Roman"/>
                  <w:kern w:val="0"/>
                  <w:sz w:val="20"/>
                  <w:szCs w:val="20"/>
                  <w:lang w:val="zh-CN" w:eastAsia="en-US"/>
                </w:rPr>
                <m:t>N</m:t>
              </m:r>
              <m:r>
                <w:rPr>
                  <w:rFonts w:ascii="Cambria Math" w:eastAsia="Malgun Gothic" w:hAnsi="Cambria Math" w:cs="Times New Roman"/>
                  <w:kern w:val="0"/>
                  <w:sz w:val="20"/>
                  <w:szCs w:val="20"/>
                  <w:lang w:eastAsia="en-US"/>
                </w:rPr>
                <m:t>∙</m:t>
              </m:r>
              <m:r>
                <w:rPr>
                  <w:rFonts w:ascii="Cambria Math" w:eastAsia="Malgun Gothic" w:hAnsi="Cambria Math" w:cs="Times New Roman"/>
                  <w:kern w:val="0"/>
                  <w:sz w:val="20"/>
                  <w:szCs w:val="20"/>
                  <w:lang w:val="zh-CN" w:eastAsia="en-US"/>
                </w:rPr>
                <m:t>K</m:t>
              </m:r>
            </m:oMath>
            <w:r w:rsidRPr="006F493A">
              <w:rPr>
                <w:rFonts w:ascii="Times New Roman" w:eastAsia="Malgun Gothic" w:hAnsi="Times New Roman" w:cs="Times New Roman"/>
                <w:kern w:val="0"/>
                <w:sz w:val="20"/>
                <w:szCs w:val="20"/>
                <w:lang w:eastAsia="en-US"/>
              </w:rPr>
              <w:t xml:space="preserve"> slots determined for the PUSCH transmission, applying the same symbol allocation in each slot.</w:t>
            </w:r>
            <w:r w:rsidRPr="006F493A">
              <w:rPr>
                <w:rFonts w:ascii="Times New Roman" w:eastAsia="Malgun Gothic" w:hAnsi="Times New Roman" w:cs="Times New Roman"/>
                <w:color w:val="FF0000"/>
                <w:kern w:val="0"/>
                <w:sz w:val="20"/>
                <w:szCs w:val="20"/>
                <w:lang w:eastAsia="en-US"/>
              </w:rPr>
              <w:t xml:space="preserve"> If the UE determines that, for a </w:t>
            </w:r>
            <w:r w:rsidRPr="006F493A">
              <w:rPr>
                <w:rFonts w:ascii="Times New Roman" w:eastAsia="Malgun Gothic" w:hAnsi="Times New Roman" w:cs="Times New Roman"/>
                <w:color w:val="FF0000"/>
                <w:kern w:val="0"/>
                <w:sz w:val="20"/>
                <w:szCs w:val="20"/>
                <w:lang w:eastAsia="en-US"/>
              </w:rPr>
              <w:lastRenderedPageBreak/>
              <w:t xml:space="preserve">PUSCH transmission in a slot, the number of symbols available for the PUSCH transmission is smaller than the value provided by </w:t>
            </w:r>
            <w:r w:rsidRPr="006F493A">
              <w:rPr>
                <w:rFonts w:ascii="Times New Roman" w:eastAsia="Malgun Gothic" w:hAnsi="Times New Roman" w:cs="Times New Roman"/>
                <w:i/>
                <w:color w:val="FF0000"/>
                <w:kern w:val="0"/>
                <w:sz w:val="20"/>
                <w:szCs w:val="20"/>
                <w:lang w:eastAsia="en-US"/>
              </w:rPr>
              <w:t>SLIV</w:t>
            </w:r>
            <w:r w:rsidRPr="006F493A">
              <w:rPr>
                <w:rFonts w:ascii="Times New Roman" w:eastAsia="Malgun Gothic" w:hAnsi="Times New Roman" w:cs="Times New Roman"/>
                <w:color w:val="FF0000"/>
                <w:kern w:val="0"/>
                <w:sz w:val="20"/>
                <w:szCs w:val="20"/>
                <w:lang w:eastAsia="en-US"/>
              </w:rPr>
              <w:t>, the UE does not transmit the PUSCH in the slot.</w:t>
            </w:r>
          </w:p>
          <w:p w14:paraId="2EA1E6AB" w14:textId="77777777" w:rsidR="000F7BC3" w:rsidRDefault="00C739E3">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0"/>
                <w:szCs w:val="20"/>
                <w:lang w:val="en-GB"/>
              </w:rPr>
            </w:pPr>
            <w:r>
              <w:rPr>
                <w:rFonts w:ascii="Times New Roman" w:eastAsia="Malgun Gothic" w:hAnsi="Times New Roman" w:cs="Times New Roman"/>
                <w:kern w:val="0"/>
                <w:sz w:val="20"/>
                <w:szCs w:val="20"/>
                <w:lang w:val="en-GB"/>
              </w:rPr>
              <w:t>For TB processing over multiple slots:</w:t>
            </w:r>
          </w:p>
          <w:p w14:paraId="2EA1E6AC" w14:textId="77777777" w:rsidR="000F7BC3" w:rsidRPr="006F493A" w:rsidRDefault="00C739E3">
            <w:pPr>
              <w:widowControl/>
              <w:spacing w:after="0" w:line="240" w:lineRule="auto"/>
              <w:ind w:left="568" w:hanging="284"/>
              <w:jc w:val="left"/>
              <w:rPr>
                <w:rFonts w:ascii="Times New Roman" w:eastAsia="Malgun Gothic" w:hAnsi="Times New Roman" w:cs="Times New Roman"/>
                <w:kern w:val="0"/>
                <w:sz w:val="20"/>
                <w:szCs w:val="20"/>
                <w:lang w:eastAsia="en-US"/>
              </w:rPr>
            </w:pPr>
            <w:r w:rsidRPr="006F493A">
              <w:rPr>
                <w:rFonts w:ascii="Times New Roman" w:eastAsia="Malgun Gothic" w:hAnsi="Times New Roman" w:cs="Times New Roman"/>
                <w:kern w:val="0"/>
                <w:sz w:val="20"/>
                <w:szCs w:val="20"/>
                <w:lang w:eastAsia="en-US"/>
              </w:rPr>
              <w:t>-</w:t>
            </w:r>
            <w:r w:rsidRPr="006F493A">
              <w:rPr>
                <w:rFonts w:ascii="Times New Roman" w:eastAsia="Malgun Gothic" w:hAnsi="Times New Roman" w:cs="Times New Roman"/>
                <w:kern w:val="0"/>
                <w:sz w:val="20"/>
                <w:szCs w:val="20"/>
                <w:lang w:eastAsia="en-US"/>
              </w:rPr>
              <w:tab/>
              <w:t xml:space="preserve">For unpaired spectrum, the same symbol allocation is applied across the </w:t>
            </w:r>
            <m:oMath>
              <m:r>
                <w:rPr>
                  <w:rFonts w:ascii="Cambria Math" w:eastAsia="Malgun Gothic" w:hAnsi="Cambria Math" w:cs="Times New Roman"/>
                  <w:kern w:val="0"/>
                  <w:sz w:val="20"/>
                  <w:szCs w:val="20"/>
                  <w:lang w:val="zh-CN" w:eastAsia="en-US"/>
                </w:rPr>
                <m:t>N</m:t>
              </m:r>
              <m:r>
                <w:rPr>
                  <w:rFonts w:ascii="Cambria Math" w:eastAsia="Malgun Gothic" w:hAnsi="Cambria Math" w:cs="Times New Roman"/>
                  <w:kern w:val="0"/>
                  <w:sz w:val="20"/>
                  <w:szCs w:val="20"/>
                  <w:lang w:eastAsia="en-US"/>
                </w:rPr>
                <m:t>∙</m:t>
              </m:r>
              <m:r>
                <w:rPr>
                  <w:rFonts w:ascii="Cambria Math" w:eastAsia="Malgun Gothic" w:hAnsi="Cambria Math" w:cs="Times New Roman"/>
                  <w:kern w:val="0"/>
                  <w:sz w:val="20"/>
                  <w:szCs w:val="20"/>
                  <w:lang w:val="zh-CN" w:eastAsia="en-US"/>
                </w:rPr>
                <m:t>K</m:t>
              </m:r>
            </m:oMath>
            <w:r w:rsidRPr="006F493A">
              <w:rPr>
                <w:rFonts w:ascii="Times New Roman" w:eastAsia="Malgun Gothic" w:hAnsi="Times New Roman" w:cs="Times New Roman"/>
                <w:kern w:val="0"/>
                <w:sz w:val="20"/>
                <w:szCs w:val="20"/>
                <w:lang w:eastAsia="en-US"/>
              </w:rPr>
              <w:t xml:space="preserve"> slots determined for the PUSCH transmission and the PUSCH is limited to a single transmission layer. The UE shall transmit the TB across the </w:t>
            </w:r>
            <m:oMath>
              <m:r>
                <w:rPr>
                  <w:rFonts w:ascii="Cambria Math" w:eastAsia="Malgun Gothic" w:hAnsi="Cambria Math" w:cs="Times New Roman"/>
                  <w:kern w:val="0"/>
                  <w:sz w:val="20"/>
                  <w:szCs w:val="20"/>
                  <w:lang w:val="zh-CN" w:eastAsia="en-US"/>
                </w:rPr>
                <m:t>N</m:t>
              </m:r>
              <m:r>
                <w:rPr>
                  <w:rFonts w:ascii="Cambria Math" w:eastAsia="Malgun Gothic" w:hAnsi="Cambria Math" w:cs="Times New Roman"/>
                  <w:kern w:val="0"/>
                  <w:sz w:val="20"/>
                  <w:szCs w:val="20"/>
                  <w:lang w:eastAsia="en-US"/>
                </w:rPr>
                <m:t>∙</m:t>
              </m:r>
              <m:r>
                <w:rPr>
                  <w:rFonts w:ascii="Cambria Math" w:eastAsia="Malgun Gothic" w:hAnsi="Cambria Math" w:cs="Times New Roman"/>
                  <w:kern w:val="0"/>
                  <w:sz w:val="20"/>
                  <w:szCs w:val="20"/>
                  <w:lang w:val="zh-CN" w:eastAsia="en-US"/>
                </w:rPr>
                <m:t>K</m:t>
              </m:r>
            </m:oMath>
            <w:r w:rsidRPr="006F493A">
              <w:rPr>
                <w:rFonts w:ascii="Times New Roman" w:eastAsia="Malgun Gothic" w:hAnsi="Times New Roman" w:cs="Times New Roman"/>
                <w:i/>
                <w:kern w:val="0"/>
                <w:sz w:val="20"/>
                <w:szCs w:val="20"/>
                <w:lang w:eastAsia="en-US"/>
              </w:rPr>
              <w:t xml:space="preserve"> </w:t>
            </w:r>
            <w:r w:rsidRPr="006F493A">
              <w:rPr>
                <w:rFonts w:ascii="Times New Roman" w:eastAsia="Malgun Gothic" w:hAnsi="Times New Roman" w:cs="Times New Roman"/>
                <w:kern w:val="0"/>
                <w:sz w:val="20"/>
                <w:szCs w:val="20"/>
                <w:lang w:eastAsia="en-US"/>
              </w:rPr>
              <w:t xml:space="preserve">slots determined for the PUSCH transmission, applying the same symbol allocation in each slot. </w:t>
            </w:r>
            <w:r w:rsidRPr="006F493A">
              <w:rPr>
                <w:rFonts w:ascii="Times New Roman" w:eastAsia="Malgun Gothic" w:hAnsi="Times New Roman" w:cs="Times New Roman"/>
                <w:color w:val="FF0000"/>
                <w:kern w:val="0"/>
                <w:sz w:val="20"/>
                <w:szCs w:val="20"/>
                <w:lang w:eastAsia="en-US"/>
              </w:rPr>
              <w:t xml:space="preserve">If the UE determines that, for a PUSCH transmission in a slot, the number of symbols available for the PUSCH transmission is smaller than the value provided by </w:t>
            </w:r>
            <w:r w:rsidRPr="006F493A">
              <w:rPr>
                <w:rFonts w:ascii="Times New Roman" w:eastAsia="Malgun Gothic" w:hAnsi="Times New Roman" w:cs="Times New Roman"/>
                <w:i/>
                <w:color w:val="FF0000"/>
                <w:kern w:val="0"/>
                <w:sz w:val="20"/>
                <w:szCs w:val="20"/>
                <w:lang w:eastAsia="en-US"/>
              </w:rPr>
              <w:t>SLIV</w:t>
            </w:r>
            <w:r w:rsidRPr="006F493A">
              <w:rPr>
                <w:rFonts w:ascii="Times New Roman" w:eastAsia="Malgun Gothic" w:hAnsi="Times New Roman" w:cs="Times New Roman"/>
                <w:color w:val="FF0000"/>
                <w:kern w:val="0"/>
                <w:sz w:val="20"/>
                <w:szCs w:val="20"/>
                <w:lang w:eastAsia="en-US"/>
              </w:rPr>
              <w:t>, the UE does not transmit the PUSCH in the slot.</w:t>
            </w:r>
          </w:p>
          <w:p w14:paraId="2EA1E6AD" w14:textId="77777777" w:rsidR="000F7BC3" w:rsidRPr="006F493A" w:rsidRDefault="00C739E3">
            <w:pPr>
              <w:widowControl/>
              <w:spacing w:after="0" w:line="240" w:lineRule="auto"/>
              <w:ind w:left="568" w:hanging="284"/>
              <w:jc w:val="left"/>
              <w:rPr>
                <w:rFonts w:ascii="Times New Roman" w:eastAsia="Malgun Gothic" w:hAnsi="Times New Roman" w:cs="Times New Roman"/>
                <w:kern w:val="0"/>
                <w:sz w:val="20"/>
                <w:szCs w:val="20"/>
                <w:lang w:eastAsia="en-US"/>
              </w:rPr>
            </w:pPr>
            <w:r w:rsidRPr="006F493A">
              <w:rPr>
                <w:rFonts w:ascii="Times New Roman" w:eastAsia="Malgun Gothic" w:hAnsi="Times New Roman" w:cs="Times New Roman"/>
                <w:kern w:val="0"/>
                <w:sz w:val="20"/>
                <w:szCs w:val="20"/>
                <w:lang w:eastAsia="en-US"/>
              </w:rPr>
              <w:t>-</w:t>
            </w:r>
            <w:r w:rsidRPr="006F493A">
              <w:rPr>
                <w:rFonts w:ascii="Times New Roman" w:eastAsia="Malgun Gothic" w:hAnsi="Times New Roman" w:cs="Times New Roman"/>
                <w:kern w:val="0"/>
                <w:sz w:val="20"/>
                <w:szCs w:val="20"/>
                <w:lang w:eastAsia="en-US"/>
              </w:rPr>
              <w:tab/>
              <w:t xml:space="preserve">For paired spectrum or supplementary uplink band, the same symbol allocation is applied across the </w:t>
            </w:r>
            <m:oMath>
              <m:r>
                <w:rPr>
                  <w:rFonts w:ascii="Cambria Math" w:eastAsia="Malgun Gothic" w:hAnsi="Cambria Math" w:cs="Times New Roman"/>
                  <w:kern w:val="0"/>
                  <w:sz w:val="20"/>
                  <w:szCs w:val="20"/>
                  <w:lang w:eastAsia="en-US"/>
                </w:rPr>
                <m:t xml:space="preserve"> </m:t>
              </m:r>
              <m:r>
                <w:rPr>
                  <w:rFonts w:ascii="Cambria Math" w:eastAsia="Malgun Gothic" w:hAnsi="Cambria Math" w:cs="Times New Roman"/>
                  <w:kern w:val="0"/>
                  <w:sz w:val="20"/>
                  <w:szCs w:val="20"/>
                  <w:lang w:val="zh-CN" w:eastAsia="en-US"/>
                </w:rPr>
                <m:t>N</m:t>
              </m:r>
              <m:r>
                <w:rPr>
                  <w:rFonts w:ascii="Cambria Math" w:eastAsia="Malgun Gothic" w:hAnsi="Cambria Math" w:cs="Times New Roman"/>
                  <w:kern w:val="0"/>
                  <w:sz w:val="20"/>
                  <w:szCs w:val="20"/>
                  <w:lang w:eastAsia="en-US"/>
                </w:rPr>
                <m:t>∙</m:t>
              </m:r>
              <m:r>
                <w:rPr>
                  <w:rFonts w:ascii="Cambria Math" w:eastAsia="Malgun Gothic" w:hAnsi="Cambria Math" w:cs="Times New Roman"/>
                  <w:kern w:val="0"/>
                  <w:sz w:val="20"/>
                  <w:szCs w:val="20"/>
                  <w:lang w:val="zh-CN" w:eastAsia="en-US"/>
                </w:rPr>
                <m:t>K</m:t>
              </m:r>
            </m:oMath>
            <w:r w:rsidRPr="006F493A">
              <w:rPr>
                <w:rFonts w:ascii="Times New Roman" w:eastAsia="Malgun Gothic" w:hAnsi="Times New Roman" w:cs="Times New Roman"/>
                <w:kern w:val="0"/>
                <w:sz w:val="20"/>
                <w:szCs w:val="20"/>
                <w:lang w:eastAsia="en-US"/>
              </w:rPr>
              <w:t xml:space="preserve"> consecutive slots and the PUSCH is limited to a single transmission layer. The UE shall transmit the TB across the </w:t>
            </w:r>
            <m:oMath>
              <m:r>
                <w:rPr>
                  <w:rFonts w:ascii="Cambria Math" w:eastAsia="Malgun Gothic" w:hAnsi="Cambria Math" w:cs="Times New Roman"/>
                  <w:kern w:val="0"/>
                  <w:sz w:val="20"/>
                  <w:szCs w:val="20"/>
                  <w:lang w:val="zh-CN" w:eastAsia="en-US"/>
                </w:rPr>
                <m:t>N</m:t>
              </m:r>
              <m:r>
                <w:rPr>
                  <w:rFonts w:ascii="Cambria Math" w:eastAsia="Malgun Gothic" w:hAnsi="Cambria Math" w:cs="Times New Roman"/>
                  <w:kern w:val="0"/>
                  <w:sz w:val="20"/>
                  <w:szCs w:val="20"/>
                  <w:lang w:eastAsia="en-US"/>
                </w:rPr>
                <m:t>∙</m:t>
              </m:r>
              <m:r>
                <w:rPr>
                  <w:rFonts w:ascii="Cambria Math" w:eastAsia="Malgun Gothic" w:hAnsi="Cambria Math" w:cs="Times New Roman"/>
                  <w:kern w:val="0"/>
                  <w:sz w:val="20"/>
                  <w:szCs w:val="20"/>
                  <w:lang w:val="zh-CN" w:eastAsia="en-US"/>
                </w:rPr>
                <m:t>K</m:t>
              </m:r>
            </m:oMath>
            <w:r w:rsidRPr="006F493A">
              <w:rPr>
                <w:rFonts w:ascii="Times New Roman" w:eastAsia="Malgun Gothic" w:hAnsi="Times New Roman" w:cs="Times New Roman"/>
                <w:kern w:val="0"/>
                <w:sz w:val="20"/>
                <w:szCs w:val="20"/>
                <w:lang w:eastAsia="en-US"/>
              </w:rPr>
              <w:t xml:space="preserve"> consecutive slots applying the same symbol allocation in each slot.</w:t>
            </w:r>
            <w:r w:rsidRPr="006F493A">
              <w:rPr>
                <w:rFonts w:ascii="Times New Roman" w:eastAsia="Malgun Gothic" w:hAnsi="Times New Roman" w:cs="Times New Roman"/>
                <w:color w:val="FF0000"/>
                <w:kern w:val="0"/>
                <w:sz w:val="20"/>
                <w:szCs w:val="20"/>
                <w:lang w:eastAsia="en-US"/>
              </w:rPr>
              <w:t xml:space="preserve"> If the UE determines that, for a PUSCH transmission in a slot, the number of symbols available for the PUSCH transmission is smaller than the value provided by </w:t>
            </w:r>
            <w:r w:rsidRPr="006F493A">
              <w:rPr>
                <w:rFonts w:ascii="Times New Roman" w:eastAsia="Malgun Gothic" w:hAnsi="Times New Roman" w:cs="Times New Roman"/>
                <w:i/>
                <w:color w:val="FF0000"/>
                <w:kern w:val="0"/>
                <w:sz w:val="20"/>
                <w:szCs w:val="20"/>
                <w:lang w:eastAsia="en-US"/>
              </w:rPr>
              <w:t>SLIV</w:t>
            </w:r>
            <w:r w:rsidRPr="006F493A">
              <w:rPr>
                <w:rFonts w:ascii="Times New Roman" w:eastAsia="Malgun Gothic" w:hAnsi="Times New Roman" w:cs="Times New Roman"/>
                <w:color w:val="FF0000"/>
                <w:kern w:val="0"/>
                <w:sz w:val="20"/>
                <w:szCs w:val="20"/>
                <w:lang w:eastAsia="en-US"/>
              </w:rPr>
              <w:t>, the UE does not transmit the PUSCH in the slot.</w:t>
            </w:r>
          </w:p>
          <w:p w14:paraId="2EA1E6AE" w14:textId="77777777" w:rsidR="000F7BC3" w:rsidRDefault="00C739E3">
            <w:pPr>
              <w:widowControl/>
              <w:overflowPunct w:val="0"/>
              <w:autoSpaceDE w:val="0"/>
              <w:autoSpaceDN w:val="0"/>
              <w:adjustRightInd w:val="0"/>
              <w:spacing w:after="0" w:line="240" w:lineRule="auto"/>
              <w:jc w:val="center"/>
              <w:textAlignment w:val="baseline"/>
              <w:rPr>
                <w:rFonts w:ascii="Times New Roman" w:eastAsia="Malgun Gothic" w:hAnsi="Times New Roman" w:cs="Times New Roman"/>
                <w:kern w:val="0"/>
                <w:sz w:val="20"/>
                <w:szCs w:val="20"/>
                <w:lang w:val="en-GB" w:eastAsia="ko-KR"/>
              </w:rPr>
            </w:pPr>
            <w:r>
              <w:rPr>
                <w:rFonts w:ascii="Times New Roman" w:eastAsia="Malgun Gothic" w:hAnsi="Times New Roman" w:cs="Times New Roman"/>
                <w:color w:val="FF0000"/>
                <w:kern w:val="0"/>
                <w:sz w:val="20"/>
                <w:szCs w:val="20"/>
                <w:lang w:val="en-GB" w:eastAsia="ko-KR"/>
              </w:rPr>
              <w:t>&lt;Other parts are omitted&gt;</w:t>
            </w:r>
          </w:p>
          <w:p w14:paraId="2EA1E6AF" w14:textId="77777777" w:rsidR="000F7BC3" w:rsidRDefault="00C739E3">
            <w:pPr>
              <w:widowControl/>
              <w:overflowPunct w:val="0"/>
              <w:autoSpaceDE w:val="0"/>
              <w:autoSpaceDN w:val="0"/>
              <w:adjustRightInd w:val="0"/>
              <w:spacing w:after="0" w:line="240" w:lineRule="auto"/>
              <w:jc w:val="center"/>
              <w:textAlignment w:val="baseline"/>
              <w:rPr>
                <w:rFonts w:ascii="Times New Roman" w:hAnsi="Times New Roman" w:cs="Times New Roman"/>
                <w:kern w:val="0"/>
                <w:sz w:val="20"/>
                <w:szCs w:val="20"/>
              </w:rPr>
            </w:pPr>
            <w:r>
              <w:rPr>
                <w:rFonts w:ascii="Times New Roman" w:eastAsia="Malgun Gothic" w:hAnsi="Times New Roman" w:cs="Times New Roman"/>
                <w:kern w:val="0"/>
                <w:sz w:val="20"/>
                <w:szCs w:val="20"/>
                <w:lang w:eastAsia="ko-KR"/>
              </w:rPr>
              <w:t>================== End of Text Proposal for TS38.214 ==================</w:t>
            </w:r>
          </w:p>
        </w:tc>
      </w:tr>
    </w:tbl>
    <w:p w14:paraId="2EA1E6B1" w14:textId="77777777" w:rsidR="000F7BC3" w:rsidRDefault="000F7BC3">
      <w:pPr>
        <w:pStyle w:val="aa"/>
        <w:spacing w:beforeLines="0" w:before="0" w:line="240" w:lineRule="auto"/>
        <w:rPr>
          <w:rFonts w:ascii="Times New Roman" w:eastAsiaTheme="minorEastAsia" w:hAnsi="Times New Roman"/>
          <w:kern w:val="2"/>
          <w:sz w:val="21"/>
          <w:szCs w:val="22"/>
          <w:lang w:eastAsia="zh-CN"/>
        </w:rPr>
      </w:pPr>
    </w:p>
    <w:p w14:paraId="2EA1E6B2" w14:textId="77777777" w:rsidR="000F7BC3" w:rsidRDefault="00C739E3">
      <w:pPr>
        <w:pStyle w:val="aa"/>
        <w:spacing w:beforeLines="0" w:before="0" w:line="240" w:lineRule="auto"/>
        <w:rPr>
          <w:rFonts w:ascii="Times New Roman" w:eastAsia="宋体" w:hAnsi="Times New Roman"/>
          <w:sz w:val="21"/>
          <w:szCs w:val="21"/>
          <w:lang w:val="en-GB"/>
        </w:rPr>
      </w:pPr>
      <w:r>
        <w:rPr>
          <w:rFonts w:ascii="Times New Roman" w:eastAsia="宋体" w:hAnsi="Times New Roman"/>
          <w:b/>
          <w:sz w:val="21"/>
          <w:szCs w:val="21"/>
          <w:lang w:eastAsia="zh-CN"/>
        </w:rPr>
        <w:t xml:space="preserve">Ericsson: </w:t>
      </w:r>
      <w:r>
        <w:rPr>
          <w:rFonts w:ascii="Times New Roman" w:eastAsia="宋体" w:hAnsi="Times New Roman"/>
          <w:sz w:val="21"/>
          <w:szCs w:val="21"/>
        </w:rPr>
        <w:t>Specify that if a UE transmits PUSCH or PUCCH with intra-slot frequency hopping, it is not expected to maintain power consistency and phase continuity across PUSCH DMRS or across PUCCH DMRS.</w:t>
      </w:r>
    </w:p>
    <w:p w14:paraId="2EA1E6B3" w14:textId="77777777" w:rsidR="000F7BC3" w:rsidRDefault="00C739E3">
      <w:pPr>
        <w:pStyle w:val="aa"/>
        <w:spacing w:beforeLines="0" w:before="0" w:line="240" w:lineRule="auto"/>
        <w:rPr>
          <w:rFonts w:ascii="Times New Roman" w:eastAsia="宋体" w:hAnsi="Times New Roman"/>
          <w:sz w:val="21"/>
          <w:szCs w:val="21"/>
          <w:lang w:val="en-GB"/>
        </w:rPr>
      </w:pPr>
      <w:r>
        <w:rPr>
          <w:rFonts w:ascii="Times New Roman" w:hAnsi="Times New Roman"/>
          <w:b/>
          <w:sz w:val="21"/>
          <w:szCs w:val="21"/>
        </w:rPr>
        <w:t>Panasonic</w:t>
      </w:r>
      <w:r>
        <w:rPr>
          <w:rFonts w:ascii="Times New Roman" w:hAnsi="Times New Roman"/>
          <w:sz w:val="21"/>
          <w:szCs w:val="21"/>
        </w:rPr>
        <w:t>:</w:t>
      </w:r>
      <w:r>
        <w:rPr>
          <w:rFonts w:ascii="Times New Roman" w:eastAsiaTheme="minorEastAsia" w:hAnsi="Times New Roman"/>
          <w:sz w:val="21"/>
          <w:szCs w:val="21"/>
          <w:lang w:eastAsia="zh-CN"/>
        </w:rPr>
        <w:t xml:space="preserve"> </w:t>
      </w:r>
      <w:r>
        <w:rPr>
          <w:rFonts w:ascii="Times New Roman" w:hAnsi="Times New Roman"/>
          <w:sz w:val="21"/>
          <w:szCs w:val="21"/>
        </w:rPr>
        <w:t>To specify that a UE expects to perform the same precoder of precoding cycling within an actual TDW</w:t>
      </w:r>
      <w:r>
        <w:rPr>
          <w:rFonts w:ascii="Times New Roman" w:eastAsiaTheme="minorEastAsia" w:hAnsi="Times New Roman"/>
          <w:sz w:val="21"/>
          <w:szCs w:val="21"/>
          <w:lang w:eastAsia="zh-CN"/>
        </w:rPr>
        <w:t>.</w:t>
      </w:r>
    </w:p>
    <w:p w14:paraId="2EA1E6B4" w14:textId="77777777" w:rsidR="000F7BC3" w:rsidRDefault="00C739E3">
      <w:pPr>
        <w:pStyle w:val="aa"/>
        <w:spacing w:beforeLines="0" w:before="0" w:line="240" w:lineRule="auto"/>
        <w:rPr>
          <w:rFonts w:ascii="Times New Roman" w:eastAsia="宋体" w:hAnsi="Times New Roman"/>
          <w:sz w:val="21"/>
          <w:szCs w:val="21"/>
          <w:lang w:val="en-GB"/>
        </w:rPr>
      </w:pPr>
      <w:r>
        <w:rPr>
          <w:rFonts w:ascii="Times New Roman" w:eastAsia="宋体" w:hAnsi="Times New Roman"/>
          <w:b/>
          <w:sz w:val="21"/>
          <w:szCs w:val="21"/>
          <w:lang w:val="en-GB" w:eastAsia="zh-CN"/>
        </w:rPr>
        <w:t>LG</w:t>
      </w:r>
      <w:r>
        <w:rPr>
          <w:rFonts w:ascii="Times New Roman" w:eastAsia="宋体" w:hAnsi="Times New Roman"/>
          <w:sz w:val="21"/>
          <w:szCs w:val="21"/>
          <w:lang w:val="en-GB" w:eastAsia="zh-CN"/>
        </w:rPr>
        <w:t xml:space="preserve">: </w:t>
      </w:r>
      <w:r>
        <w:rPr>
          <w:rFonts w:ascii="Times New Roman" w:eastAsia="宋体" w:hAnsi="Times New Roman"/>
          <w:sz w:val="21"/>
          <w:szCs w:val="21"/>
          <w:lang w:eastAsia="zh-CN"/>
        </w:rPr>
        <w:t>E</w:t>
      </w:r>
      <w:r>
        <w:rPr>
          <w:rFonts w:ascii="Times New Roman" w:eastAsia="宋体" w:hAnsi="Times New Roman"/>
          <w:sz w:val="21"/>
          <w:szCs w:val="21"/>
        </w:rPr>
        <w:t>nhance the UL power allocation priority rule in terms of PUSCH/PUCCH for coverage enhancement.</w:t>
      </w:r>
      <w:r>
        <w:rPr>
          <w:rFonts w:ascii="Times New Roman" w:eastAsia="宋体" w:hAnsi="Times New Roman"/>
          <w:sz w:val="21"/>
          <w:szCs w:val="21"/>
          <w:lang w:eastAsia="zh-CN"/>
        </w:rPr>
        <w:t xml:space="preserve"> </w:t>
      </w:r>
    </w:p>
    <w:p w14:paraId="2EA1E6B5" w14:textId="77777777" w:rsidR="000F7BC3" w:rsidRDefault="00C739E3">
      <w:pPr>
        <w:spacing w:after="120" w:line="240" w:lineRule="auto"/>
        <w:rPr>
          <w:rFonts w:ascii="Times New Roman" w:hAnsi="Times New Roman" w:cs="Times New Roman"/>
          <w:b/>
          <w:bCs/>
          <w:szCs w:val="21"/>
        </w:rPr>
      </w:pPr>
      <w:r>
        <w:rPr>
          <w:rFonts w:ascii="Times New Roman" w:hAnsi="Times New Roman" w:cs="Times New Roman"/>
          <w:b/>
          <w:bCs/>
          <w:szCs w:val="21"/>
        </w:rPr>
        <w:t>Apple</w:t>
      </w:r>
      <w:r>
        <w:rPr>
          <w:rFonts w:ascii="Times New Roman" w:hAnsi="Times New Roman" w:cs="Times New Roman"/>
          <w:bCs/>
          <w:szCs w:val="21"/>
        </w:rPr>
        <w:t xml:space="preserve"> proposes to adopt the following TP for updating the specification to capture that DMRS building can be applied to Repetition type A defined in Rel-15 /16 /17 and Repetition type B with configured grant</w:t>
      </w:r>
      <w:r>
        <w:rPr>
          <w:rFonts w:ascii="Times New Roman" w:hAnsi="Times New Roman" w:cs="Times New Roman"/>
          <w:b/>
          <w:bCs/>
          <w:szCs w:val="21"/>
        </w:rPr>
        <w:t xml:space="preserve"> </w:t>
      </w:r>
      <w:r>
        <w:rPr>
          <w:rFonts w:ascii="Times New Roman" w:hAnsi="Times New Roman" w:cs="Times New Roman"/>
          <w:bCs/>
          <w:szCs w:val="21"/>
        </w:rPr>
        <w:t>(</w:t>
      </w:r>
      <w:r>
        <w:rPr>
          <w:rFonts w:ascii="Times New Roman" w:eastAsia="Batang" w:hAnsi="Times New Roman" w:cs="Times New Roman"/>
          <w:kern w:val="0"/>
          <w:szCs w:val="21"/>
          <w:lang w:eastAsia="ko-KR"/>
        </w:rPr>
        <w:t>TS 38.21</w:t>
      </w:r>
      <w:r>
        <w:rPr>
          <w:rFonts w:ascii="Times New Roman" w:hAnsi="Times New Roman" w:cs="Times New Roman"/>
          <w:kern w:val="0"/>
          <w:szCs w:val="21"/>
        </w:rPr>
        <w:t>4</w:t>
      </w:r>
      <w:r>
        <w:rPr>
          <w:rFonts w:ascii="Times New Roman" w:hAnsi="Times New Roman" w:cs="Times New Roman"/>
          <w:bCs/>
          <w:szCs w:val="21"/>
        </w:rPr>
        <w:t>)</w:t>
      </w:r>
      <w:r>
        <w:rPr>
          <w:rFonts w:ascii="Times New Roman" w:hAnsi="Times New Roman" w:cs="Times New Roman"/>
          <w:b/>
          <w:bCs/>
          <w:szCs w:val="21"/>
        </w:rPr>
        <w:t>:</w:t>
      </w:r>
    </w:p>
    <w:tbl>
      <w:tblPr>
        <w:tblStyle w:val="aff"/>
        <w:tblW w:w="0" w:type="auto"/>
        <w:tblLook w:val="04A0" w:firstRow="1" w:lastRow="0" w:firstColumn="1" w:lastColumn="0" w:noHBand="0" w:noVBand="1"/>
      </w:tblPr>
      <w:tblGrid>
        <w:gridCol w:w="9736"/>
      </w:tblGrid>
      <w:tr w:rsidR="000F7BC3" w14:paraId="2EA1E6BA" w14:textId="77777777">
        <w:tc>
          <w:tcPr>
            <w:tcW w:w="9962" w:type="dxa"/>
          </w:tcPr>
          <w:p w14:paraId="2EA1E6B6" w14:textId="77777777" w:rsidR="000F7BC3" w:rsidRDefault="00C739E3">
            <w:pPr>
              <w:widowControl/>
              <w:overflowPunct w:val="0"/>
              <w:autoSpaceDE w:val="0"/>
              <w:autoSpaceDN w:val="0"/>
              <w:adjustRightInd w:val="0"/>
              <w:spacing w:beforeLines="50" w:before="156" w:afterLines="50" w:after="156" w:line="240" w:lineRule="auto"/>
              <w:jc w:val="left"/>
              <w:textAlignment w:val="baseline"/>
              <w:rPr>
                <w:rFonts w:ascii="Times New Roman" w:eastAsia="MS PGothic" w:hAnsi="Times New Roman" w:cs="Times New Roman"/>
                <w:b/>
                <w:kern w:val="0"/>
                <w:sz w:val="24"/>
                <w:szCs w:val="24"/>
                <w:lang w:val="en-GB"/>
              </w:rPr>
            </w:pPr>
            <w:r>
              <w:rPr>
                <w:rFonts w:ascii="Times New Roman" w:eastAsia="MS PGothic" w:hAnsi="Times New Roman" w:cs="Times New Roman"/>
                <w:b/>
                <w:kern w:val="0"/>
                <w:sz w:val="24"/>
                <w:szCs w:val="24"/>
                <w:lang w:val="en-GB"/>
              </w:rPr>
              <w:t>6.1.7</w:t>
            </w:r>
            <w:r>
              <w:rPr>
                <w:rFonts w:ascii="Times New Roman" w:eastAsia="MS PGothic" w:hAnsi="Times New Roman" w:cs="Times New Roman"/>
                <w:b/>
                <w:kern w:val="0"/>
                <w:sz w:val="24"/>
                <w:szCs w:val="24"/>
                <w:lang w:val="en-GB"/>
              </w:rPr>
              <w:tab/>
              <w:t>UE procedure for determining time domain windows for bundling DM-RS</w:t>
            </w:r>
          </w:p>
          <w:p w14:paraId="2EA1E6B7" w14:textId="77777777" w:rsidR="000F7BC3" w:rsidRDefault="00C739E3">
            <w:pPr>
              <w:widowControl/>
              <w:spacing w:after="0" w:line="240" w:lineRule="auto"/>
              <w:jc w:val="left"/>
              <w:rPr>
                <w:rFonts w:ascii="Times New Roman" w:eastAsia="Times New Roman" w:hAnsi="Times New Roman" w:cs="Times New Roman"/>
                <w:bCs/>
                <w:kern w:val="0"/>
                <w:sz w:val="20"/>
                <w:szCs w:val="20"/>
              </w:rPr>
            </w:pPr>
            <w:r>
              <w:rPr>
                <w:rFonts w:ascii="Times New Roman" w:eastAsia="Times New Roman" w:hAnsi="Times New Roman" w:cs="Times New Roman"/>
                <w:bCs/>
                <w:kern w:val="0"/>
                <w:sz w:val="20"/>
                <w:szCs w:val="20"/>
              </w:rPr>
              <w:t>For PUSCH transmissions of PUSCH repetition Type A</w:t>
            </w:r>
            <w:ins w:id="76" w:author="Mihai Enescu - after RAN1#107e" w:date="2021-12-01T18:40:00Z">
              <w:r>
                <w:rPr>
                  <w:rFonts w:ascii="Times New Roman" w:eastAsia="Times New Roman" w:hAnsi="Times New Roman" w:cs="Times New Roman"/>
                  <w:bCs/>
                  <w:kern w:val="0"/>
                  <w:sz w:val="20"/>
                  <w:szCs w:val="20"/>
                </w:rPr>
                <w:t xml:space="preserve"> </w:t>
              </w:r>
              <w:del w:id="77" w:author="Chunhai Yao" w:date="2022-01-05T18:41:00Z">
                <w:r>
                  <w:rPr>
                    <w:rFonts w:ascii="Times New Roman" w:eastAsia="Times New Roman" w:hAnsi="Times New Roman" w:cs="Times New Roman"/>
                    <w:bCs/>
                    <w:kern w:val="0"/>
                    <w:sz w:val="20"/>
                    <w:szCs w:val="20"/>
                  </w:rPr>
                  <w:delText>scheduled by DCI format 0_1 or 0_2</w:delText>
                </w:r>
              </w:del>
            </w:ins>
            <w:ins w:id="78" w:author="Enescu, Mihai (Nokia - FI/Espoo)" w:date="2021-10-31T15:08:00Z">
              <w:del w:id="79" w:author="Chunhai Yao" w:date="2022-01-06T12:51:00Z">
                <w:r>
                  <w:rPr>
                    <w:rFonts w:ascii="Times New Roman" w:eastAsia="Times New Roman" w:hAnsi="Times New Roman" w:cs="Times New Roman"/>
                    <w:bCs/>
                    <w:kern w:val="0"/>
                    <w:sz w:val="20"/>
                    <w:szCs w:val="20"/>
                  </w:rPr>
                  <w:delText xml:space="preserve">, </w:delText>
                </w:r>
              </w:del>
            </w:ins>
            <w:ins w:id="80" w:author="Mihai Enescu - after RAN1#107e" w:date="2021-12-03T20:56:00Z">
              <w:del w:id="81" w:author="Chunhai Yao" w:date="2022-01-06T12:51:00Z">
                <w:r>
                  <w:rPr>
                    <w:rFonts w:ascii="Times New Roman" w:eastAsia="Times New Roman" w:hAnsi="Times New Roman" w:cs="Times New Roman"/>
                    <w:bCs/>
                    <w:kern w:val="0"/>
                    <w:sz w:val="20"/>
                    <w:szCs w:val="20"/>
                  </w:rPr>
                  <w:delText xml:space="preserve">PUSCH repetition </w:delText>
                </w:r>
              </w:del>
              <w:del w:id="82" w:author="Chunhai Yao" w:date="2022-01-05T18:41:00Z">
                <w:r>
                  <w:rPr>
                    <w:rFonts w:ascii="Times New Roman" w:eastAsia="Times New Roman" w:hAnsi="Times New Roman" w:cs="Times New Roman"/>
                    <w:bCs/>
                    <w:kern w:val="0"/>
                    <w:sz w:val="20"/>
                    <w:szCs w:val="20"/>
                  </w:rPr>
                  <w:delText xml:space="preserve">Type A </w:delText>
                </w:r>
              </w:del>
              <w:del w:id="83" w:author="Chunhai Yao" w:date="2022-01-06T12:51:00Z">
                <w:r>
                  <w:rPr>
                    <w:rFonts w:ascii="Times New Roman" w:eastAsia="Times New Roman" w:hAnsi="Times New Roman" w:cs="Times New Roman"/>
                    <w:bCs/>
                    <w:kern w:val="0"/>
                    <w:sz w:val="20"/>
                    <w:szCs w:val="20"/>
                  </w:rPr>
                  <w:delText>w</w:delText>
                </w:r>
              </w:del>
            </w:ins>
            <w:ins w:id="84" w:author="Mihai Enescu - after RAN1#107e" w:date="2021-12-03T21:03:00Z">
              <w:del w:id="85" w:author="Chunhai Yao" w:date="2022-01-06T12:51:00Z">
                <w:r>
                  <w:rPr>
                    <w:rFonts w:ascii="Times New Roman" w:eastAsia="Times New Roman" w:hAnsi="Times New Roman" w:cs="Times New Roman"/>
                    <w:bCs/>
                    <w:kern w:val="0"/>
                    <w:sz w:val="20"/>
                    <w:szCs w:val="20"/>
                  </w:rPr>
                  <w:delText>i</w:delText>
                </w:r>
              </w:del>
            </w:ins>
            <w:ins w:id="86" w:author="Mihai Enescu - after RAN1#107e" w:date="2021-12-03T20:56:00Z">
              <w:del w:id="87" w:author="Chunhai Yao" w:date="2022-01-06T12:51:00Z">
                <w:r>
                  <w:rPr>
                    <w:rFonts w:ascii="Times New Roman" w:eastAsia="Times New Roman" w:hAnsi="Times New Roman" w:cs="Times New Roman"/>
                    <w:bCs/>
                    <w:kern w:val="0"/>
                    <w:sz w:val="20"/>
                    <w:szCs w:val="20"/>
                  </w:rPr>
                  <w:delText>th a configured grant</w:delText>
                </w:r>
              </w:del>
              <w:r>
                <w:rPr>
                  <w:rFonts w:ascii="Times New Roman" w:eastAsia="Times New Roman" w:hAnsi="Times New Roman" w:cs="Times New Roman"/>
                  <w:bCs/>
                  <w:kern w:val="0"/>
                  <w:sz w:val="20"/>
                  <w:szCs w:val="20"/>
                </w:rPr>
                <w:t xml:space="preserve">, </w:t>
              </w:r>
            </w:ins>
            <w:r>
              <w:rPr>
                <w:rFonts w:ascii="Times New Roman" w:eastAsia="Times New Roman" w:hAnsi="Times New Roman" w:cs="Times New Roman"/>
                <w:bCs/>
                <w:kern w:val="0"/>
                <w:sz w:val="20"/>
                <w:szCs w:val="20"/>
              </w:rPr>
              <w:t xml:space="preserve">PUSCH repetition Type B and TB processing over multiple slots, when </w:t>
            </w:r>
            <w:r>
              <w:rPr>
                <w:rFonts w:ascii="Times New Roman" w:eastAsia="Times New Roman" w:hAnsi="Times New Roman" w:cs="Times New Roman"/>
                <w:bCs/>
                <w:i/>
                <w:iCs/>
                <w:kern w:val="0"/>
                <w:sz w:val="20"/>
                <w:szCs w:val="20"/>
              </w:rPr>
              <w:t>PUSCH-DMRS-Bundling</w:t>
            </w:r>
            <w:r>
              <w:rPr>
                <w:rFonts w:ascii="Times New Roman" w:eastAsia="Times New Roman" w:hAnsi="Times New Roman" w:cs="Times New Roman"/>
                <w:bCs/>
                <w:kern w:val="0"/>
                <w:sz w:val="20"/>
                <w:szCs w:val="20"/>
              </w:rPr>
              <w:t xml:space="preserve"> is enabled, and for PUCCH transmissions of PUCCH repetition, when </w:t>
            </w:r>
            <w:r>
              <w:rPr>
                <w:rFonts w:ascii="Times New Roman" w:eastAsia="Times New Roman" w:hAnsi="Times New Roman" w:cs="Times New Roman"/>
                <w:i/>
                <w:kern w:val="0"/>
                <w:sz w:val="20"/>
                <w:szCs w:val="20"/>
              </w:rPr>
              <w:t>PUCCH-DMRS-Bundling</w:t>
            </w:r>
            <w:r>
              <w:rPr>
                <w:rFonts w:ascii="Times New Roman" w:eastAsia="Times New Roman" w:hAnsi="Times New Roman" w:cs="Times New Roman"/>
                <w:bCs/>
                <w:kern w:val="0"/>
                <w:sz w:val="20"/>
                <w:szCs w:val="20"/>
              </w:rPr>
              <w:t xml:space="preserve"> is enabled, the UE determines one or multiple nominal TDWs, as follows:</w:t>
            </w:r>
          </w:p>
          <w:p w14:paraId="2EA1E6B8" w14:textId="77777777" w:rsidR="000F7BC3" w:rsidRDefault="00C739E3">
            <w:pPr>
              <w:widowControl/>
              <w:spacing w:after="0" w:line="240" w:lineRule="auto"/>
              <w:ind w:left="567" w:hanging="283"/>
              <w:jc w:val="left"/>
              <w:rPr>
                <w:rFonts w:ascii="Times New Roman" w:eastAsia="Times New Roman" w:hAnsi="Times New Roman" w:cs="Times New Roman"/>
                <w:bCs/>
                <w:kern w:val="0"/>
                <w:sz w:val="20"/>
                <w:szCs w:val="20"/>
              </w:rPr>
            </w:pPr>
            <w:r>
              <w:rPr>
                <w:rFonts w:ascii="Times New Roman" w:eastAsia="Times New Roman" w:hAnsi="Times New Roman" w:cs="Times New Roman"/>
                <w:bCs/>
                <w:kern w:val="0"/>
                <w:sz w:val="20"/>
                <w:szCs w:val="20"/>
              </w:rPr>
              <w:t>-</w:t>
            </w:r>
            <w:r>
              <w:rPr>
                <w:rFonts w:ascii="Times New Roman" w:eastAsia="Times New Roman" w:hAnsi="Times New Roman" w:cs="Times New Roman"/>
                <w:bCs/>
                <w:kern w:val="0"/>
                <w:sz w:val="20"/>
                <w:szCs w:val="20"/>
              </w:rPr>
              <w:tab/>
              <w:t>For PUSCH transmissions of repetition Type A, PUSCH repetition Type B and TB processing over multiple slots, the duration of each nominal TDW except the last nominal TDW, in number of consecutive slots, is:</w:t>
            </w:r>
          </w:p>
          <w:p w14:paraId="2EA1E6B9" w14:textId="77777777" w:rsidR="000F7BC3" w:rsidRDefault="00C739E3">
            <w:pPr>
              <w:widowControl/>
              <w:autoSpaceDE w:val="0"/>
              <w:autoSpaceDN w:val="0"/>
              <w:adjustRightInd w:val="0"/>
              <w:snapToGrid w:val="0"/>
              <w:spacing w:after="0" w:line="60" w:lineRule="atLeast"/>
              <w:ind w:left="420" w:firstLine="147"/>
              <w:rPr>
                <w:rFonts w:ascii="Times New Roman" w:hAnsi="Times New Roman" w:cs="Times New Roman"/>
                <w:bCs/>
                <w:kern w:val="0"/>
                <w:sz w:val="20"/>
                <w:szCs w:val="20"/>
              </w:rPr>
            </w:pPr>
            <w:r>
              <w:rPr>
                <w:rFonts w:ascii="Times New Roman" w:eastAsia="Times New Roman" w:hAnsi="Times New Roman" w:cs="Times New Roman"/>
                <w:bCs/>
                <w:kern w:val="0"/>
                <w:sz w:val="20"/>
                <w:szCs w:val="20"/>
              </w:rPr>
              <w:t>-</w:t>
            </w:r>
            <w:r>
              <w:rPr>
                <w:rFonts w:ascii="Times New Roman" w:eastAsia="Times New Roman" w:hAnsi="Times New Roman" w:cs="Times New Roman"/>
                <w:bCs/>
                <w:kern w:val="0"/>
                <w:sz w:val="20"/>
                <w:szCs w:val="20"/>
              </w:rPr>
              <w:tab/>
              <w:t xml:space="preserve">Given by </w:t>
            </w:r>
            <w:r>
              <w:rPr>
                <w:rFonts w:ascii="Times New Roman" w:eastAsia="Times New Roman" w:hAnsi="Times New Roman" w:cs="Times New Roman"/>
                <w:i/>
                <w:kern w:val="0"/>
                <w:sz w:val="20"/>
                <w:szCs w:val="20"/>
              </w:rPr>
              <w:t>PUSCH-</w:t>
            </w:r>
            <w:r>
              <w:rPr>
                <w:rFonts w:ascii="Times New Roman" w:eastAsia="Times New Roman" w:hAnsi="Times New Roman" w:cs="Times New Roman"/>
                <w:bCs/>
                <w:i/>
                <w:iCs/>
                <w:kern w:val="0"/>
                <w:sz w:val="20"/>
                <w:szCs w:val="20"/>
              </w:rPr>
              <w:t>TimeDomainWindowLength</w:t>
            </w:r>
            <w:r>
              <w:rPr>
                <w:rFonts w:ascii="Times New Roman" w:eastAsia="Times New Roman" w:hAnsi="Times New Roman" w:cs="Times New Roman"/>
                <w:bCs/>
                <w:kern w:val="0"/>
                <w:sz w:val="20"/>
                <w:szCs w:val="20"/>
              </w:rPr>
              <w:t>, if configured.</w:t>
            </w:r>
          </w:p>
        </w:tc>
      </w:tr>
    </w:tbl>
    <w:p w14:paraId="2EA1E6BB" w14:textId="77777777" w:rsidR="000F7BC3" w:rsidRDefault="000F7BC3">
      <w:pPr>
        <w:widowControl/>
        <w:autoSpaceDE w:val="0"/>
        <w:autoSpaceDN w:val="0"/>
        <w:adjustRightInd w:val="0"/>
        <w:snapToGrid w:val="0"/>
        <w:spacing w:beforeLines="30" w:before="93" w:after="0" w:line="60" w:lineRule="atLeast"/>
        <w:rPr>
          <w:rFonts w:ascii="Times New Roman" w:hAnsi="Times New Roman" w:cs="Times New Roman"/>
          <w:kern w:val="0"/>
          <w:sz w:val="22"/>
          <w:lang w:val="en-GB"/>
        </w:rPr>
      </w:pPr>
    </w:p>
    <w:p w14:paraId="2EA1E6BC" w14:textId="77777777" w:rsidR="000F7BC3" w:rsidRDefault="00C739E3">
      <w:pPr>
        <w:rPr>
          <w:rFonts w:ascii="Times New Roman" w:hAnsi="Times New Roman" w:cs="Times New Roman"/>
          <w:b/>
          <w:lang w:val="en-GB"/>
        </w:rPr>
      </w:pPr>
      <w:r>
        <w:rPr>
          <w:rFonts w:ascii="Times New Roman" w:hAnsi="Times New Roman" w:cs="Times New Roman"/>
          <w:b/>
          <w:bCs/>
        </w:rPr>
        <w:t>Spreadtrum</w:t>
      </w:r>
      <w:r>
        <w:rPr>
          <w:rFonts w:ascii="Times New Roman" w:hAnsi="Times New Roman" w:cs="Times New Roman" w:hint="eastAsia"/>
          <w:b/>
          <w:lang w:val="en-GB"/>
        </w:rPr>
        <w:t xml:space="preserve"> </w:t>
      </w:r>
      <w:r>
        <w:rPr>
          <w:rFonts w:ascii="Times New Roman" w:hAnsi="Times New Roman" w:cs="Times New Roman" w:hint="eastAsia"/>
          <w:bCs/>
        </w:rPr>
        <w:t>proposes to adopt the following TP f</w:t>
      </w:r>
      <w:r>
        <w:rPr>
          <w:rFonts w:ascii="Times New Roman" w:hAnsi="Times New Roman" w:cs="Times New Roman"/>
        </w:rPr>
        <w:t>or separate descriptions of dynamic grant and configured grant for bundling DMRS TDW of PUSCH repetition type B and TB processing over multiple slots</w:t>
      </w:r>
      <w:r>
        <w:rPr>
          <w:rFonts w:ascii="Times New Roman" w:hAnsi="Times New Roman" w:cs="Times New Roman" w:hint="eastAsia"/>
        </w:rPr>
        <w:t xml:space="preserve"> </w:t>
      </w:r>
      <w:r>
        <w:rPr>
          <w:rFonts w:ascii="Times New Roman" w:hAnsi="Times New Roman" w:cs="Times New Roman" w:hint="eastAsia"/>
          <w:bCs/>
        </w:rPr>
        <w:t>(</w:t>
      </w:r>
      <w:r>
        <w:rPr>
          <w:rFonts w:ascii="Times New Roman" w:hAnsi="Times New Roman" w:cs="Times New Roman"/>
          <w:bCs/>
        </w:rPr>
        <w:t>TS 38.214</w:t>
      </w:r>
      <w:r>
        <w:rPr>
          <w:rFonts w:ascii="Times New Roman" w:hAnsi="Times New Roman" w:cs="Times New Roman" w:hint="eastAsia"/>
          <w:bCs/>
        </w:rPr>
        <w:t>)</w:t>
      </w:r>
      <w:r>
        <w:rPr>
          <w:rFonts w:ascii="Times New Roman" w:hAnsi="Times New Roman" w:cs="Times New Roman"/>
          <w:lang w:val="en-GB"/>
        </w:rPr>
        <w:t>:</w:t>
      </w:r>
    </w:p>
    <w:tbl>
      <w:tblPr>
        <w:tblStyle w:val="aff"/>
        <w:tblW w:w="0" w:type="auto"/>
        <w:jc w:val="center"/>
        <w:tblLook w:val="04A0" w:firstRow="1" w:lastRow="0" w:firstColumn="1" w:lastColumn="0" w:noHBand="0" w:noVBand="1"/>
      </w:tblPr>
      <w:tblGrid>
        <w:gridCol w:w="9736"/>
      </w:tblGrid>
      <w:tr w:rsidR="000F7BC3" w14:paraId="2EA1E6C1" w14:textId="77777777">
        <w:trPr>
          <w:jc w:val="center"/>
        </w:trPr>
        <w:tc>
          <w:tcPr>
            <w:tcW w:w="9889" w:type="dxa"/>
          </w:tcPr>
          <w:p w14:paraId="2EA1E6BD" w14:textId="77777777" w:rsidR="000F7BC3" w:rsidRDefault="00C739E3">
            <w:pPr>
              <w:widowControl/>
              <w:overflowPunct w:val="0"/>
              <w:autoSpaceDE w:val="0"/>
              <w:autoSpaceDN w:val="0"/>
              <w:adjustRightInd w:val="0"/>
              <w:spacing w:beforeLines="50" w:before="156" w:afterLines="50" w:after="156" w:line="240" w:lineRule="auto"/>
              <w:jc w:val="left"/>
              <w:textAlignment w:val="baseline"/>
              <w:rPr>
                <w:rFonts w:ascii="Times New Roman" w:eastAsia="MS PGothic" w:hAnsi="Times New Roman" w:cs="Times New Roman"/>
                <w:b/>
                <w:kern w:val="0"/>
                <w:sz w:val="24"/>
                <w:szCs w:val="24"/>
                <w:lang w:val="en-GB"/>
              </w:rPr>
            </w:pPr>
            <w:r>
              <w:rPr>
                <w:rFonts w:ascii="Times New Roman" w:eastAsia="MS PGothic" w:hAnsi="Times New Roman" w:cs="Times New Roman"/>
                <w:b/>
                <w:kern w:val="0"/>
                <w:sz w:val="24"/>
                <w:szCs w:val="24"/>
                <w:lang w:val="en-GB"/>
              </w:rPr>
              <w:t>6.1.7</w:t>
            </w:r>
            <w:r>
              <w:rPr>
                <w:rFonts w:ascii="Times New Roman" w:eastAsia="MS PGothic" w:hAnsi="Times New Roman" w:cs="Times New Roman"/>
                <w:b/>
                <w:kern w:val="0"/>
                <w:sz w:val="24"/>
                <w:szCs w:val="24"/>
                <w:lang w:val="en-GB"/>
              </w:rPr>
              <w:tab/>
            </w:r>
            <w:r>
              <w:rPr>
                <w:rFonts w:ascii="Times New Roman" w:eastAsia="MS PGothic" w:hAnsi="Times New Roman" w:cs="Times New Roman" w:hint="eastAsia"/>
                <w:b/>
                <w:kern w:val="0"/>
                <w:sz w:val="24"/>
                <w:szCs w:val="24"/>
                <w:lang w:val="en-GB"/>
              </w:rPr>
              <w:t xml:space="preserve"> </w:t>
            </w:r>
            <w:r>
              <w:rPr>
                <w:rFonts w:ascii="Times New Roman" w:eastAsia="MS PGothic" w:hAnsi="Times New Roman" w:cs="Times New Roman"/>
                <w:b/>
                <w:kern w:val="0"/>
                <w:sz w:val="24"/>
                <w:szCs w:val="24"/>
                <w:lang w:val="en-GB"/>
              </w:rPr>
              <w:t>UE procedure for determining time domain windows for bundling DM-RS</w:t>
            </w:r>
          </w:p>
          <w:p w14:paraId="2EA1E6BE" w14:textId="77777777" w:rsidR="000F7BC3" w:rsidRDefault="00C739E3">
            <w:pPr>
              <w:pStyle w:val="B1"/>
              <w:spacing w:after="0"/>
              <w:ind w:left="0"/>
              <w:jc w:val="center"/>
              <w:rPr>
                <w:color w:val="FF0000"/>
                <w:lang w:val="en-US" w:eastAsia="zh-CN"/>
              </w:rPr>
            </w:pPr>
            <w:r>
              <w:rPr>
                <w:color w:val="FF0000"/>
                <w:lang w:val="en-US" w:eastAsia="zh-CN"/>
              </w:rPr>
              <w:t>&lt; Unchanged part is omitted &gt;</w:t>
            </w:r>
          </w:p>
          <w:p w14:paraId="2EA1E6BF" w14:textId="77777777" w:rsidR="000F7BC3" w:rsidRDefault="00C739E3">
            <w:pPr>
              <w:spacing w:after="0"/>
              <w:rPr>
                <w:rFonts w:ascii="Times New Roman" w:hAnsi="Times New Roman" w:cs="Times New Roman"/>
                <w:sz w:val="20"/>
                <w:szCs w:val="20"/>
                <w:lang w:eastAsia="en-US"/>
              </w:rPr>
            </w:pPr>
            <w:r>
              <w:rPr>
                <w:rFonts w:ascii="Times New Roman" w:hAnsi="Times New Roman" w:cs="Times New Roman"/>
                <w:sz w:val="20"/>
                <w:szCs w:val="20"/>
              </w:rPr>
              <w:t>For PUSCH transmissions of PUSCH repetition Type A scheduled by DCI format 0_1 or 0_2, PUSCH repetition Type A with a configured grant, PUSCH repetition Type B</w:t>
            </w:r>
            <w:ins w:id="88" w:author="Spreadtrum" w:date="2022-01-07T16:11:00Z">
              <w:r>
                <w:rPr>
                  <w:rFonts w:ascii="Times New Roman" w:hAnsi="Times New Roman" w:cs="Times New Roman"/>
                  <w:sz w:val="20"/>
                  <w:szCs w:val="20"/>
                </w:rPr>
                <w:t xml:space="preserve"> scheduled by DCI format 0_1 or 0_2</w:t>
              </w:r>
            </w:ins>
            <w:ins w:id="89" w:author="Spreadtrum" w:date="2022-01-07T16:12:00Z">
              <w:r>
                <w:rPr>
                  <w:rFonts w:ascii="Times New Roman" w:hAnsi="Times New Roman" w:cs="Times New Roman"/>
                  <w:sz w:val="20"/>
                  <w:szCs w:val="20"/>
                </w:rPr>
                <w:t>, PUSCH repetition Type B with a configured grant, TB processing over multiple slots scheduled by DCI format 0_1 or 0_2,</w:t>
              </w:r>
            </w:ins>
            <w:r>
              <w:rPr>
                <w:rFonts w:ascii="Times New Roman" w:hAnsi="Times New Roman" w:cs="Times New Roman"/>
                <w:sz w:val="20"/>
                <w:szCs w:val="20"/>
              </w:rPr>
              <w:t xml:space="preserve"> and TB processing over multiple slots</w:t>
            </w:r>
            <w:ins w:id="90" w:author="Spreadtrum" w:date="2022-01-07T16:13:00Z">
              <w:r>
                <w:rPr>
                  <w:rFonts w:ascii="Times New Roman" w:hAnsi="Times New Roman" w:cs="Times New Roman"/>
                  <w:sz w:val="20"/>
                  <w:szCs w:val="20"/>
                </w:rPr>
                <w:t xml:space="preserve"> with a configured grant</w:t>
              </w:r>
            </w:ins>
            <w:r>
              <w:rPr>
                <w:rFonts w:ascii="Times New Roman" w:hAnsi="Times New Roman" w:cs="Times New Roman"/>
                <w:sz w:val="20"/>
                <w:szCs w:val="20"/>
              </w:rPr>
              <w:t xml:space="preserve">, when </w:t>
            </w:r>
            <w:r>
              <w:rPr>
                <w:rFonts w:ascii="Times New Roman" w:hAnsi="Times New Roman" w:cs="Times New Roman"/>
                <w:i/>
                <w:iCs/>
                <w:sz w:val="20"/>
                <w:szCs w:val="20"/>
              </w:rPr>
              <w:t>PUSCH-DMRS-Bundling</w:t>
            </w:r>
            <w:r>
              <w:rPr>
                <w:rFonts w:ascii="Times New Roman" w:hAnsi="Times New Roman" w:cs="Times New Roman"/>
                <w:sz w:val="20"/>
                <w:szCs w:val="20"/>
              </w:rPr>
              <w:t xml:space="preserve"> is enabled, and for PUCCH transmissions </w:t>
            </w:r>
            <w:r>
              <w:rPr>
                <w:rFonts w:ascii="Times New Roman" w:hAnsi="Times New Roman" w:cs="Times New Roman"/>
                <w:sz w:val="20"/>
                <w:szCs w:val="20"/>
              </w:rPr>
              <w:lastRenderedPageBreak/>
              <w:t xml:space="preserve">of PUCCH repetition, when </w:t>
            </w:r>
            <w:r>
              <w:rPr>
                <w:rFonts w:ascii="Times New Roman" w:hAnsi="Times New Roman" w:cs="Times New Roman"/>
                <w:i/>
                <w:sz w:val="20"/>
                <w:szCs w:val="20"/>
              </w:rPr>
              <w:t>PUCCH-DMRS-Bundling</w:t>
            </w:r>
            <w:r>
              <w:rPr>
                <w:rFonts w:ascii="Times New Roman" w:hAnsi="Times New Roman" w:cs="Times New Roman"/>
                <w:sz w:val="20"/>
                <w:szCs w:val="20"/>
              </w:rPr>
              <w:t xml:space="preserve"> is enabled, the UE determines one or multiple nominal TDWs, as follows:</w:t>
            </w:r>
          </w:p>
          <w:p w14:paraId="2EA1E6C0" w14:textId="77777777" w:rsidR="000F7BC3" w:rsidRDefault="00C739E3">
            <w:pPr>
              <w:pStyle w:val="B1"/>
              <w:spacing w:after="0"/>
              <w:ind w:left="0"/>
              <w:jc w:val="center"/>
              <w:rPr>
                <w:rFonts w:eastAsiaTheme="minorEastAsia"/>
                <w:color w:val="FF0000"/>
                <w:lang w:val="en-US" w:eastAsia="zh-CN"/>
              </w:rPr>
            </w:pPr>
            <w:r>
              <w:rPr>
                <w:color w:val="FF0000"/>
                <w:lang w:val="en-US" w:eastAsia="zh-CN"/>
              </w:rPr>
              <w:t>&lt; Unchanged part is omitted &gt;</w:t>
            </w:r>
          </w:p>
        </w:tc>
      </w:tr>
    </w:tbl>
    <w:p w14:paraId="2EA1E6C2" w14:textId="77777777" w:rsidR="000F7BC3" w:rsidRDefault="000F7BC3">
      <w:pPr>
        <w:spacing w:line="240" w:lineRule="auto"/>
      </w:pPr>
    </w:p>
    <w:p w14:paraId="2EA1E6C3" w14:textId="77777777" w:rsidR="000F7BC3" w:rsidRDefault="00C739E3">
      <w:pPr>
        <w:spacing w:line="240" w:lineRule="auto"/>
        <w:rPr>
          <w:rFonts w:ascii="Times New Roman" w:hAnsi="Times New Roman" w:cs="Times New Roman"/>
        </w:rPr>
      </w:pPr>
      <w:r>
        <w:rPr>
          <w:rFonts w:ascii="Times New Roman" w:hAnsi="Times New Roman" w:cs="Times New Roman"/>
          <w:b/>
        </w:rPr>
        <w:t>OPPO</w:t>
      </w:r>
      <w:r>
        <w:rPr>
          <w:rFonts w:ascii="Times New Roman" w:hAnsi="Times New Roman" w:cs="Times New Roman"/>
        </w:rPr>
        <w:t xml:space="preserve"> </w:t>
      </w:r>
      <w:r>
        <w:rPr>
          <w:rFonts w:ascii="Times New Roman" w:hAnsi="Times New Roman" w:cs="Times New Roman" w:hint="eastAsia"/>
          <w:bCs/>
        </w:rPr>
        <w:t>proposes to adopt the following TP</w:t>
      </w:r>
      <w:r>
        <w:rPr>
          <w:rFonts w:ascii="Times New Roman" w:hAnsi="Times New Roman" w:cs="Times New Roman"/>
        </w:rPr>
        <w:t xml:space="preserve"> for clarification on describing first PUSCH transmission, </w:t>
      </w:r>
      <w:r>
        <w:rPr>
          <w:rFonts w:ascii="Times New Roman" w:hAnsi="Times New Roman" w:cs="Times New Roman"/>
          <w:szCs w:val="21"/>
        </w:rPr>
        <w:t xml:space="preserve">available slot and </w:t>
      </w:r>
      <w:r>
        <w:rPr>
          <w:rFonts w:ascii="Times New Roman" w:hAnsi="Times New Roman" w:cs="Times New Roman"/>
        </w:rPr>
        <w:t>downlink monitoring</w:t>
      </w:r>
      <w:r>
        <w:rPr>
          <w:rFonts w:ascii="Times New Roman" w:hAnsi="Times New Roman" w:cs="Times New Roman" w:hint="eastAsia"/>
        </w:rPr>
        <w:t xml:space="preserve"> </w:t>
      </w:r>
      <w:r>
        <w:rPr>
          <w:rFonts w:ascii="Times New Roman" w:hAnsi="Times New Roman" w:cs="Times New Roman" w:hint="eastAsia"/>
          <w:bCs/>
        </w:rPr>
        <w:t>(</w:t>
      </w:r>
      <w:r>
        <w:rPr>
          <w:rFonts w:ascii="Times New Roman" w:hAnsi="Times New Roman" w:cs="Times New Roman"/>
          <w:bCs/>
        </w:rPr>
        <w:t>TS 38.214</w:t>
      </w:r>
      <w:r>
        <w:rPr>
          <w:rFonts w:ascii="Times New Roman" w:hAnsi="Times New Roman" w:cs="Times New Roman" w:hint="eastAsia"/>
          <w:bCs/>
        </w:rPr>
        <w:t>)</w:t>
      </w:r>
      <w:r>
        <w:rPr>
          <w:rFonts w:ascii="Times New Roman" w:hAnsi="Times New Roman" w:cs="Times New Roman" w:hint="eastAsia"/>
        </w:rPr>
        <w:t>:</w:t>
      </w:r>
    </w:p>
    <w:tbl>
      <w:tblPr>
        <w:tblStyle w:val="aff"/>
        <w:tblW w:w="0" w:type="auto"/>
        <w:tblLook w:val="04A0" w:firstRow="1" w:lastRow="0" w:firstColumn="1" w:lastColumn="0" w:noHBand="0" w:noVBand="1"/>
      </w:tblPr>
      <w:tblGrid>
        <w:gridCol w:w="9736"/>
      </w:tblGrid>
      <w:tr w:rsidR="000F7BC3" w14:paraId="2EA1E6DE" w14:textId="77777777">
        <w:tc>
          <w:tcPr>
            <w:tcW w:w="9962" w:type="dxa"/>
          </w:tcPr>
          <w:p w14:paraId="2EA1E6C4" w14:textId="77777777" w:rsidR="000F7BC3" w:rsidRDefault="00C739E3">
            <w:pPr>
              <w:widowControl/>
              <w:spacing w:after="0" w:line="240" w:lineRule="auto"/>
              <w:jc w:val="center"/>
              <w:rPr>
                <w:rFonts w:ascii="Times New Roman" w:eastAsia="等线" w:hAnsi="Times New Roman" w:cs="Times New Roman"/>
                <w:kern w:val="0"/>
                <w:sz w:val="20"/>
                <w:szCs w:val="24"/>
              </w:rPr>
            </w:pPr>
            <w:r>
              <w:rPr>
                <w:rFonts w:ascii="Times New Roman" w:eastAsia="等线" w:hAnsi="Times New Roman" w:cs="Times New Roman"/>
                <w:kern w:val="0"/>
                <w:sz w:val="20"/>
                <w:szCs w:val="24"/>
              </w:rPr>
              <w:t>****************************Start of the TP****************************</w:t>
            </w:r>
          </w:p>
          <w:p w14:paraId="2EA1E6C5" w14:textId="77777777" w:rsidR="000F7BC3" w:rsidRDefault="00C739E3">
            <w:pPr>
              <w:widowControl/>
              <w:overflowPunct w:val="0"/>
              <w:autoSpaceDE w:val="0"/>
              <w:autoSpaceDN w:val="0"/>
              <w:adjustRightInd w:val="0"/>
              <w:spacing w:beforeLines="50" w:before="156" w:afterLines="50" w:after="156" w:line="240" w:lineRule="auto"/>
              <w:jc w:val="left"/>
              <w:textAlignment w:val="baseline"/>
              <w:rPr>
                <w:rFonts w:ascii="Times New Roman" w:eastAsia="MS PGothic" w:hAnsi="Times New Roman" w:cs="Times New Roman"/>
                <w:b/>
                <w:kern w:val="0"/>
                <w:sz w:val="24"/>
                <w:szCs w:val="24"/>
                <w:lang w:val="en-GB"/>
              </w:rPr>
            </w:pPr>
            <w:r>
              <w:rPr>
                <w:rFonts w:ascii="Times New Roman" w:eastAsia="MS PGothic" w:hAnsi="Times New Roman" w:cs="Times New Roman"/>
                <w:b/>
                <w:kern w:val="0"/>
                <w:sz w:val="24"/>
                <w:szCs w:val="24"/>
                <w:lang w:val="en-GB"/>
              </w:rPr>
              <w:t>6.1.7</w:t>
            </w:r>
            <w:r>
              <w:rPr>
                <w:rFonts w:ascii="Times New Roman" w:eastAsia="MS PGothic" w:hAnsi="Times New Roman" w:cs="Times New Roman"/>
                <w:b/>
                <w:kern w:val="0"/>
                <w:sz w:val="24"/>
                <w:szCs w:val="24"/>
                <w:lang w:val="en-GB"/>
              </w:rPr>
              <w:tab/>
              <w:t>UE procedure for determining time domain windows for bundling DM-RS</w:t>
            </w:r>
          </w:p>
          <w:p w14:paraId="2EA1E6C6" w14:textId="77777777" w:rsidR="000F7BC3" w:rsidRPr="006F493A" w:rsidRDefault="00C739E3">
            <w:pPr>
              <w:spacing w:after="0" w:line="240" w:lineRule="auto"/>
              <w:jc w:val="center"/>
              <w:rPr>
                <w:rFonts w:ascii="Times New Roman" w:eastAsia="等线" w:hAnsi="Times New Roman" w:cs="Times New Roman"/>
                <w:color w:val="FF0000"/>
              </w:rPr>
            </w:pPr>
            <w:r w:rsidRPr="006F493A">
              <w:rPr>
                <w:rFonts w:ascii="Times New Roman" w:eastAsia="等线" w:hAnsi="Times New Roman" w:cs="Times New Roman"/>
                <w:color w:val="FF0000"/>
              </w:rPr>
              <w:t>&lt;text omitted&gt;</w:t>
            </w:r>
          </w:p>
          <w:p w14:paraId="2EA1E6C7" w14:textId="77777777" w:rsidR="000F7BC3" w:rsidRDefault="00C739E3">
            <w:pPr>
              <w:pStyle w:val="B1"/>
              <w:spacing w:after="0" w:line="240" w:lineRule="auto"/>
              <w:rPr>
                <w:lang w:val="en-US"/>
              </w:rPr>
            </w:pPr>
            <w:r>
              <w:rPr>
                <w:lang w:val="en-US"/>
              </w:rPr>
              <w:t>-</w:t>
            </w:r>
            <w:r>
              <w:rPr>
                <w:lang w:val="en-US"/>
              </w:rPr>
              <w:tab/>
              <w:t xml:space="preserve">For PUSCH transmission of a PUSCH repetition Type A scheduled by DCI format 0_1 or 0_2 and PUSCH repetition Type A with a configured grant, when </w:t>
            </w:r>
            <w:r>
              <w:rPr>
                <w:i/>
                <w:iCs/>
                <w:lang w:val="en-US"/>
              </w:rPr>
              <w:t>AvailableSlotCounting</w:t>
            </w:r>
            <w:r>
              <w:rPr>
                <w:lang w:val="en-US"/>
              </w:rPr>
              <w:t xml:space="preserve"> is enabled, and for TB processing over multiple slots:</w:t>
            </w:r>
          </w:p>
          <w:p w14:paraId="2EA1E6C8" w14:textId="77777777" w:rsidR="000F7BC3" w:rsidRDefault="00C739E3">
            <w:pPr>
              <w:pStyle w:val="B2"/>
              <w:spacing w:after="0" w:line="240" w:lineRule="auto"/>
            </w:pPr>
            <w:r>
              <w:t>-</w:t>
            </w:r>
            <w:r>
              <w:tab/>
              <w:t>The start of the first nominal TDW is the first slot determined for the first PUSCH transmission.</w:t>
            </w:r>
          </w:p>
          <w:p w14:paraId="2EA1E6C9" w14:textId="77777777" w:rsidR="000F7BC3" w:rsidRDefault="00C739E3">
            <w:pPr>
              <w:pStyle w:val="B2"/>
              <w:spacing w:after="0" w:line="240" w:lineRule="auto"/>
            </w:pPr>
            <w:r>
              <w:t>-</w:t>
            </w:r>
            <w:r>
              <w:tab/>
              <w:t>The end of the last nominal TDW is the last slot determined for the last PUSCH transmission.</w:t>
            </w:r>
          </w:p>
          <w:p w14:paraId="2EA1E6CA" w14:textId="77777777" w:rsidR="000F7BC3" w:rsidRDefault="00C739E3">
            <w:pPr>
              <w:pStyle w:val="B2"/>
              <w:spacing w:after="0" w:line="240" w:lineRule="auto"/>
            </w:pPr>
            <w:r>
              <w:t>-</w:t>
            </w:r>
            <w:r>
              <w:tab/>
              <w:t>The start of any other nominal TDWs is the first slot determined for PUSCH transmission after the last slot determined for PUSCH transmission of a previous nominal TDW.</w:t>
            </w:r>
          </w:p>
          <w:p w14:paraId="2EA1E6CB" w14:textId="77777777" w:rsidR="000F7BC3" w:rsidRDefault="00C739E3">
            <w:pPr>
              <w:pStyle w:val="B1"/>
              <w:spacing w:after="0" w:line="240" w:lineRule="auto"/>
              <w:rPr>
                <w:lang w:val="en-US"/>
              </w:rPr>
            </w:pPr>
            <w:r>
              <w:rPr>
                <w:lang w:val="en-US"/>
              </w:rPr>
              <w:t>-</w:t>
            </w:r>
            <w:r>
              <w:rPr>
                <w:lang w:val="en-US"/>
              </w:rPr>
              <w:tab/>
              <w:t xml:space="preserve">For PUSCH transmissions of a PUSCH repetition type A scheduled by DCI format 0_1 or 0_2 and PUSCH repetition Type A with a configured grant, when the UE is not configured with </w:t>
            </w:r>
            <w:r>
              <w:rPr>
                <w:i/>
                <w:iCs/>
                <w:lang w:val="en-US"/>
              </w:rPr>
              <w:t>AvailableSlotCounting</w:t>
            </w:r>
            <w:r>
              <w:rPr>
                <w:lang w:val="en-US"/>
              </w:rPr>
              <w:t xml:space="preserve"> or when </w:t>
            </w:r>
            <w:r>
              <w:rPr>
                <w:i/>
                <w:iCs/>
                <w:lang w:val="en-US"/>
              </w:rPr>
              <w:t>AvailableSlotCounting</w:t>
            </w:r>
            <w:r>
              <w:rPr>
                <w:lang w:val="en-US"/>
              </w:rPr>
              <w:t xml:space="preserve"> is disabled, and for PUSCH repetition type B:</w:t>
            </w:r>
          </w:p>
          <w:p w14:paraId="2EA1E6CC" w14:textId="77777777" w:rsidR="000F7BC3" w:rsidRDefault="00C739E3">
            <w:pPr>
              <w:pStyle w:val="B2"/>
              <w:spacing w:after="0" w:line="240" w:lineRule="auto"/>
            </w:pPr>
            <w:r>
              <w:t>-</w:t>
            </w:r>
            <w:r>
              <w:tab/>
              <w:t xml:space="preserve">The start of the first nominal TDW is the first slot </w:t>
            </w:r>
            <w:r>
              <w:rPr>
                <w:color w:val="FF0000"/>
                <w:u w:val="single"/>
              </w:rPr>
              <w:t>scheduled</w:t>
            </w:r>
            <w:r>
              <w:t xml:space="preserve"> for the first PUSCH transmission.</w:t>
            </w:r>
          </w:p>
          <w:p w14:paraId="2EA1E6CD" w14:textId="77777777" w:rsidR="000F7BC3" w:rsidRDefault="00C739E3">
            <w:pPr>
              <w:pStyle w:val="B2"/>
              <w:spacing w:after="0" w:line="240" w:lineRule="auto"/>
            </w:pPr>
            <w:r>
              <w:t>-</w:t>
            </w:r>
            <w:r>
              <w:tab/>
              <w:t xml:space="preserve">The end of the last nominal TDW is the last slot </w:t>
            </w:r>
            <w:r>
              <w:rPr>
                <w:color w:val="FF0000"/>
                <w:u w:val="single"/>
              </w:rPr>
              <w:t>scheduled</w:t>
            </w:r>
            <w:r>
              <w:t xml:space="preserve"> for the last PUSCH transmission.</w:t>
            </w:r>
          </w:p>
          <w:p w14:paraId="2EA1E6CE" w14:textId="77777777" w:rsidR="000F7BC3" w:rsidRDefault="00C739E3">
            <w:pPr>
              <w:pStyle w:val="B2"/>
              <w:spacing w:after="0" w:line="240" w:lineRule="auto"/>
            </w:pPr>
            <w:r>
              <w:t>-</w:t>
            </w:r>
            <w:r>
              <w:tab/>
              <w:t>The start of any other nominal TDWs is the first slot after the last slot of a previous nominal TDW.</w:t>
            </w:r>
          </w:p>
          <w:p w14:paraId="2EA1E6CF" w14:textId="77777777" w:rsidR="000F7BC3" w:rsidRDefault="00C739E3">
            <w:pPr>
              <w:pStyle w:val="B1"/>
              <w:spacing w:after="0" w:line="240" w:lineRule="auto"/>
              <w:rPr>
                <w:lang w:val="en-US"/>
              </w:rPr>
            </w:pPr>
            <w:r>
              <w:rPr>
                <w:lang w:val="en-US"/>
              </w:rPr>
              <w:t>-</w:t>
            </w:r>
            <w:r>
              <w:rPr>
                <w:lang w:val="en-US"/>
              </w:rPr>
              <w:tab/>
              <w:t>For PUCCH transmissions of a PUCCH repetition:</w:t>
            </w:r>
          </w:p>
          <w:p w14:paraId="2EA1E6D0" w14:textId="77777777" w:rsidR="000F7BC3" w:rsidRDefault="00C739E3">
            <w:pPr>
              <w:pStyle w:val="B2"/>
              <w:spacing w:after="0" w:line="240" w:lineRule="auto"/>
            </w:pPr>
            <w:r>
              <w:t>-</w:t>
            </w:r>
            <w:r>
              <w:tab/>
              <w:t>The start of the first nominal TDW is the first slot determined for the first PUCCH transmission.</w:t>
            </w:r>
          </w:p>
          <w:p w14:paraId="2EA1E6D1" w14:textId="77777777" w:rsidR="000F7BC3" w:rsidRDefault="00C739E3">
            <w:pPr>
              <w:pStyle w:val="B2"/>
              <w:spacing w:after="0" w:line="240" w:lineRule="auto"/>
            </w:pPr>
            <w:r>
              <w:t>-</w:t>
            </w:r>
            <w:r>
              <w:tab/>
              <w:t>The end of the last nominal TDW is the last slot determined for the last PUCCH transmission.</w:t>
            </w:r>
          </w:p>
          <w:p w14:paraId="2EA1E6D2" w14:textId="77777777" w:rsidR="000F7BC3" w:rsidRDefault="00C739E3">
            <w:pPr>
              <w:pStyle w:val="B2"/>
              <w:spacing w:after="0" w:line="240" w:lineRule="auto"/>
            </w:pPr>
            <w:r>
              <w:t>-</w:t>
            </w:r>
            <w:r>
              <w:tab/>
              <w:t>The start of any other nominal TDWs is the first slot determined for PUCCH transmission after the last slot determined for PUCCH transmission of a previous nominal TDW.</w:t>
            </w:r>
          </w:p>
          <w:p w14:paraId="2EA1E6D3" w14:textId="77777777" w:rsidR="000F7BC3" w:rsidRDefault="00C739E3">
            <w:pPr>
              <w:spacing w:after="0" w:line="240" w:lineRule="auto"/>
              <w:rPr>
                <w:rFonts w:ascii="Times New Roman" w:hAnsi="Times New Roman" w:cs="Times New Roman"/>
              </w:rPr>
            </w:pPr>
            <w:r>
              <w:rPr>
                <w:rFonts w:ascii="Times New Roman" w:hAnsi="Times New Roman" w:cs="Times New Roman"/>
              </w:rPr>
              <w:t xml:space="preserve">For PUSCH transmissions of a PUSCH repetition Type A scheduled by DCI format 0_1 or 0_2, PUSCH repetition Type A with a configured grant, PUSCH repetition Type B and TB processing over multiple slots, a nominal TDW consists of one or multiple actual TDWs. The UE determines the actual TDWs as follows: </w:t>
            </w:r>
          </w:p>
          <w:p w14:paraId="2EA1E6D4" w14:textId="77777777" w:rsidR="000F7BC3" w:rsidRDefault="00C739E3">
            <w:pPr>
              <w:pStyle w:val="B1"/>
              <w:spacing w:after="0" w:line="240" w:lineRule="auto"/>
              <w:rPr>
                <w:lang w:val="en-US"/>
              </w:rPr>
            </w:pPr>
            <w:r>
              <w:rPr>
                <w:lang w:val="en-US"/>
              </w:rPr>
              <w:t>-</w:t>
            </w:r>
            <w:r>
              <w:rPr>
                <w:lang w:val="en-US"/>
              </w:rPr>
              <w:tab/>
              <w:t xml:space="preserve">The start of the first actual TDW is the first symbol of the first PUSCH transmission in a slot </w:t>
            </w:r>
            <w:r>
              <w:rPr>
                <w:color w:val="FF0000"/>
                <w:u w:val="single"/>
                <w:lang w:val="en-US"/>
              </w:rPr>
              <w:t>determined</w:t>
            </w:r>
            <w:r>
              <w:rPr>
                <w:lang w:val="en-US"/>
              </w:rPr>
              <w:t xml:space="preserve"> for PUSCH transmission of PUSCH repetition type A scheduled by DCI format 0_1 or 0_2, or PUSCH repetition Type A with a configured grant, or PUSCH repetition type B or TB processing over multiple slots within the nominal TDW.</w:t>
            </w:r>
          </w:p>
          <w:p w14:paraId="2EA1E6D5" w14:textId="77777777" w:rsidR="000F7BC3" w:rsidRDefault="00C739E3">
            <w:pPr>
              <w:pStyle w:val="B1"/>
              <w:spacing w:after="0" w:line="240" w:lineRule="auto"/>
              <w:rPr>
                <w:lang w:val="en-US"/>
              </w:rPr>
            </w:pPr>
            <w:r>
              <w:rPr>
                <w:lang w:val="en-US"/>
              </w:rPr>
              <w:t>-</w:t>
            </w:r>
            <w:r>
              <w:rPr>
                <w:lang w:val="en-US"/>
              </w:rPr>
              <w:tab/>
              <w:t>The end of an actual TDW is</w:t>
            </w:r>
          </w:p>
          <w:p w14:paraId="2EA1E6D6" w14:textId="77777777" w:rsidR="000F7BC3" w:rsidRDefault="00C739E3">
            <w:pPr>
              <w:pStyle w:val="B2"/>
              <w:spacing w:after="0" w:line="240" w:lineRule="auto"/>
            </w:pPr>
            <w:r>
              <w:t>-</w:t>
            </w:r>
            <w:r>
              <w:tab/>
              <w:t xml:space="preserve">The last symbol of the last PUSCH transmission in a slot </w:t>
            </w:r>
            <w:r>
              <w:rPr>
                <w:color w:val="FF0000"/>
                <w:u w:val="single"/>
              </w:rPr>
              <w:t>determined</w:t>
            </w:r>
            <w:r>
              <w:t xml:space="preserve"> for PUSCH transmission of PUSCH repetition type A scheduled by DCI format 0_1 or 0_2, or PUSCH repetition Type A with a configured grant, or PUSCH repetition type B or TB processing over multiple slots within the nominal TDW, if the actual TDW reaches the end of the last PUSCH transmission within the nominal TDW.</w:t>
            </w:r>
          </w:p>
          <w:p w14:paraId="2EA1E6D7" w14:textId="77777777" w:rsidR="000F7BC3" w:rsidRDefault="00C739E3">
            <w:pPr>
              <w:pStyle w:val="B2"/>
              <w:spacing w:after="0" w:line="240" w:lineRule="auto"/>
            </w:pPr>
            <w:r>
              <w:t>-</w:t>
            </w:r>
            <w:r>
              <w:tab/>
              <w:t xml:space="preserve">The last symbol of a PUSCH transmission before the event, if an event occurs which causes power consistency and phase continuity not to be maintained across PUSCH transmissions of PUSCH repetition type A scheduled by DCI format 0_1 or 0_2, or PUSCH repetition Type A with a configured grant, or </w:t>
            </w:r>
            <w:r>
              <w:lastRenderedPageBreak/>
              <w:t xml:space="preserve">PUSCH repetition type B or TB processing over multiple slots within the nominal TDW, and the PUSCH transmission is in a slot </w:t>
            </w:r>
            <w:r>
              <w:rPr>
                <w:color w:val="FF0000"/>
                <w:u w:val="single"/>
              </w:rPr>
              <w:t>determined</w:t>
            </w:r>
            <w:r>
              <w:t xml:space="preserve"> for PUSCH transmission of PUSCH repetition type A scheduled by DCI format 0_1 or 0_2, or PUSCH repetition Type A </w:t>
            </w:r>
            <w:r>
              <w:rPr>
                <w:strike/>
                <w:color w:val="FF0000"/>
              </w:rPr>
              <w:t>wth</w:t>
            </w:r>
            <w:r>
              <w:t xml:space="preserve"> </w:t>
            </w:r>
            <w:r>
              <w:rPr>
                <w:color w:val="FF0000"/>
                <w:u w:val="single"/>
              </w:rPr>
              <w:t>with</w:t>
            </w:r>
            <w:r>
              <w:t xml:space="preserve"> a configured grant, or PUSCH repetition type B or TB processing over multiple slots.</w:t>
            </w:r>
          </w:p>
          <w:p w14:paraId="2EA1E6D8" w14:textId="77777777" w:rsidR="000F7BC3" w:rsidRPr="006F493A" w:rsidRDefault="00C739E3">
            <w:pPr>
              <w:spacing w:after="0" w:line="240" w:lineRule="auto"/>
              <w:jc w:val="center"/>
              <w:rPr>
                <w:rFonts w:ascii="Times New Roman" w:eastAsia="等线" w:hAnsi="Times New Roman" w:cs="Times New Roman"/>
                <w:color w:val="FF0000"/>
              </w:rPr>
            </w:pPr>
            <w:r>
              <w:rPr>
                <w:rFonts w:ascii="Times New Roman" w:hAnsi="Times New Roman" w:cs="Times New Roman"/>
              </w:rPr>
              <w:t>-</w:t>
            </w:r>
            <w:r w:rsidRPr="006F493A">
              <w:rPr>
                <w:rFonts w:ascii="Times New Roman" w:eastAsia="等线" w:hAnsi="Times New Roman" w:cs="Times New Roman"/>
                <w:color w:val="FF0000"/>
              </w:rPr>
              <w:t>&lt;text omitted&gt;</w:t>
            </w:r>
          </w:p>
          <w:p w14:paraId="2EA1E6D9" w14:textId="77777777" w:rsidR="000F7BC3" w:rsidRDefault="00C739E3">
            <w:pPr>
              <w:pStyle w:val="B2"/>
              <w:spacing w:after="0" w:line="240" w:lineRule="auto"/>
            </w:pPr>
            <w: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2EA1E6DA" w14:textId="77777777" w:rsidR="000F7BC3" w:rsidRDefault="00C739E3">
            <w:pPr>
              <w:pStyle w:val="B1"/>
              <w:spacing w:after="0" w:line="240" w:lineRule="auto"/>
              <w:rPr>
                <w:lang w:val="en-US"/>
              </w:rPr>
            </w:pPr>
            <w:r>
              <w:rPr>
                <w:lang w:val="en-US"/>
              </w:rPr>
              <w:t>-</w:t>
            </w:r>
            <w:r>
              <w:rPr>
                <w:lang w:val="en-US"/>
              </w:rPr>
              <w:tab/>
              <w:t xml:space="preserve">A downlink slot or downlink reception </w:t>
            </w:r>
            <w:r>
              <w:rPr>
                <w:strike/>
                <w:color w:val="FF0000"/>
                <w:lang w:val="en-US"/>
              </w:rPr>
              <w:t>or downlink monitoring</w:t>
            </w:r>
            <w:r>
              <w:rPr>
                <w:lang w:val="en-US"/>
              </w:rPr>
              <w:t xml:space="preserve"> based on </w:t>
            </w:r>
            <w:r>
              <w:rPr>
                <w:i/>
                <w:iCs/>
                <w:lang w:val="en-US"/>
              </w:rPr>
              <w:t>tdd-UL-DL-ConfigurationCommon</w:t>
            </w:r>
            <w:r>
              <w:rPr>
                <w:lang w:val="en-US"/>
              </w:rPr>
              <w:t xml:space="preserve"> and </w:t>
            </w:r>
            <w:r>
              <w:rPr>
                <w:i/>
                <w:iCs/>
                <w:lang w:val="en-US"/>
              </w:rPr>
              <w:t>tdd-UL-DL-ConfigurationDedicated</w:t>
            </w:r>
            <w:r>
              <w:rPr>
                <w:lang w:val="en-US"/>
              </w:rPr>
              <w:t xml:space="preserve"> for unpaired spectrum. </w:t>
            </w:r>
            <w:r>
              <w:rPr>
                <w:color w:val="FF0000"/>
                <w:u w:val="single"/>
                <w:lang w:val="en-US"/>
              </w:rPr>
              <w:t xml:space="preserve">Or, downlink </w:t>
            </w:r>
            <w:r>
              <w:rPr>
                <w:color w:val="FF0000"/>
                <w:u w:val="single"/>
                <w:lang w:val="en-US" w:eastAsia="zh-CN"/>
              </w:rPr>
              <w:t>RS</w:t>
            </w:r>
            <w:r>
              <w:rPr>
                <w:color w:val="FF0000"/>
                <w:u w:val="single"/>
                <w:lang w:val="en-US"/>
              </w:rPr>
              <w:t xml:space="preserve"> or PDCCH monitoring as descried in clause 5, clause 6 and clause 11 of [6, TS 38.213].</w:t>
            </w:r>
          </w:p>
          <w:p w14:paraId="2EA1E6DB" w14:textId="77777777" w:rsidR="000F7BC3" w:rsidRDefault="00C739E3">
            <w:pPr>
              <w:pStyle w:val="B1"/>
              <w:spacing w:after="0" w:line="240" w:lineRule="auto"/>
              <w:rPr>
                <w:lang w:val="en-US"/>
              </w:rPr>
            </w:pPr>
            <w:r>
              <w:rPr>
                <w:lang w:val="en-US"/>
              </w:rPr>
              <w:t>-</w:t>
            </w:r>
            <w:r>
              <w:rPr>
                <w:lang w:val="en-US"/>
              </w:rPr>
              <w:tab/>
              <w:t>The gap between any two consecutive PUSCH transmissions, or the gap between any two consecutive PUCCH transmissions, exceeds 13 symbols.</w:t>
            </w:r>
          </w:p>
          <w:p w14:paraId="2EA1E6DC" w14:textId="77777777" w:rsidR="000F7BC3" w:rsidRPr="006F493A" w:rsidRDefault="00C739E3">
            <w:pPr>
              <w:spacing w:after="0" w:line="240" w:lineRule="auto"/>
              <w:jc w:val="center"/>
              <w:rPr>
                <w:rFonts w:ascii="Times New Roman" w:eastAsia="等线" w:hAnsi="Times New Roman" w:cs="Times New Roman"/>
                <w:color w:val="FF0000"/>
              </w:rPr>
            </w:pPr>
            <w:r w:rsidRPr="006F493A">
              <w:rPr>
                <w:rFonts w:ascii="Times New Roman" w:eastAsia="等线" w:hAnsi="Times New Roman" w:cs="Times New Roman"/>
                <w:color w:val="FF0000"/>
              </w:rPr>
              <w:t>&lt;text omitted&gt;</w:t>
            </w:r>
          </w:p>
          <w:p w14:paraId="2EA1E6DD" w14:textId="77777777" w:rsidR="000F7BC3" w:rsidRDefault="00C739E3">
            <w:pPr>
              <w:spacing w:after="0" w:line="240" w:lineRule="auto"/>
              <w:jc w:val="center"/>
              <w:rPr>
                <w:rFonts w:ascii="Times New Roman" w:eastAsia="等线" w:hAnsi="Times New Roman" w:cs="Times New Roman"/>
              </w:rPr>
            </w:pPr>
            <w:r>
              <w:rPr>
                <w:rFonts w:ascii="Times New Roman" w:eastAsia="等线" w:hAnsi="Times New Roman" w:cs="Times New Roman"/>
              </w:rPr>
              <w:t>****************************End of the TP****************************</w:t>
            </w:r>
          </w:p>
        </w:tc>
      </w:tr>
    </w:tbl>
    <w:p w14:paraId="2EA1E6DF" w14:textId="77777777" w:rsidR="000F7BC3" w:rsidRDefault="000F7BC3">
      <w:pPr>
        <w:widowControl/>
        <w:autoSpaceDE w:val="0"/>
        <w:autoSpaceDN w:val="0"/>
        <w:adjustRightInd w:val="0"/>
        <w:snapToGrid w:val="0"/>
        <w:spacing w:beforeLines="30" w:before="93" w:after="0" w:line="60" w:lineRule="atLeast"/>
        <w:rPr>
          <w:rFonts w:ascii="Times New Roman" w:hAnsi="Times New Roman" w:cs="Times New Roman"/>
          <w:kern w:val="0"/>
          <w:sz w:val="22"/>
          <w:lang w:val="en-GB"/>
        </w:rPr>
      </w:pPr>
    </w:p>
    <w:p w14:paraId="2EA1E6E0" w14:textId="77777777" w:rsidR="000F7BC3" w:rsidRDefault="00C739E3">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Email discussion (1</w:t>
      </w:r>
      <w:r>
        <w:rPr>
          <w:rFonts w:ascii="Arial" w:eastAsia="Arial" w:hAnsi="Arial" w:cs="Arial"/>
          <w:sz w:val="36"/>
          <w:szCs w:val="20"/>
          <w:vertAlign w:val="superscript"/>
          <w:lang w:val="en-GB"/>
        </w:rPr>
        <w:t>st</w:t>
      </w:r>
      <w:r>
        <w:rPr>
          <w:rFonts w:ascii="Arial" w:eastAsia="Arial" w:hAnsi="Arial" w:cs="Arial"/>
          <w:sz w:val="36"/>
          <w:szCs w:val="20"/>
          <w:lang w:val="en-GB"/>
        </w:rPr>
        <w:t xml:space="preserve"> round)</w:t>
      </w:r>
    </w:p>
    <w:p w14:paraId="2EA1E6E1" w14:textId="77777777" w:rsidR="000F7BC3" w:rsidRDefault="00C739E3">
      <w:pPr>
        <w:pStyle w:val="2"/>
        <w:spacing w:before="156" w:after="156" w:line="240" w:lineRule="auto"/>
        <w:rPr>
          <w:rFonts w:ascii="Arial" w:hAnsi="Arial" w:cs="Arial"/>
        </w:rPr>
      </w:pPr>
      <w:r>
        <w:rPr>
          <w:rFonts w:ascii="Arial" w:hAnsi="Arial" w:cs="Arial"/>
        </w:rPr>
        <w:t>4.</w:t>
      </w:r>
      <w:r>
        <w:rPr>
          <w:rFonts w:ascii="Arial" w:hAnsi="Arial" w:cs="Arial" w:hint="eastAsia"/>
        </w:rPr>
        <w:t>1</w:t>
      </w:r>
      <w:r>
        <w:rPr>
          <w:rFonts w:ascii="Arial" w:hAnsi="Arial" w:cs="Arial"/>
        </w:rPr>
        <w:t xml:space="preserve"> Time domain window</w:t>
      </w:r>
    </w:p>
    <w:p w14:paraId="2EA1E6E2" w14:textId="77777777" w:rsidR="000F7BC3" w:rsidRDefault="00C739E3">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Issue #1: The start of configured TDW for CG PUSCH</w:t>
      </w:r>
    </w:p>
    <w:p w14:paraId="2EA1E6E3" w14:textId="77777777" w:rsidR="000F7BC3" w:rsidRDefault="00C739E3">
      <w:pPr>
        <w:rPr>
          <w:rFonts w:ascii="Times New Roman" w:hAnsi="Times New Roman" w:cs="Times New Roman"/>
          <w:b/>
          <w:szCs w:val="21"/>
        </w:rPr>
      </w:pPr>
      <w:r>
        <w:rPr>
          <w:rFonts w:ascii="Times New Roman" w:hAnsi="Times New Roman" w:cs="Times New Roman"/>
          <w:b/>
          <w:szCs w:val="21"/>
          <w:highlight w:val="yellow"/>
        </w:rPr>
        <w:t>Proposal:</w:t>
      </w:r>
    </w:p>
    <w:p w14:paraId="2EA1E6E4" w14:textId="77777777" w:rsidR="000F7BC3" w:rsidRDefault="00C739E3">
      <w:pPr>
        <w:pStyle w:val="aa"/>
        <w:numPr>
          <w:ilvl w:val="0"/>
          <w:numId w:val="15"/>
        </w:numPr>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sz w:val="21"/>
          <w:szCs w:val="21"/>
          <w:lang w:eastAsia="zh-CN"/>
        </w:rPr>
        <w:t>For CG PUSCH, the first configured TDW should always start from the first physical slot of a CG period.</w:t>
      </w:r>
    </w:p>
    <w:p w14:paraId="2EA1E6E5" w14:textId="77777777" w:rsidR="000F7BC3" w:rsidRDefault="000F7BC3">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144"/>
        <w:gridCol w:w="113"/>
      </w:tblGrid>
      <w:tr w:rsidR="000F7BC3" w14:paraId="2EA1E6E8" w14:textId="77777777" w:rsidTr="00A25B7B">
        <w:trPr>
          <w:trHeight w:val="409"/>
          <w:jc w:val="center"/>
        </w:trPr>
        <w:tc>
          <w:tcPr>
            <w:tcW w:w="1220" w:type="dxa"/>
            <w:shd w:val="clear" w:color="auto" w:fill="auto"/>
            <w:vAlign w:val="center"/>
          </w:tcPr>
          <w:p w14:paraId="2EA1E6E6" w14:textId="77777777" w:rsidR="000F7BC3" w:rsidRDefault="00C739E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gridSpan w:val="2"/>
            <w:shd w:val="clear" w:color="auto" w:fill="auto"/>
            <w:vAlign w:val="center"/>
          </w:tcPr>
          <w:p w14:paraId="2EA1E6E7" w14:textId="77777777" w:rsidR="000F7BC3" w:rsidRDefault="00C739E3">
            <w:pPr>
              <w:jc w:val="center"/>
              <w:rPr>
                <w:rFonts w:ascii="Times New Roman" w:hAnsi="Times New Roman" w:cs="Times New Roman"/>
                <w:b/>
                <w:lang w:val="en-GB"/>
              </w:rPr>
            </w:pPr>
            <w:r>
              <w:rPr>
                <w:rFonts w:ascii="Times New Roman" w:hAnsi="Times New Roman" w:cs="Times New Roman"/>
                <w:b/>
                <w:lang w:val="en-GB"/>
              </w:rPr>
              <w:t>Comments</w:t>
            </w:r>
          </w:p>
        </w:tc>
      </w:tr>
      <w:tr w:rsidR="000F7BC3" w14:paraId="2EA1E6EF" w14:textId="77777777" w:rsidTr="00A25B7B">
        <w:trPr>
          <w:trHeight w:val="409"/>
          <w:jc w:val="center"/>
        </w:trPr>
        <w:tc>
          <w:tcPr>
            <w:tcW w:w="1220" w:type="dxa"/>
            <w:shd w:val="clear" w:color="auto" w:fill="auto"/>
            <w:vAlign w:val="center"/>
          </w:tcPr>
          <w:p w14:paraId="2EA1E6E9" w14:textId="77777777" w:rsidR="000F7BC3" w:rsidRDefault="00C739E3">
            <w:pPr>
              <w:jc w:val="center"/>
              <w:rPr>
                <w:rFonts w:ascii="Times New Roman" w:hAnsi="Times New Roman" w:cs="Times New Roman"/>
                <w:bCs/>
                <w:lang w:val="en-GB"/>
              </w:rPr>
            </w:pPr>
            <w:r>
              <w:rPr>
                <w:rFonts w:ascii="Times New Roman" w:hAnsi="Times New Roman" w:cs="Times New Roman"/>
                <w:bCs/>
                <w:lang w:val="en-GB"/>
              </w:rPr>
              <w:t>QC</w:t>
            </w:r>
          </w:p>
        </w:tc>
        <w:tc>
          <w:tcPr>
            <w:tcW w:w="8257" w:type="dxa"/>
            <w:gridSpan w:val="2"/>
            <w:shd w:val="clear" w:color="auto" w:fill="auto"/>
            <w:vAlign w:val="center"/>
          </w:tcPr>
          <w:p w14:paraId="2EA1E6EA" w14:textId="77777777" w:rsidR="000F7BC3" w:rsidRDefault="00C739E3">
            <w:pPr>
              <w:widowControl/>
              <w:shd w:val="clear" w:color="auto" w:fill="FFFFFF"/>
              <w:spacing w:line="225" w:lineRule="atLeast"/>
              <w:rPr>
                <w:rFonts w:ascii="Times New Roman" w:hAnsi="Times New Roman" w:cs="Times New Roman"/>
                <w:bCs/>
                <w:lang w:val="en-GB"/>
              </w:rPr>
            </w:pPr>
            <w:r>
              <w:rPr>
                <w:rFonts w:ascii="Times New Roman" w:hAnsi="Times New Roman" w:cs="Times New Roman"/>
                <w:bCs/>
                <w:lang w:val="en-GB"/>
              </w:rPr>
              <w:t xml:space="preserve">While this issue is good to clarify to ensure common understanding, we don’t think a spec change is necessary. </w:t>
            </w:r>
          </w:p>
          <w:p w14:paraId="2EA1E6EB" w14:textId="77777777" w:rsidR="000F7BC3" w:rsidRDefault="00C739E3">
            <w:pPr>
              <w:widowControl/>
              <w:shd w:val="clear" w:color="auto" w:fill="FFFFFF"/>
              <w:spacing w:line="225" w:lineRule="atLeast"/>
              <w:rPr>
                <w:rFonts w:ascii="Times New Roman" w:hAnsi="Times New Roman" w:cs="Times New Roman"/>
                <w:bCs/>
                <w:lang w:val="en-GB"/>
              </w:rPr>
            </w:pPr>
            <w:r>
              <w:rPr>
                <w:rFonts w:ascii="Times New Roman" w:hAnsi="Times New Roman" w:cs="Times New Roman"/>
                <w:bCs/>
                <w:lang w:val="en-GB"/>
              </w:rPr>
              <w:t xml:space="preserve">When available slot counting is enabled, the current procedure for determining the location of the first nominal TDW is tied to the first slot determined for the first PUSCH transmission. This first slot is the first available slot determined by the UE, and not necessarily the first slot where an actual transmission occurs. Note that the UE must go through this procedure to assign appropriate RV indices to the available slots irrespective of when the actual transmission begins. </w:t>
            </w:r>
          </w:p>
          <w:p w14:paraId="2EA1E6EC" w14:textId="77777777" w:rsidR="000F7BC3" w:rsidRDefault="00C739E3">
            <w:pPr>
              <w:widowControl/>
              <w:shd w:val="clear" w:color="auto" w:fill="FFFFFF"/>
              <w:spacing w:line="225" w:lineRule="atLeast"/>
              <w:rPr>
                <w:rFonts w:ascii="Times New Roman" w:hAnsi="Times New Roman" w:cs="Times New Roman"/>
                <w:bCs/>
                <w:lang w:val="en-GB"/>
              </w:rPr>
            </w:pPr>
            <w:r>
              <w:rPr>
                <w:rFonts w:ascii="Times New Roman" w:hAnsi="Times New Roman" w:cs="Times New Roman"/>
                <w:bCs/>
                <w:lang w:val="en-GB"/>
              </w:rPr>
              <w:t>In short, the procedure to determine available slots is already decoupled from the actual start of transmissions based on RV index being 0.</w:t>
            </w:r>
          </w:p>
          <w:p w14:paraId="2EA1E6ED" w14:textId="77777777" w:rsidR="000F7BC3" w:rsidRDefault="00C739E3">
            <w:pPr>
              <w:widowControl/>
              <w:shd w:val="clear" w:color="auto" w:fill="FFFFFF"/>
              <w:spacing w:line="225" w:lineRule="atLeast"/>
              <w:rPr>
                <w:rFonts w:ascii="Times New Roman" w:hAnsi="Times New Roman" w:cs="Times New Roman"/>
                <w:bCs/>
                <w:lang w:val="en-GB"/>
              </w:rPr>
            </w:pPr>
            <w:r>
              <w:rPr>
                <w:rFonts w:ascii="Times New Roman" w:hAnsi="Times New Roman" w:cs="Times New Roman"/>
                <w:bCs/>
                <w:lang w:val="en-GB"/>
              </w:rPr>
              <w:t xml:space="preserve">The same applies to the case where counting is based on physical slots. </w:t>
            </w:r>
          </w:p>
          <w:p w14:paraId="2EA1E6EE" w14:textId="77777777" w:rsidR="000F7BC3" w:rsidRDefault="000F7BC3">
            <w:pPr>
              <w:widowControl/>
              <w:shd w:val="clear" w:color="auto" w:fill="FFFFFF"/>
              <w:spacing w:line="225" w:lineRule="atLeast"/>
              <w:rPr>
                <w:rFonts w:ascii="Times New Roman" w:hAnsi="Times New Roman" w:cs="Times New Roman"/>
                <w:bCs/>
                <w:lang w:val="en-GB"/>
              </w:rPr>
            </w:pPr>
          </w:p>
        </w:tc>
      </w:tr>
      <w:tr w:rsidR="000F7BC3" w14:paraId="2EA1E6F5" w14:textId="77777777" w:rsidTr="00A25B7B">
        <w:trPr>
          <w:trHeight w:val="419"/>
          <w:jc w:val="center"/>
        </w:trPr>
        <w:tc>
          <w:tcPr>
            <w:tcW w:w="1220" w:type="dxa"/>
            <w:shd w:val="clear" w:color="auto" w:fill="auto"/>
            <w:vAlign w:val="center"/>
          </w:tcPr>
          <w:p w14:paraId="2EA1E6F0" w14:textId="77777777" w:rsidR="000F7BC3" w:rsidRDefault="00C739E3">
            <w:pPr>
              <w:jc w:val="center"/>
              <w:rPr>
                <w:rFonts w:ascii="Times New Roman" w:eastAsia="MS Mincho" w:hAnsi="Times New Roman" w:cs="Times New Roman"/>
                <w:bCs/>
                <w:lang w:val="en-GB" w:eastAsia="ja-JP"/>
              </w:rPr>
            </w:pPr>
            <w:r>
              <w:rPr>
                <w:rFonts w:ascii="Times New Roman" w:hAnsi="Times New Roman" w:cs="Times New Roman"/>
                <w:bCs/>
                <w:lang w:val="en-GB"/>
              </w:rPr>
              <w:lastRenderedPageBreak/>
              <w:t>Nokia/NSB</w:t>
            </w:r>
          </w:p>
        </w:tc>
        <w:tc>
          <w:tcPr>
            <w:tcW w:w="8257" w:type="dxa"/>
            <w:gridSpan w:val="2"/>
            <w:shd w:val="clear" w:color="auto" w:fill="auto"/>
            <w:vAlign w:val="center"/>
          </w:tcPr>
          <w:p w14:paraId="2EA1E6F1" w14:textId="77777777" w:rsidR="000F7BC3" w:rsidRDefault="00C739E3">
            <w:pPr>
              <w:rPr>
                <w:rFonts w:ascii="Times New Roman" w:hAnsi="Times New Roman" w:cs="Times New Roman"/>
                <w:bCs/>
                <w:lang w:val="en-GB"/>
              </w:rPr>
            </w:pPr>
            <w:r>
              <w:rPr>
                <w:rFonts w:ascii="Times New Roman" w:hAnsi="Times New Roman" w:cs="Times New Roman"/>
                <w:bCs/>
                <w:lang w:val="en-GB"/>
              </w:rPr>
              <w:t>Do not support the proposal.</w:t>
            </w:r>
          </w:p>
          <w:p w14:paraId="2EA1E6F2" w14:textId="77777777" w:rsidR="000F7BC3" w:rsidRDefault="00C739E3">
            <w:pPr>
              <w:rPr>
                <w:rFonts w:ascii="Times New Roman" w:hAnsi="Times New Roman" w:cs="Times New Roman"/>
                <w:bCs/>
                <w:lang w:val="en-GB"/>
              </w:rPr>
            </w:pPr>
            <w:r>
              <w:rPr>
                <w:rFonts w:ascii="Times New Roman" w:hAnsi="Times New Roman" w:cs="Times New Roman"/>
                <w:bCs/>
                <w:lang w:val="en-GB"/>
              </w:rPr>
              <w:t>On the one hand, having the first configured TDW start with the first physical slot of a CG period may lead to performance loss since it may require an artificial and unnecessary increase of the number of configured TDWs across the PUSCH transmission/repetitions. The larger the number of configured TDWs, the more phase and power discontinuity may happen across the configured TDWs.</w:t>
            </w:r>
          </w:p>
          <w:p w14:paraId="2EA1E6F3" w14:textId="77777777" w:rsidR="000F7BC3" w:rsidRDefault="00C739E3">
            <w:pPr>
              <w:rPr>
                <w:rFonts w:ascii="Times New Roman" w:hAnsi="Times New Roman" w:cs="Times New Roman"/>
                <w:bCs/>
                <w:lang w:val="en-GB"/>
              </w:rPr>
            </w:pPr>
            <w:r>
              <w:rPr>
                <w:rFonts w:ascii="Times New Roman" w:hAnsi="Times New Roman" w:cs="Times New Roman"/>
                <w:bCs/>
                <w:lang w:val="en-GB"/>
              </w:rPr>
              <w:t>On the other hand, it is unclear why this issue should be solved via specification when it can be handled at gNB with no specification impact. We start by focusing on the UE; according to current specification, no ambiguity can ever occur at the UE for the configured TDW determination, regardless of whether false alarm may happen at gNB or not. Switching the focus on gNB, we observe that gNB would never bundle 2 or more slots blindly, without knowing if phase continuity and power consistency exist across the bundled slots, even if JCE is enabled. Indeed, a meaningful and well-performing JCE can only occur if gNB knows that the bundled slots satisfy the requirements. This is never the case for the blind detection during a CG period, during which gNB would always need to perform a blind detection on a per-slot basis regardless of whether JCE is enabled or not. In other words, any functional gNB would always be able to anticipate that a false alarm may happen and apply the joint channel estimation (or not) accordingly. Finally, the false alarm should be considered as a corner case (otherwise, there is an issue with CG PUSCH in Rel-15/16). In addition, we do not see the “total miss detection” as a valid scenario, since gNB should always know that there is some transmission in the slot, which may or may not be successfully detected, given that the blind detection would always have to be performed per slot.</w:t>
            </w:r>
          </w:p>
          <w:p w14:paraId="2EA1E6F4" w14:textId="77777777" w:rsidR="000F7BC3" w:rsidRDefault="00C739E3">
            <w:pPr>
              <w:rPr>
                <w:rFonts w:ascii="Times New Roman" w:hAnsi="Times New Roman" w:cs="Times New Roman"/>
                <w:bCs/>
                <w:lang w:val="en-GB"/>
              </w:rPr>
            </w:pPr>
            <w:r>
              <w:rPr>
                <w:rFonts w:ascii="Times New Roman" w:hAnsi="Times New Roman" w:cs="Times New Roman"/>
                <w:bCs/>
                <w:lang w:val="en-GB"/>
              </w:rPr>
              <w:t>Therefore, supporting this proposal would jeopardize performance of the JCE with no technical need, given that the structure of the blind detection procedure prevent mis-matches between UE and gNB to happen in the first place.</w:t>
            </w:r>
          </w:p>
        </w:tc>
      </w:tr>
      <w:tr w:rsidR="000F7BC3" w14:paraId="2EA1E6F9" w14:textId="77777777" w:rsidTr="00A25B7B">
        <w:trPr>
          <w:trHeight w:val="409"/>
          <w:jc w:val="center"/>
        </w:trPr>
        <w:tc>
          <w:tcPr>
            <w:tcW w:w="1220" w:type="dxa"/>
            <w:shd w:val="clear" w:color="auto" w:fill="auto"/>
            <w:vAlign w:val="center"/>
          </w:tcPr>
          <w:p w14:paraId="2EA1E6F6" w14:textId="77777777" w:rsidR="000F7BC3" w:rsidRDefault="00C739E3">
            <w:pPr>
              <w:jc w:val="center"/>
              <w:rPr>
                <w:rFonts w:ascii="Times New Roman" w:hAnsi="Times New Roman" w:cs="Times New Roman"/>
                <w:bCs/>
                <w:lang w:val="en-GB"/>
              </w:rPr>
            </w:pPr>
            <w:r>
              <w:rPr>
                <w:rFonts w:ascii="Times New Roman" w:hAnsi="Times New Roman" w:cs="Times New Roman"/>
                <w:bCs/>
                <w:lang w:val="en-GB"/>
              </w:rPr>
              <w:t>v</w:t>
            </w:r>
            <w:r>
              <w:rPr>
                <w:rFonts w:ascii="Times New Roman" w:hAnsi="Times New Roman" w:cs="Times New Roman" w:hint="eastAsia"/>
                <w:bCs/>
                <w:lang w:val="en-GB"/>
              </w:rPr>
              <w:t>ivo</w:t>
            </w:r>
          </w:p>
        </w:tc>
        <w:tc>
          <w:tcPr>
            <w:tcW w:w="8257" w:type="dxa"/>
            <w:gridSpan w:val="2"/>
            <w:shd w:val="clear" w:color="auto" w:fill="auto"/>
            <w:vAlign w:val="center"/>
          </w:tcPr>
          <w:p w14:paraId="2EA1E6F7" w14:textId="77777777" w:rsidR="000F7BC3" w:rsidRDefault="00C739E3">
            <w:pPr>
              <w:rPr>
                <w:rFonts w:ascii="Times New Roman" w:hAnsi="Times New Roman" w:cs="Times New Roman"/>
                <w:bCs/>
                <w:lang w:val="en-GB"/>
              </w:rPr>
            </w:pPr>
            <w:r>
              <w:rPr>
                <w:rFonts w:ascii="Times New Roman" w:hAnsi="Times New Roman" w:cs="Times New Roman" w:hint="eastAsia"/>
                <w:bCs/>
                <w:lang w:val="en-GB"/>
              </w:rPr>
              <w:t>N</w:t>
            </w:r>
            <w:r>
              <w:rPr>
                <w:rFonts w:ascii="Times New Roman" w:hAnsi="Times New Roman" w:cs="Times New Roman"/>
                <w:bCs/>
                <w:lang w:val="en-GB"/>
              </w:rPr>
              <w:t xml:space="preserve">ot support. </w:t>
            </w:r>
          </w:p>
          <w:p w14:paraId="2EA1E6F8" w14:textId="77777777" w:rsidR="000F7BC3" w:rsidRDefault="00C739E3">
            <w:pPr>
              <w:rPr>
                <w:rFonts w:ascii="Times New Roman" w:hAnsi="Times New Roman" w:cs="Times New Roman"/>
                <w:bCs/>
                <w:lang w:val="en-GB"/>
              </w:rPr>
            </w:pPr>
            <w:r>
              <w:rPr>
                <w:rFonts w:ascii="Times New Roman" w:hAnsi="Times New Roman" w:cs="Times New Roman" w:hint="eastAsia"/>
                <w:bCs/>
              </w:rPr>
              <w:t>T</w:t>
            </w:r>
            <w:r>
              <w:rPr>
                <w:rFonts w:ascii="Times New Roman" w:hAnsi="Times New Roman" w:cs="Times New Roman"/>
                <w:bCs/>
                <w:lang w:val="en-GB"/>
              </w:rPr>
              <w:t xml:space="preserve">he first configured TDW should start from the first physical or available slot </w:t>
            </w:r>
            <w:r>
              <w:rPr>
                <w:rFonts w:ascii="Times New Roman" w:hAnsi="Times New Roman" w:cs="Times New Roman" w:hint="eastAsia"/>
                <w:bCs/>
              </w:rPr>
              <w:t>of the PUSCH repetitions according to previous agreements, and the UE behavior is clear</w:t>
            </w:r>
            <w:r>
              <w:rPr>
                <w:rFonts w:ascii="Times New Roman" w:hAnsi="Times New Roman" w:cs="Times New Roman"/>
                <w:bCs/>
                <w:lang w:val="en-GB"/>
              </w:rPr>
              <w:t xml:space="preserve">. If UE </w:t>
            </w:r>
            <w:r>
              <w:rPr>
                <w:rFonts w:ascii="Times New Roman" w:hAnsi="Times New Roman" w:cs="Times New Roman" w:hint="eastAsia"/>
                <w:bCs/>
              </w:rPr>
              <w:t>can start the transmission in any occasion in the CG period, it</w:t>
            </w:r>
            <w:r>
              <w:rPr>
                <w:rFonts w:ascii="Times New Roman" w:hAnsi="Times New Roman" w:cs="Times New Roman"/>
                <w:bCs/>
                <w:lang w:val="en-GB"/>
              </w:rPr>
              <w:t xml:space="preserve"> can be left to NW implementation</w:t>
            </w:r>
            <w:r>
              <w:rPr>
                <w:rFonts w:ascii="Times New Roman" w:hAnsi="Times New Roman" w:cs="Times New Roman" w:hint="eastAsia"/>
                <w:bCs/>
              </w:rPr>
              <w:t xml:space="preserve"> to determine the starting of the configured TDW</w:t>
            </w:r>
            <w:r>
              <w:rPr>
                <w:rFonts w:ascii="Times New Roman" w:hAnsi="Times New Roman" w:cs="Times New Roman"/>
                <w:bCs/>
              </w:rPr>
              <w:t xml:space="preserve"> for joint channel estimation</w:t>
            </w:r>
            <w:r>
              <w:rPr>
                <w:rFonts w:ascii="Times New Roman" w:hAnsi="Times New Roman" w:cs="Times New Roman" w:hint="eastAsia"/>
                <w:bCs/>
              </w:rPr>
              <w:t>, e.g. through blind detection of PUSCH DMRS</w:t>
            </w:r>
            <w:r>
              <w:rPr>
                <w:rFonts w:ascii="Times New Roman" w:hAnsi="Times New Roman" w:cs="Times New Roman"/>
                <w:bCs/>
                <w:lang w:val="en-GB"/>
              </w:rPr>
              <w:t>.</w:t>
            </w:r>
          </w:p>
        </w:tc>
      </w:tr>
      <w:tr w:rsidR="000F7BC3" w14:paraId="2EA1E6FD" w14:textId="77777777" w:rsidTr="00A25B7B">
        <w:trPr>
          <w:trHeight w:val="409"/>
          <w:jc w:val="center"/>
        </w:trPr>
        <w:tc>
          <w:tcPr>
            <w:tcW w:w="1220" w:type="dxa"/>
            <w:shd w:val="clear" w:color="auto" w:fill="auto"/>
            <w:vAlign w:val="center"/>
          </w:tcPr>
          <w:p w14:paraId="2EA1E6FA" w14:textId="77777777" w:rsidR="000F7BC3" w:rsidRDefault="00C739E3">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gridSpan w:val="2"/>
            <w:shd w:val="clear" w:color="auto" w:fill="auto"/>
            <w:vAlign w:val="center"/>
          </w:tcPr>
          <w:p w14:paraId="2EA1E6FB" w14:textId="77777777" w:rsidR="000F7BC3" w:rsidRDefault="00C739E3">
            <w:pPr>
              <w:rPr>
                <w:rFonts w:ascii="Times New Roman" w:hAnsi="Times New Roman" w:cs="Times New Roman"/>
                <w:bCs/>
                <w:lang w:val="en-GB"/>
              </w:rPr>
            </w:pPr>
            <w:r>
              <w:rPr>
                <w:rFonts w:ascii="Times New Roman" w:hAnsi="Times New Roman" w:cs="Times New Roman"/>
                <w:bCs/>
                <w:lang w:val="en-GB"/>
              </w:rPr>
              <w:t>We do not support this proposal.</w:t>
            </w:r>
          </w:p>
          <w:p w14:paraId="2EA1E6FC" w14:textId="77777777" w:rsidR="000F7BC3" w:rsidRDefault="00C739E3">
            <w:pPr>
              <w:rPr>
                <w:rFonts w:ascii="Times New Roman" w:hAnsi="Times New Roman" w:cs="Times New Roman"/>
                <w:bCs/>
                <w:lang w:val="en-GB"/>
              </w:rPr>
            </w:pPr>
            <w:r>
              <w:rPr>
                <w:rFonts w:ascii="Times New Roman" w:hAnsi="Times New Roman" w:cs="Times New Roman"/>
                <w:bCs/>
                <w:lang w:val="en-GB"/>
              </w:rPr>
              <w:t xml:space="preserve">Based on the previous agreement, for CG-PUSCH, the first configured TDW is from the first available slot when PUSCH repetition type is counted based on available slot. We do not see the need to revert the agreement. </w:t>
            </w:r>
          </w:p>
        </w:tc>
      </w:tr>
      <w:tr w:rsidR="000F7BC3" w14:paraId="2EA1E701" w14:textId="77777777" w:rsidTr="00A25B7B">
        <w:trPr>
          <w:trHeight w:val="409"/>
          <w:jc w:val="center"/>
        </w:trPr>
        <w:tc>
          <w:tcPr>
            <w:tcW w:w="1220" w:type="dxa"/>
            <w:shd w:val="clear" w:color="auto" w:fill="auto"/>
            <w:vAlign w:val="center"/>
          </w:tcPr>
          <w:p w14:paraId="2EA1E6FE" w14:textId="77777777" w:rsidR="000F7BC3" w:rsidRDefault="00C739E3">
            <w:pPr>
              <w:jc w:val="center"/>
              <w:rPr>
                <w:rFonts w:ascii="Times New Roman" w:hAnsi="Times New Roman" w:cs="Times New Roman"/>
                <w:bCs/>
                <w:lang w:val="en-GB"/>
              </w:rPr>
            </w:pPr>
            <w:r>
              <w:rPr>
                <w:rFonts w:ascii="Times New Roman" w:hAnsi="Times New Roman" w:cs="Times New Roman"/>
                <w:bCs/>
              </w:rPr>
              <w:t>ZTE</w:t>
            </w:r>
          </w:p>
        </w:tc>
        <w:tc>
          <w:tcPr>
            <w:tcW w:w="8257" w:type="dxa"/>
            <w:gridSpan w:val="2"/>
            <w:shd w:val="clear" w:color="auto" w:fill="auto"/>
            <w:vAlign w:val="center"/>
          </w:tcPr>
          <w:p w14:paraId="2EA1E6FF" w14:textId="77777777" w:rsidR="000F7BC3" w:rsidRDefault="00C739E3">
            <w:pPr>
              <w:rPr>
                <w:rFonts w:ascii="Times New Roman" w:hAnsi="Times New Roman" w:cs="Times New Roman"/>
                <w:bCs/>
              </w:rPr>
            </w:pPr>
            <w:r>
              <w:rPr>
                <w:rFonts w:ascii="Times New Roman" w:hAnsi="Times New Roman" w:cs="Times New Roman" w:hint="eastAsia"/>
                <w:bCs/>
              </w:rPr>
              <w:t>W</w:t>
            </w:r>
            <w:r>
              <w:rPr>
                <w:rFonts w:ascii="Times New Roman" w:hAnsi="Times New Roman" w:cs="Times New Roman"/>
                <w:bCs/>
              </w:rPr>
              <w:t>e don’t support this proposal.</w:t>
            </w:r>
          </w:p>
          <w:p w14:paraId="2EA1E700" w14:textId="77777777" w:rsidR="000F7BC3" w:rsidRDefault="00C739E3">
            <w:pPr>
              <w:rPr>
                <w:rFonts w:ascii="Times New Roman" w:hAnsi="Times New Roman" w:cs="Times New Roman"/>
                <w:bCs/>
                <w:lang w:val="en-GB"/>
              </w:rPr>
            </w:pPr>
            <w:r>
              <w:rPr>
                <w:rFonts w:ascii="Times New Roman" w:hAnsi="Times New Roman" w:cs="Times New Roman" w:hint="eastAsia"/>
                <w:bCs/>
              </w:rPr>
              <w:t>For CG PUSCH repetition</w:t>
            </w:r>
            <w:r>
              <w:rPr>
                <w:rFonts w:ascii="Times New Roman" w:hAnsi="Times New Roman" w:cs="Times New Roman"/>
                <w:bCs/>
              </w:rPr>
              <w:t xml:space="preserve">, if the network does not detect the initial transmission correctly, it is </w:t>
            </w:r>
            <w:r>
              <w:rPr>
                <w:rFonts w:ascii="Times New Roman" w:hAnsi="Times New Roman" w:cs="Times New Roman"/>
                <w:bCs/>
              </w:rPr>
              <w:lastRenderedPageBreak/>
              <w:t xml:space="preserve">most likely that the TB cannot be decoded correctly even based on the correct TDW understanding since </w:t>
            </w:r>
            <w:r>
              <w:rPr>
                <w:rFonts w:ascii="Times New Roman" w:hAnsi="Times New Roman" w:cs="Times New Roman" w:hint="eastAsia"/>
                <w:bCs/>
              </w:rPr>
              <w:t xml:space="preserve">incorrect </w:t>
            </w:r>
            <w:r>
              <w:rPr>
                <w:rFonts w:ascii="Times New Roman" w:hAnsi="Times New Roman" w:cs="Times New Roman"/>
                <w:bCs/>
              </w:rPr>
              <w:t xml:space="preserve">information have been combined into the buffer. In addition, it is contradictory with previous agreement that the configured TDW starts from the first available slot. </w:t>
            </w:r>
            <w:r>
              <w:rPr>
                <w:rFonts w:ascii="Times New Roman" w:hAnsi="Times New Roman" w:cs="Times New Roman" w:hint="eastAsia"/>
                <w:bCs/>
              </w:rPr>
              <w:t xml:space="preserve"> </w:t>
            </w:r>
          </w:p>
        </w:tc>
      </w:tr>
      <w:tr w:rsidR="004909E5" w14:paraId="0B7ACB89" w14:textId="77777777" w:rsidTr="00A25B7B">
        <w:trPr>
          <w:trHeight w:val="409"/>
          <w:jc w:val="center"/>
        </w:trPr>
        <w:tc>
          <w:tcPr>
            <w:tcW w:w="1220" w:type="dxa"/>
            <w:shd w:val="clear" w:color="auto" w:fill="auto"/>
            <w:vAlign w:val="center"/>
          </w:tcPr>
          <w:p w14:paraId="263B3E78" w14:textId="47A1E292" w:rsidR="004909E5" w:rsidRDefault="00A847E2">
            <w:pPr>
              <w:jc w:val="center"/>
              <w:rPr>
                <w:rFonts w:ascii="Times New Roman" w:hAnsi="Times New Roman" w:cs="Times New Roman"/>
                <w:bCs/>
              </w:rPr>
            </w:pPr>
            <w:r>
              <w:rPr>
                <w:rFonts w:ascii="Times New Roman" w:hAnsi="Times New Roman" w:cs="Times New Roman"/>
                <w:bCs/>
              </w:rPr>
              <w:lastRenderedPageBreak/>
              <w:t>Panasonic</w:t>
            </w:r>
          </w:p>
        </w:tc>
        <w:tc>
          <w:tcPr>
            <w:tcW w:w="8257" w:type="dxa"/>
            <w:gridSpan w:val="2"/>
            <w:shd w:val="clear" w:color="auto" w:fill="auto"/>
            <w:vAlign w:val="center"/>
          </w:tcPr>
          <w:p w14:paraId="256AC2B5" w14:textId="02CBC08A" w:rsidR="00A847E2" w:rsidRPr="00A847E2" w:rsidRDefault="00A847E2" w:rsidP="00A847E2">
            <w:pPr>
              <w:spacing w:after="0" w:line="240" w:lineRule="auto"/>
              <w:rPr>
                <w:rFonts w:ascii="Times New Roman" w:hAnsi="Times New Roman" w:cs="Times New Roman"/>
                <w:bCs/>
              </w:rPr>
            </w:pPr>
            <w:r w:rsidRPr="00A847E2">
              <w:rPr>
                <w:rFonts w:ascii="Times New Roman" w:hAnsi="Times New Roman" w:cs="Times New Roman"/>
                <w:bCs/>
              </w:rPr>
              <w:t>Based on the previous agreements, our understanding is</w:t>
            </w:r>
            <w:r w:rsidR="009F4B43">
              <w:rPr>
                <w:rFonts w:ascii="Times New Roman" w:hAnsi="Times New Roman" w:cs="Times New Roman"/>
                <w:bCs/>
              </w:rPr>
              <w:t xml:space="preserve"> </w:t>
            </w:r>
            <w:r w:rsidR="00F441DB">
              <w:rPr>
                <w:rFonts w:ascii="Times New Roman" w:hAnsi="Times New Roman" w:cs="Times New Roman"/>
                <w:bCs/>
              </w:rPr>
              <w:t>shown as follows</w:t>
            </w:r>
          </w:p>
          <w:p w14:paraId="0BBC57CC" w14:textId="77777777" w:rsidR="00A847E2" w:rsidRPr="00A847E2" w:rsidRDefault="00A847E2" w:rsidP="00A847E2">
            <w:pPr>
              <w:numPr>
                <w:ilvl w:val="0"/>
                <w:numId w:val="56"/>
              </w:numPr>
              <w:spacing w:after="0" w:line="240" w:lineRule="auto"/>
              <w:rPr>
                <w:rFonts w:ascii="Times New Roman" w:hAnsi="Times New Roman" w:cs="Times New Roman"/>
                <w:bCs/>
              </w:rPr>
            </w:pPr>
            <w:r w:rsidRPr="00A847E2">
              <w:rPr>
                <w:rFonts w:ascii="Times New Roman" w:hAnsi="Times New Roman" w:cs="Times New Roman"/>
                <w:bCs/>
              </w:rPr>
              <w:t xml:space="preserve">PUSCH repetition type A counting based on available slot: </w:t>
            </w:r>
          </w:p>
          <w:p w14:paraId="5380EFDF" w14:textId="7932F3AE" w:rsidR="00A847E2" w:rsidRPr="00A847E2" w:rsidRDefault="009F4B43" w:rsidP="00A847E2">
            <w:pPr>
              <w:numPr>
                <w:ilvl w:val="1"/>
                <w:numId w:val="56"/>
              </w:numPr>
              <w:spacing w:after="0" w:line="240" w:lineRule="auto"/>
              <w:rPr>
                <w:rFonts w:ascii="Times New Roman" w:hAnsi="Times New Roman" w:cs="Times New Roman"/>
                <w:bCs/>
              </w:rPr>
            </w:pPr>
            <w:r>
              <w:rPr>
                <w:rFonts w:ascii="Times New Roman" w:hAnsi="Times New Roman" w:cs="Times New Roman"/>
                <w:bCs/>
              </w:rPr>
              <w:t>T</w:t>
            </w:r>
            <w:r w:rsidR="00A847E2" w:rsidRPr="00A847E2">
              <w:rPr>
                <w:rFonts w:ascii="Times New Roman" w:hAnsi="Times New Roman" w:cs="Times New Roman"/>
                <w:bCs/>
              </w:rPr>
              <w:t>he first configured TDW should always start from the first available slot of a CG period.</w:t>
            </w:r>
          </w:p>
          <w:p w14:paraId="147F11C9" w14:textId="77777777" w:rsidR="00A847E2" w:rsidRPr="00A847E2" w:rsidRDefault="00A847E2" w:rsidP="00A847E2">
            <w:pPr>
              <w:numPr>
                <w:ilvl w:val="0"/>
                <w:numId w:val="56"/>
              </w:numPr>
              <w:spacing w:after="0" w:line="240" w:lineRule="auto"/>
              <w:rPr>
                <w:rFonts w:ascii="Times New Roman" w:hAnsi="Times New Roman" w:cs="Times New Roman"/>
                <w:bCs/>
              </w:rPr>
            </w:pPr>
            <w:r w:rsidRPr="00A847E2">
              <w:rPr>
                <w:rFonts w:ascii="Times New Roman" w:hAnsi="Times New Roman" w:cs="Times New Roman"/>
                <w:bCs/>
              </w:rPr>
              <w:t>PUSCH repetition type A counting based on physical slots:</w:t>
            </w:r>
          </w:p>
          <w:p w14:paraId="4F55AA7D" w14:textId="77777777" w:rsidR="004909E5" w:rsidRDefault="009F4B43" w:rsidP="00A847E2">
            <w:pPr>
              <w:numPr>
                <w:ilvl w:val="1"/>
                <w:numId w:val="56"/>
              </w:numPr>
              <w:spacing w:after="0" w:line="240" w:lineRule="auto"/>
              <w:rPr>
                <w:rFonts w:ascii="Times New Roman" w:hAnsi="Times New Roman" w:cs="Times New Roman"/>
                <w:bCs/>
              </w:rPr>
            </w:pPr>
            <w:r>
              <w:rPr>
                <w:rFonts w:ascii="Times New Roman" w:hAnsi="Times New Roman" w:cs="Times New Roman"/>
                <w:bCs/>
              </w:rPr>
              <w:t>T</w:t>
            </w:r>
            <w:r w:rsidR="00A847E2" w:rsidRPr="00A847E2">
              <w:rPr>
                <w:rFonts w:ascii="Times New Roman" w:hAnsi="Times New Roman" w:cs="Times New Roman"/>
                <w:bCs/>
              </w:rPr>
              <w:t>he first configured TDW should always start from the first physical slot of a CG period.</w:t>
            </w:r>
          </w:p>
          <w:p w14:paraId="49D8567D" w14:textId="247A5CA5" w:rsidR="003B03EB" w:rsidRPr="00A847E2" w:rsidRDefault="003B03EB" w:rsidP="003B03EB">
            <w:pPr>
              <w:spacing w:after="0" w:line="240" w:lineRule="auto"/>
              <w:rPr>
                <w:rFonts w:ascii="Times New Roman" w:hAnsi="Times New Roman" w:cs="Times New Roman"/>
                <w:bCs/>
              </w:rPr>
            </w:pPr>
            <w:r w:rsidRPr="00A847E2">
              <w:rPr>
                <w:rFonts w:ascii="Times New Roman" w:hAnsi="Times New Roman" w:cs="Times New Roman"/>
                <w:bCs/>
              </w:rPr>
              <w:t>Therefore, it is not required to agree the proposal</w:t>
            </w:r>
          </w:p>
        </w:tc>
      </w:tr>
      <w:tr w:rsidR="006118A2" w14:paraId="23D5BFD5" w14:textId="77777777" w:rsidTr="00A25B7B">
        <w:trPr>
          <w:trHeight w:val="409"/>
          <w:jc w:val="center"/>
        </w:trPr>
        <w:tc>
          <w:tcPr>
            <w:tcW w:w="1220" w:type="dxa"/>
            <w:shd w:val="clear" w:color="auto" w:fill="auto"/>
            <w:vAlign w:val="center"/>
          </w:tcPr>
          <w:p w14:paraId="2FFBD993" w14:textId="5C1D9EB9" w:rsidR="006118A2" w:rsidRDefault="006118A2" w:rsidP="006118A2">
            <w:pPr>
              <w:jc w:val="center"/>
              <w:rPr>
                <w:rFonts w:ascii="Times New Roman" w:hAnsi="Times New Roman" w:cs="Times New Roman"/>
                <w:bCs/>
              </w:rPr>
            </w:pPr>
            <w:r>
              <w:rPr>
                <w:rFonts w:ascii="Times New Roman" w:eastAsia="Malgun Gothic" w:hAnsi="Times New Roman" w:cs="Times New Roman" w:hint="eastAsia"/>
                <w:bCs/>
                <w:lang w:val="en-GB" w:eastAsia="ko-KR"/>
              </w:rPr>
              <w:t>Samsung</w:t>
            </w:r>
          </w:p>
        </w:tc>
        <w:tc>
          <w:tcPr>
            <w:tcW w:w="8257" w:type="dxa"/>
            <w:gridSpan w:val="2"/>
            <w:shd w:val="clear" w:color="auto" w:fill="auto"/>
            <w:vAlign w:val="center"/>
          </w:tcPr>
          <w:p w14:paraId="775EF4C6" w14:textId="77777777" w:rsidR="006118A2" w:rsidRDefault="006118A2" w:rsidP="006118A2">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Don’t support the proposal. </w:t>
            </w:r>
          </w:p>
          <w:p w14:paraId="6BD6A06F" w14:textId="10E13A68" w:rsidR="006118A2" w:rsidRPr="00A847E2" w:rsidRDefault="006118A2" w:rsidP="006118A2">
            <w:pPr>
              <w:spacing w:after="0" w:line="240" w:lineRule="auto"/>
              <w:rPr>
                <w:rFonts w:ascii="Times New Roman" w:hAnsi="Times New Roman" w:cs="Times New Roman"/>
                <w:bCs/>
              </w:rPr>
            </w:pPr>
            <w:r>
              <w:rPr>
                <w:rFonts w:ascii="Times New Roman" w:eastAsia="Malgun Gothic" w:hAnsi="Times New Roman" w:cs="Times New Roman"/>
                <w:bCs/>
                <w:lang w:val="en-GB" w:eastAsia="ko-KR"/>
              </w:rPr>
              <w:t>It is unnecessary to support corner cases such as false alarm and miss detection for the first slot. The</w:t>
            </w:r>
            <w:r>
              <w:rPr>
                <w:rFonts w:ascii="Times New Roman" w:eastAsia="Malgun Gothic" w:hAnsi="Times New Roman" w:cs="Times New Roman" w:hint="eastAsia"/>
                <w:bCs/>
                <w:lang w:val="en-GB" w:eastAsia="ko-KR"/>
              </w:rPr>
              <w:t xml:space="preserve"> agreed procedure for determination of TDW</w:t>
            </w:r>
            <w:r>
              <w:rPr>
                <w:rFonts w:ascii="Times New Roman" w:eastAsia="Malgun Gothic" w:hAnsi="Times New Roman" w:cs="Times New Roman"/>
                <w:bCs/>
                <w:lang w:val="en-GB" w:eastAsia="ko-KR"/>
              </w:rPr>
              <w:t xml:space="preserve"> is sufficient.</w:t>
            </w:r>
          </w:p>
        </w:tc>
      </w:tr>
      <w:tr w:rsidR="00041E73" w14:paraId="53F4A4A6" w14:textId="77777777" w:rsidTr="00A25B7B">
        <w:trPr>
          <w:trHeight w:val="409"/>
          <w:jc w:val="center"/>
        </w:trPr>
        <w:tc>
          <w:tcPr>
            <w:tcW w:w="1220" w:type="dxa"/>
            <w:shd w:val="clear" w:color="auto" w:fill="auto"/>
            <w:vAlign w:val="center"/>
          </w:tcPr>
          <w:p w14:paraId="5CF8B673" w14:textId="043C1D07" w:rsidR="00041E73" w:rsidRDefault="00041E73" w:rsidP="006118A2">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Sharp</w:t>
            </w:r>
          </w:p>
        </w:tc>
        <w:tc>
          <w:tcPr>
            <w:tcW w:w="8257" w:type="dxa"/>
            <w:gridSpan w:val="2"/>
            <w:shd w:val="clear" w:color="auto" w:fill="auto"/>
            <w:vAlign w:val="center"/>
          </w:tcPr>
          <w:p w14:paraId="4C7C3471" w14:textId="22696502" w:rsidR="00041E73" w:rsidRPr="00041E73" w:rsidRDefault="00041E73" w:rsidP="006118A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 xml:space="preserve">upport the proposal. However, it is already captured in Rel-17 specification. This is because the UE determines </w:t>
            </w:r>
            <w:r w:rsidRPr="006D5D1E">
              <w:rPr>
                <w:rFonts w:ascii="Times New Roman" w:eastAsia="MS Mincho" w:hAnsi="Times New Roman" w:cs="Times New Roman"/>
                <w:bCs/>
                <w:i/>
                <w:iCs/>
                <w:lang w:val="en-GB" w:eastAsia="ja-JP"/>
              </w:rPr>
              <w:t>NK</w:t>
            </w:r>
            <w:r>
              <w:rPr>
                <w:rFonts w:ascii="Times New Roman" w:eastAsia="MS Mincho" w:hAnsi="Times New Roman" w:cs="Times New Roman"/>
                <w:bCs/>
                <w:lang w:val="en-GB" w:eastAsia="ja-JP"/>
              </w:rPr>
              <w:t xml:space="preserve"> PUSCH transmissions before applying dropping rule and the start of the first nominal TDW is the first slot for the first PUSCH transmission.</w:t>
            </w:r>
          </w:p>
        </w:tc>
      </w:tr>
      <w:tr w:rsidR="00D87902" w14:paraId="3DE57F2D" w14:textId="77777777" w:rsidTr="00A25B7B">
        <w:trPr>
          <w:trHeight w:val="409"/>
          <w:jc w:val="center"/>
        </w:trPr>
        <w:tc>
          <w:tcPr>
            <w:tcW w:w="1220" w:type="dxa"/>
            <w:shd w:val="clear" w:color="auto" w:fill="auto"/>
            <w:vAlign w:val="center"/>
          </w:tcPr>
          <w:p w14:paraId="22B31BBF" w14:textId="5FB89D81" w:rsidR="00D87902" w:rsidRPr="00D87902" w:rsidRDefault="00D87902" w:rsidP="00D87902">
            <w:pPr>
              <w:jc w:val="center"/>
              <w:rPr>
                <w:rFonts w:ascii="Times New Roman" w:eastAsia="Malgun Gothic" w:hAnsi="Times New Roman" w:cs="Times New Roman"/>
                <w:bCs/>
                <w:lang w:eastAsia="ko-KR"/>
              </w:rPr>
            </w:pPr>
            <w:r>
              <w:rPr>
                <w:rFonts w:ascii="Times New Roman" w:eastAsia="Malgun Gothic" w:hAnsi="Times New Roman" w:cs="Times New Roman" w:hint="eastAsia"/>
                <w:bCs/>
                <w:lang w:val="en-GB" w:eastAsia="ko-KR"/>
              </w:rPr>
              <w:t>LG</w:t>
            </w:r>
          </w:p>
        </w:tc>
        <w:tc>
          <w:tcPr>
            <w:tcW w:w="8257" w:type="dxa"/>
            <w:gridSpan w:val="2"/>
            <w:shd w:val="clear" w:color="auto" w:fill="auto"/>
            <w:vAlign w:val="center"/>
          </w:tcPr>
          <w:p w14:paraId="4C3C3C63" w14:textId="487F4650" w:rsidR="00D87902" w:rsidRDefault="00D87902" w:rsidP="00D87902">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 xml:space="preserve">Not support. </w:t>
            </w:r>
            <w:r>
              <w:rPr>
                <w:rFonts w:ascii="Times New Roman" w:eastAsia="Malgun Gothic" w:hAnsi="Times New Roman" w:cs="Times New Roman" w:hint="eastAsia"/>
                <w:bCs/>
                <w:lang w:val="en-GB" w:eastAsia="ko-KR"/>
              </w:rPr>
              <w:t xml:space="preserve">As other companies pointed out, </w:t>
            </w:r>
            <w:r>
              <w:rPr>
                <w:rFonts w:ascii="Times New Roman" w:eastAsia="Malgun Gothic" w:hAnsi="Times New Roman" w:cs="Times New Roman"/>
                <w:bCs/>
                <w:lang w:val="en-GB" w:eastAsia="ko-KR"/>
              </w:rPr>
              <w:t>configured TDW determination and actual start of transmission is decoupled not for CG PUSCH. We do not see strong reason why we should convert our agreement.</w:t>
            </w:r>
          </w:p>
        </w:tc>
      </w:tr>
      <w:tr w:rsidR="009D7268" w14:paraId="1CFD346D" w14:textId="77777777" w:rsidTr="00A25B7B">
        <w:trPr>
          <w:trHeight w:val="409"/>
          <w:jc w:val="center"/>
        </w:trPr>
        <w:tc>
          <w:tcPr>
            <w:tcW w:w="1220" w:type="dxa"/>
            <w:shd w:val="clear" w:color="auto" w:fill="auto"/>
            <w:vAlign w:val="center"/>
          </w:tcPr>
          <w:p w14:paraId="09636D09" w14:textId="3C10D1F7" w:rsidR="009D7268" w:rsidRDefault="009D7268" w:rsidP="00D87902">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CATT</w:t>
            </w:r>
          </w:p>
        </w:tc>
        <w:tc>
          <w:tcPr>
            <w:tcW w:w="8257" w:type="dxa"/>
            <w:gridSpan w:val="2"/>
            <w:shd w:val="clear" w:color="auto" w:fill="auto"/>
            <w:vAlign w:val="center"/>
          </w:tcPr>
          <w:p w14:paraId="6C53CBFE" w14:textId="77777777" w:rsidR="009D7268" w:rsidRDefault="009D7268" w:rsidP="00044C49">
            <w:pPr>
              <w:rPr>
                <w:rFonts w:ascii="Times New Roman" w:hAnsi="Times New Roman" w:cs="Times New Roman"/>
                <w:bCs/>
                <w:lang w:val="en-GB"/>
              </w:rPr>
            </w:pPr>
            <w:r>
              <w:rPr>
                <w:rFonts w:ascii="Times New Roman" w:hAnsi="Times New Roman" w:cs="Times New Roman" w:hint="eastAsia"/>
                <w:bCs/>
                <w:lang w:val="en-GB"/>
              </w:rPr>
              <w:t>Not necessary. We prefer to have a unified definition for DG and CG PUSCH.</w:t>
            </w:r>
          </w:p>
          <w:p w14:paraId="465A9B1B" w14:textId="65C5B240" w:rsidR="009D7268" w:rsidRDefault="009D7268" w:rsidP="00D87902">
            <w:pPr>
              <w:rPr>
                <w:rFonts w:ascii="Times New Roman" w:eastAsia="Malgun Gothic" w:hAnsi="Times New Roman" w:cs="Times New Roman"/>
                <w:bCs/>
                <w:lang w:val="en-GB" w:eastAsia="ko-KR"/>
              </w:rPr>
            </w:pPr>
            <w:r>
              <w:rPr>
                <w:rFonts w:ascii="Times New Roman" w:hAnsi="Times New Roman" w:cs="Times New Roman" w:hint="eastAsia"/>
                <w:bCs/>
                <w:lang w:val="en-GB"/>
              </w:rPr>
              <w:t xml:space="preserve">There are several implementation methods to </w:t>
            </w:r>
            <w:r w:rsidRPr="006F6564">
              <w:rPr>
                <w:rFonts w:ascii="Times New Roman" w:hAnsi="Times New Roman" w:cs="Times New Roman"/>
                <w:bCs/>
                <w:lang w:val="en-GB"/>
              </w:rPr>
              <w:t>alleviate</w:t>
            </w:r>
            <w:r>
              <w:rPr>
                <w:rFonts w:ascii="Times New Roman" w:hAnsi="Times New Roman" w:cs="Times New Roman" w:hint="eastAsia"/>
                <w:bCs/>
                <w:lang w:val="en-GB"/>
              </w:rPr>
              <w:t xml:space="preserve"> the false-alarm impact. For example, configuring {0,2,3,1} or {0,3,0,3} as the starting position RV rather than {0,0,0,0}. On the other hand, the performance is unlikely to guarantee only by DMRS bundling, if false alarm really happens.</w:t>
            </w:r>
          </w:p>
        </w:tc>
      </w:tr>
      <w:tr w:rsidR="00044C49" w14:paraId="5CE361B5" w14:textId="77777777" w:rsidTr="00A25B7B">
        <w:trPr>
          <w:trHeight w:val="409"/>
          <w:jc w:val="center"/>
        </w:trPr>
        <w:tc>
          <w:tcPr>
            <w:tcW w:w="1220" w:type="dxa"/>
            <w:shd w:val="clear" w:color="auto" w:fill="auto"/>
            <w:vAlign w:val="center"/>
          </w:tcPr>
          <w:p w14:paraId="09F4BC23" w14:textId="517A1554" w:rsidR="00044C49" w:rsidRDefault="00044C49" w:rsidP="00044C49">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gridSpan w:val="2"/>
            <w:shd w:val="clear" w:color="auto" w:fill="auto"/>
            <w:vAlign w:val="center"/>
          </w:tcPr>
          <w:p w14:paraId="0CE233A1" w14:textId="53910823" w:rsidR="00044C49" w:rsidRDefault="00044C49" w:rsidP="00044C49">
            <w:pPr>
              <w:rPr>
                <w:rFonts w:ascii="Times New Roman" w:hAnsi="Times New Roman" w:cs="Times New Roman"/>
                <w:bCs/>
                <w:lang w:val="en-GB"/>
              </w:rPr>
            </w:pPr>
            <w:r>
              <w:rPr>
                <w:rFonts w:ascii="Times New Roman" w:hAnsi="Times New Roman" w:cs="Times New Roman"/>
                <w:bCs/>
                <w:lang w:val="en-GB"/>
              </w:rPr>
              <w:t>Not support. There has been an agreement that for CG-PUSCH, the first configured TDW is from the first available slot when PUSCH repetition type is counted based on available slot, which is conflict with the proposal.</w:t>
            </w:r>
          </w:p>
        </w:tc>
      </w:tr>
      <w:tr w:rsidR="0063525F" w14:paraId="03D88B01" w14:textId="77777777" w:rsidTr="00A25B7B">
        <w:trPr>
          <w:trHeight w:val="409"/>
          <w:jc w:val="center"/>
        </w:trPr>
        <w:tc>
          <w:tcPr>
            <w:tcW w:w="1220" w:type="dxa"/>
            <w:shd w:val="clear" w:color="auto" w:fill="auto"/>
            <w:vAlign w:val="center"/>
          </w:tcPr>
          <w:p w14:paraId="563D3520" w14:textId="5E1D04C6" w:rsidR="0063525F" w:rsidRDefault="0063525F" w:rsidP="00044C49">
            <w:pPr>
              <w:jc w:val="center"/>
              <w:rPr>
                <w:rFonts w:ascii="Times New Roman" w:hAnsi="Times New Roman" w:cs="Times New Roman"/>
                <w:bCs/>
                <w:lang w:val="en-GB"/>
              </w:rPr>
            </w:pPr>
            <w:r>
              <w:rPr>
                <w:rFonts w:ascii="Times New Roman" w:hAnsi="Times New Roman" w:cs="Times New Roman"/>
                <w:bCs/>
                <w:lang w:val="en-GB"/>
              </w:rPr>
              <w:t>Lenovo, Motorola Mobility</w:t>
            </w:r>
          </w:p>
        </w:tc>
        <w:tc>
          <w:tcPr>
            <w:tcW w:w="8257" w:type="dxa"/>
            <w:gridSpan w:val="2"/>
            <w:shd w:val="clear" w:color="auto" w:fill="auto"/>
            <w:vAlign w:val="center"/>
          </w:tcPr>
          <w:p w14:paraId="08ADE34C" w14:textId="77777777" w:rsidR="0063525F" w:rsidRDefault="0063525F" w:rsidP="00044C49">
            <w:pPr>
              <w:rPr>
                <w:rFonts w:ascii="Times New Roman" w:hAnsi="Times New Roman" w:cs="Times New Roman"/>
                <w:bCs/>
                <w:lang w:val="en-GB"/>
              </w:rPr>
            </w:pPr>
            <w:r>
              <w:rPr>
                <w:rFonts w:ascii="Times New Roman" w:hAnsi="Times New Roman" w:cs="Times New Roman"/>
                <w:bCs/>
                <w:lang w:val="en-GB"/>
              </w:rPr>
              <w:t>We don’t support this proposal.</w:t>
            </w:r>
          </w:p>
          <w:p w14:paraId="052BFEBF" w14:textId="226DF368" w:rsidR="0063525F" w:rsidRDefault="0063525F" w:rsidP="00044C49">
            <w:pPr>
              <w:rPr>
                <w:rFonts w:ascii="Times New Roman" w:hAnsi="Times New Roman" w:cs="Times New Roman"/>
                <w:bCs/>
                <w:lang w:val="en-GB"/>
              </w:rPr>
            </w:pPr>
            <w:r>
              <w:rPr>
                <w:rFonts w:ascii="Times New Roman" w:hAnsi="Times New Roman" w:cs="Times New Roman"/>
                <w:bCs/>
                <w:lang w:val="en-GB"/>
              </w:rPr>
              <w:t>As per previous agreement for CG-PUSCH, available slot should be used rather than physical slot</w:t>
            </w:r>
          </w:p>
        </w:tc>
      </w:tr>
      <w:tr w:rsidR="00C26A96" w14:paraId="7A698786" w14:textId="77777777" w:rsidTr="00A25B7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7805781" w14:textId="77777777" w:rsidR="00C26A96" w:rsidRDefault="00C26A96" w:rsidP="00C26A96">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9CEA6" w14:textId="77777777" w:rsidR="00C26A96" w:rsidRDefault="00C26A96" w:rsidP="00C26A96">
            <w:pPr>
              <w:rPr>
                <w:rFonts w:ascii="Times New Roman" w:hAnsi="Times New Roman" w:cs="Times New Roman"/>
                <w:bCs/>
                <w:lang w:val="en-GB"/>
              </w:rPr>
            </w:pPr>
            <w:r>
              <w:rPr>
                <w:rFonts w:ascii="Times New Roman" w:hAnsi="Times New Roman" w:cs="Times New Roman"/>
                <w:bCs/>
                <w:lang w:val="en-GB"/>
              </w:rPr>
              <w:t>Do not see the need for this proposal, as others have explained.</w:t>
            </w:r>
          </w:p>
        </w:tc>
      </w:tr>
      <w:tr w:rsidR="00BE4779" w14:paraId="18D866A0" w14:textId="77777777" w:rsidTr="00A25B7B">
        <w:trPr>
          <w:gridAfter w:val="1"/>
          <w:wAfter w:w="113" w:type="dxa"/>
          <w:trHeight w:val="409"/>
          <w:jc w:val="center"/>
        </w:trPr>
        <w:tc>
          <w:tcPr>
            <w:tcW w:w="1220" w:type="dxa"/>
            <w:shd w:val="clear" w:color="auto" w:fill="auto"/>
            <w:vAlign w:val="center"/>
          </w:tcPr>
          <w:p w14:paraId="4D8F0DF7" w14:textId="77777777" w:rsidR="00BE4779" w:rsidRDefault="00BE4779" w:rsidP="00971B27">
            <w:pPr>
              <w:jc w:val="center"/>
              <w:rPr>
                <w:rFonts w:ascii="Times New Roman" w:hAnsi="Times New Roman" w:cs="Times New Roman"/>
                <w:bCs/>
                <w:lang w:val="en-GB"/>
              </w:rPr>
            </w:pPr>
            <w:r>
              <w:rPr>
                <w:rFonts w:ascii="Times New Roman" w:hAnsi="Times New Roman" w:cs="Times New Roman" w:hint="eastAsia"/>
                <w:bCs/>
                <w:lang w:val="en-GB"/>
              </w:rPr>
              <w:t>H</w:t>
            </w:r>
            <w:r>
              <w:rPr>
                <w:rFonts w:ascii="Times New Roman" w:hAnsi="Times New Roman" w:cs="Times New Roman"/>
                <w:bCs/>
                <w:lang w:val="en-GB"/>
              </w:rPr>
              <w:t>uawei, HiSilicon</w:t>
            </w:r>
          </w:p>
        </w:tc>
        <w:tc>
          <w:tcPr>
            <w:tcW w:w="8144" w:type="dxa"/>
            <w:shd w:val="clear" w:color="auto" w:fill="auto"/>
            <w:vAlign w:val="center"/>
          </w:tcPr>
          <w:p w14:paraId="04179C6B" w14:textId="77777777" w:rsidR="00BE4779" w:rsidRDefault="00BE4779" w:rsidP="00971B27">
            <w:pPr>
              <w:rPr>
                <w:rFonts w:ascii="Times New Roman" w:hAnsi="Times New Roman" w:cs="Times New Roman"/>
                <w:bCs/>
                <w:lang w:val="en-GB"/>
              </w:rPr>
            </w:pPr>
            <w:r>
              <w:rPr>
                <w:rFonts w:ascii="Times New Roman" w:eastAsia="MS Mincho" w:hAnsi="Times New Roman" w:cs="Times New Roman"/>
                <w:bCs/>
                <w:lang w:val="en-GB" w:eastAsia="ja-JP"/>
              </w:rPr>
              <w:t xml:space="preserve">As a clarification, we propose to determine the </w:t>
            </w:r>
            <w:r w:rsidRPr="00F26A04">
              <w:rPr>
                <w:rFonts w:ascii="Times New Roman" w:eastAsia="MS Mincho" w:hAnsi="Times New Roman" w:cs="Times New Roman"/>
                <w:bCs/>
                <w:lang w:val="en-GB" w:eastAsia="ja-JP"/>
              </w:rPr>
              <w:t>start of the first nominal TDW based on the first slot for the first PUSCH transmission occasion</w:t>
            </w:r>
            <w:r>
              <w:rPr>
                <w:rFonts w:ascii="Times New Roman" w:eastAsia="MS Mincho" w:hAnsi="Times New Roman" w:cs="Times New Roman"/>
                <w:bCs/>
                <w:lang w:val="en-GB" w:eastAsia="ja-JP"/>
              </w:rPr>
              <w:t xml:space="preserve"> of CG PUSCH</w:t>
            </w:r>
            <w:r w:rsidRPr="00F26A04">
              <w:rPr>
                <w:rFonts w:ascii="Times New Roman" w:eastAsia="MS Mincho" w:hAnsi="Times New Roman" w:cs="Times New Roman"/>
                <w:bCs/>
                <w:lang w:val="en-GB" w:eastAsia="ja-JP"/>
              </w:rPr>
              <w:t>, not the first slot where an actual transmission occurs</w:t>
            </w:r>
            <w:r>
              <w:rPr>
                <w:rFonts w:ascii="Times New Roman" w:eastAsia="MS Mincho" w:hAnsi="Times New Roman" w:cs="Times New Roman"/>
                <w:bCs/>
                <w:lang w:val="en-GB" w:eastAsia="ja-JP"/>
              </w:rPr>
              <w:t xml:space="preserve">. Otherwise, the repetition window that contains all CG repetitions is misaligned between gNB and UEs in case of false alarm or misdetection, because the repetition </w:t>
            </w:r>
            <w:r>
              <w:rPr>
                <w:rFonts w:ascii="Times New Roman" w:eastAsia="MS Mincho" w:hAnsi="Times New Roman" w:cs="Times New Roman"/>
                <w:bCs/>
                <w:lang w:val="en-GB" w:eastAsia="ja-JP"/>
              </w:rPr>
              <w:lastRenderedPageBreak/>
              <w:t>window always starts from the actual transmission slot which a gNB cannot accurately determine in case of false alarm or misdetection.</w:t>
            </w:r>
          </w:p>
        </w:tc>
      </w:tr>
    </w:tbl>
    <w:p w14:paraId="2EA1E702" w14:textId="77777777" w:rsidR="000F7BC3" w:rsidRDefault="000F7BC3">
      <w:pPr>
        <w:rPr>
          <w:szCs w:val="21"/>
        </w:rPr>
      </w:pPr>
    </w:p>
    <w:p w14:paraId="2EA1E703" w14:textId="77777777" w:rsidR="000F7BC3" w:rsidRDefault="00C739E3">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Issue #</w:t>
      </w:r>
      <w:r>
        <w:rPr>
          <w:rFonts w:ascii="Times New Roman" w:hAnsi="Times New Roman" w:cs="Times New Roman" w:hint="eastAsia"/>
          <w:sz w:val="21"/>
          <w:szCs w:val="21"/>
          <w:lang w:val="en-GB"/>
        </w:rPr>
        <w:t>2</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Candidate value</w:t>
      </w:r>
      <w:r>
        <w:rPr>
          <w:rFonts w:ascii="Times New Roman" w:hAnsi="Times New Roman" w:cs="Times New Roman"/>
          <w:sz w:val="21"/>
          <w:szCs w:val="21"/>
          <w:lang w:val="en-GB"/>
        </w:rPr>
        <w:t>s</w:t>
      </w:r>
      <w:r>
        <w:rPr>
          <w:rFonts w:ascii="Times New Roman" w:hAnsi="Times New Roman" w:cs="Times New Roman" w:hint="eastAsia"/>
          <w:sz w:val="21"/>
          <w:szCs w:val="21"/>
          <w:lang w:val="en-GB"/>
        </w:rPr>
        <w:t xml:space="preserve"> of t</w:t>
      </w:r>
      <w:r>
        <w:rPr>
          <w:rFonts w:ascii="Times New Roman" w:hAnsi="Times New Roman" w:cs="Times New Roman"/>
          <w:sz w:val="21"/>
          <w:szCs w:val="21"/>
          <w:lang w:val="en-GB"/>
        </w:rPr>
        <w:t xml:space="preserve">he window length </w:t>
      </w:r>
      <w:r>
        <w:rPr>
          <w:rFonts w:ascii="Times New Roman" w:hAnsi="Times New Roman" w:cs="Times New Roman"/>
          <w:i/>
          <w:sz w:val="21"/>
          <w:szCs w:val="21"/>
          <w:lang w:val="en-GB"/>
        </w:rPr>
        <w:t>L</w:t>
      </w:r>
      <w:r>
        <w:rPr>
          <w:rFonts w:ascii="Times New Roman" w:hAnsi="Times New Roman" w:cs="Times New Roman"/>
          <w:sz w:val="21"/>
          <w:szCs w:val="21"/>
          <w:lang w:val="en-GB"/>
        </w:rPr>
        <w:t xml:space="preserve"> of the configured TDW</w:t>
      </w:r>
    </w:p>
    <w:p w14:paraId="2EA1E704" w14:textId="77777777" w:rsidR="000F7BC3" w:rsidRDefault="00C739E3">
      <w:pPr>
        <w:rPr>
          <w:rFonts w:ascii="Times New Roman" w:hAnsi="Times New Roman" w:cs="Times New Roman"/>
          <w:szCs w:val="21"/>
          <w:lang w:val="en-GB"/>
        </w:rPr>
      </w:pPr>
      <w:r>
        <w:rPr>
          <w:rFonts w:ascii="Times New Roman" w:hAnsi="Times New Roman" w:cs="Times New Roman"/>
          <w:szCs w:val="21"/>
          <w:lang w:val="en-GB"/>
        </w:rPr>
        <w:t>Companies are encourage to provide comments on issue #2 summarized in section 3.1.</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0F7BC3" w14:paraId="2EA1E707" w14:textId="77777777">
        <w:trPr>
          <w:trHeight w:val="409"/>
          <w:jc w:val="center"/>
        </w:trPr>
        <w:tc>
          <w:tcPr>
            <w:tcW w:w="1220" w:type="dxa"/>
            <w:shd w:val="clear" w:color="auto" w:fill="auto"/>
            <w:vAlign w:val="center"/>
          </w:tcPr>
          <w:p w14:paraId="2EA1E705" w14:textId="77777777" w:rsidR="000F7BC3" w:rsidRDefault="00C739E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EA1E706" w14:textId="77777777" w:rsidR="000F7BC3" w:rsidRDefault="00C739E3">
            <w:pPr>
              <w:jc w:val="center"/>
              <w:rPr>
                <w:rFonts w:ascii="Times New Roman" w:hAnsi="Times New Roman" w:cs="Times New Roman"/>
                <w:b/>
                <w:lang w:val="en-GB"/>
              </w:rPr>
            </w:pPr>
            <w:r>
              <w:rPr>
                <w:rFonts w:ascii="Times New Roman" w:hAnsi="Times New Roman" w:cs="Times New Roman"/>
                <w:b/>
                <w:lang w:val="en-GB"/>
              </w:rPr>
              <w:t>Comments</w:t>
            </w:r>
          </w:p>
        </w:tc>
      </w:tr>
      <w:tr w:rsidR="000F7BC3" w14:paraId="2EA1E70B" w14:textId="77777777">
        <w:trPr>
          <w:trHeight w:val="409"/>
          <w:jc w:val="center"/>
        </w:trPr>
        <w:tc>
          <w:tcPr>
            <w:tcW w:w="1220" w:type="dxa"/>
            <w:shd w:val="clear" w:color="auto" w:fill="auto"/>
            <w:vAlign w:val="center"/>
          </w:tcPr>
          <w:p w14:paraId="2EA1E708" w14:textId="77777777" w:rsidR="000F7BC3" w:rsidRDefault="00C739E3">
            <w:pPr>
              <w:jc w:val="center"/>
              <w:rPr>
                <w:rFonts w:ascii="Times New Roman" w:hAnsi="Times New Roman" w:cs="Times New Roman"/>
                <w:bCs/>
                <w:lang w:val="en-GB"/>
              </w:rPr>
            </w:pPr>
            <w:r>
              <w:rPr>
                <w:rFonts w:ascii="Times New Roman" w:hAnsi="Times New Roman" w:cs="Times New Roman"/>
                <w:bCs/>
                <w:lang w:val="en-GB"/>
              </w:rPr>
              <w:t>QC</w:t>
            </w:r>
          </w:p>
        </w:tc>
        <w:tc>
          <w:tcPr>
            <w:tcW w:w="8257" w:type="dxa"/>
            <w:shd w:val="clear" w:color="auto" w:fill="auto"/>
            <w:vAlign w:val="center"/>
          </w:tcPr>
          <w:p w14:paraId="2EA1E709" w14:textId="77777777" w:rsidR="000F7BC3" w:rsidRDefault="00C739E3">
            <w:pPr>
              <w:rPr>
                <w:rFonts w:ascii="Times New Roman" w:hAnsi="Times New Roman" w:cs="Times New Roman"/>
                <w:bCs/>
                <w:lang w:val="en-GB"/>
              </w:rPr>
            </w:pPr>
            <w:r>
              <w:rPr>
                <w:rFonts w:ascii="Times New Roman" w:hAnsi="Times New Roman" w:cs="Times New Roman"/>
                <w:bCs/>
                <w:lang w:val="en-GB"/>
              </w:rPr>
              <w:t xml:space="preserve">Establishing an upper bound of 32 is okay. Value of adding 1 is not clear. Even if the span of all repetitions is less than the value of L, the UE maintains phase coherence for the required duration. </w:t>
            </w:r>
          </w:p>
          <w:p w14:paraId="2EA1E70A" w14:textId="77777777" w:rsidR="000F7BC3" w:rsidRDefault="00C739E3">
            <w:pPr>
              <w:rPr>
                <w:rFonts w:ascii="Times New Roman" w:hAnsi="Times New Roman" w:cs="Times New Roman"/>
                <w:bCs/>
                <w:lang w:val="en-GB"/>
              </w:rPr>
            </w:pPr>
            <w:r>
              <w:rPr>
                <w:rFonts w:ascii="Times New Roman" w:hAnsi="Times New Roman" w:cs="Times New Roman"/>
                <w:bCs/>
                <w:lang w:val="en-GB"/>
              </w:rPr>
              <w:t>Setting L=1 could help cover a scenario where bundling is desired for Type B repetitions but not for Type A repetitions. The motivation for such a case is not clear.</w:t>
            </w:r>
          </w:p>
        </w:tc>
      </w:tr>
      <w:tr w:rsidR="000F7BC3" w14:paraId="2EA1E70E" w14:textId="77777777">
        <w:trPr>
          <w:trHeight w:val="419"/>
          <w:jc w:val="center"/>
        </w:trPr>
        <w:tc>
          <w:tcPr>
            <w:tcW w:w="1220" w:type="dxa"/>
            <w:shd w:val="clear" w:color="auto" w:fill="auto"/>
            <w:vAlign w:val="center"/>
          </w:tcPr>
          <w:p w14:paraId="2EA1E70C" w14:textId="77777777" w:rsidR="000F7BC3" w:rsidRDefault="00C739E3">
            <w:pPr>
              <w:jc w:val="center"/>
              <w:rPr>
                <w:rFonts w:ascii="Times New Roman" w:eastAsia="MS Mincho" w:hAnsi="Times New Roman" w:cs="Times New Roman"/>
                <w:bCs/>
                <w:lang w:val="en-GB" w:eastAsia="ja-JP"/>
              </w:rPr>
            </w:pPr>
            <w:r>
              <w:rPr>
                <w:rFonts w:ascii="Times New Roman" w:hAnsi="Times New Roman" w:cs="Times New Roman"/>
                <w:bCs/>
                <w:lang w:val="en-GB"/>
              </w:rPr>
              <w:t>Nokia/NSB</w:t>
            </w:r>
          </w:p>
        </w:tc>
        <w:tc>
          <w:tcPr>
            <w:tcW w:w="8257" w:type="dxa"/>
            <w:shd w:val="clear" w:color="auto" w:fill="auto"/>
            <w:vAlign w:val="center"/>
          </w:tcPr>
          <w:p w14:paraId="2EA1E70D" w14:textId="77777777" w:rsidR="000F7BC3" w:rsidRDefault="00C739E3">
            <w:pPr>
              <w:rPr>
                <w:rFonts w:ascii="Times New Roman" w:hAnsi="Times New Roman" w:cs="Times New Roman"/>
                <w:bCs/>
                <w:lang w:val="en-GB"/>
              </w:rPr>
            </w:pPr>
            <w:r>
              <w:rPr>
                <w:rFonts w:ascii="Times New Roman" w:hAnsi="Times New Roman" w:cs="Times New Roman"/>
                <w:bCs/>
                <w:lang w:val="en-GB"/>
              </w:rPr>
              <w:t>Maximum duration should absolutely be one candidate value for configured TDW length. The motivation of configuring configured TDW to be less than maximum duration is unclear to us. Therefore, to avoid RRC overhead, only two candidate values for configured TDW length should be sufficient (only one bit is needed).</w:t>
            </w:r>
          </w:p>
        </w:tc>
      </w:tr>
      <w:tr w:rsidR="000F7BC3" w14:paraId="2EA1E712" w14:textId="77777777">
        <w:trPr>
          <w:trHeight w:val="409"/>
          <w:jc w:val="center"/>
        </w:trPr>
        <w:tc>
          <w:tcPr>
            <w:tcW w:w="1220" w:type="dxa"/>
            <w:shd w:val="clear" w:color="auto" w:fill="auto"/>
            <w:vAlign w:val="center"/>
          </w:tcPr>
          <w:p w14:paraId="2EA1E70F" w14:textId="77777777" w:rsidR="000F7BC3" w:rsidRDefault="00C739E3">
            <w:pPr>
              <w:jc w:val="center"/>
              <w:rPr>
                <w:rFonts w:ascii="Times New Roman" w:hAnsi="Times New Roman" w:cs="Times New Roman"/>
                <w:bCs/>
                <w:lang w:val="en-GB"/>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2EA1E710" w14:textId="77777777" w:rsidR="000F7BC3" w:rsidRDefault="00C739E3">
            <w:pPr>
              <w:pStyle w:val="aa"/>
              <w:spacing w:before="156"/>
              <w:rPr>
                <w:szCs w:val="20"/>
                <w:lang w:eastAsia="zh-CN"/>
              </w:rPr>
            </w:pPr>
            <w:r>
              <w:rPr>
                <w:rFonts w:ascii="Times New Roman" w:eastAsia="等线" w:hAnsi="Times New Roman"/>
              </w:rPr>
              <w:t xml:space="preserve">According to response LS from RAN4, </w:t>
            </w:r>
            <w:r>
              <w:rPr>
                <w:szCs w:val="20"/>
                <w:lang w:eastAsia="zh-CN"/>
              </w:rPr>
              <w:t xml:space="preserve">the impact of the maximum duration up to 32 slots is under research, and the maximum duration beyond 32 slots would not be analyzed. Thus, restricting the window length less than 32 slots seems reasonable enough, and the value range of window length could be revisited if any update is provided based on RAN4 research. </w:t>
            </w:r>
          </w:p>
          <w:p w14:paraId="2EA1E711" w14:textId="77777777" w:rsidR="000F7BC3" w:rsidRDefault="00C739E3">
            <w:pPr>
              <w:rPr>
                <w:rFonts w:ascii="Times New Roman" w:hAnsi="Times New Roman" w:cs="Times New Roman"/>
                <w:bCs/>
                <w:lang w:val="en-GB"/>
              </w:rPr>
            </w:pPr>
            <w:r>
              <w:rPr>
                <w:rFonts w:ascii="Times New Roman" w:eastAsia="宋体" w:hAnsi="Times New Roman" w:hint="eastAsia"/>
              </w:rPr>
              <w:t>Furthermore</w:t>
            </w:r>
            <w:r>
              <w:rPr>
                <w:rFonts w:ascii="Times New Roman" w:eastAsia="宋体" w:hAnsi="Times New Roman"/>
              </w:rPr>
              <w:t xml:space="preserve">, it is reasonable for PUSCH repetition type B to configure 1 slot as time domain window length, which has no harm for PUSCH repetition type A. Thus, 1 slot can be also considered as a valid TDW length, which should be excluded. </w:t>
            </w:r>
          </w:p>
        </w:tc>
      </w:tr>
      <w:tr w:rsidR="000F7BC3" w14:paraId="2EA1E716" w14:textId="77777777">
        <w:trPr>
          <w:trHeight w:val="409"/>
          <w:jc w:val="center"/>
        </w:trPr>
        <w:tc>
          <w:tcPr>
            <w:tcW w:w="1220" w:type="dxa"/>
            <w:shd w:val="clear" w:color="auto" w:fill="auto"/>
            <w:vAlign w:val="center"/>
          </w:tcPr>
          <w:p w14:paraId="2EA1E713" w14:textId="77777777" w:rsidR="000F7BC3" w:rsidRDefault="00C739E3">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2EA1E714" w14:textId="77777777" w:rsidR="000F7BC3" w:rsidRDefault="00C739E3">
            <w:pPr>
              <w:rPr>
                <w:rFonts w:ascii="Times New Roman" w:hAnsi="Times New Roman" w:cs="Times New Roman"/>
                <w:bCs/>
                <w:lang w:val="en-GB"/>
              </w:rPr>
            </w:pPr>
            <w:r>
              <w:rPr>
                <w:rFonts w:ascii="Times New Roman" w:hAnsi="Times New Roman" w:cs="Times New Roman"/>
                <w:bCs/>
                <w:lang w:val="en-GB"/>
              </w:rPr>
              <w:t xml:space="preserve">We think &lt;= 32 should be supported for window length for configured TDW. A set of values can be defined in the specification and one value can be configured by RRC signaling. </w:t>
            </w:r>
          </w:p>
          <w:p w14:paraId="2EA1E715" w14:textId="77777777" w:rsidR="000F7BC3" w:rsidRDefault="00C739E3">
            <w:pPr>
              <w:rPr>
                <w:rFonts w:ascii="Times New Roman" w:hAnsi="Times New Roman" w:cs="Times New Roman"/>
                <w:bCs/>
                <w:lang w:val="en-GB"/>
              </w:rPr>
            </w:pPr>
            <w:r>
              <w:rPr>
                <w:rFonts w:ascii="Times New Roman" w:hAnsi="Times New Roman" w:cs="Times New Roman"/>
                <w:bCs/>
                <w:lang w:val="en-GB"/>
              </w:rPr>
              <w:t xml:space="preserve">We do not see the need to configure L = 1. As we discussed in previous meeting, for coverage enhancement, L = 1 is not typical scenario for the consideration even for repetition type B.  </w:t>
            </w:r>
          </w:p>
        </w:tc>
      </w:tr>
      <w:tr w:rsidR="000F7BC3" w14:paraId="2EA1E719" w14:textId="77777777">
        <w:trPr>
          <w:trHeight w:val="409"/>
          <w:jc w:val="center"/>
        </w:trPr>
        <w:tc>
          <w:tcPr>
            <w:tcW w:w="1220" w:type="dxa"/>
            <w:shd w:val="clear" w:color="auto" w:fill="auto"/>
            <w:vAlign w:val="center"/>
          </w:tcPr>
          <w:p w14:paraId="2EA1E717" w14:textId="77777777" w:rsidR="000F7BC3" w:rsidRDefault="00C739E3">
            <w:pPr>
              <w:jc w:val="center"/>
              <w:rPr>
                <w:rFonts w:ascii="Times New Roman" w:hAnsi="Times New Roman" w:cs="Times New Roman"/>
                <w:bCs/>
                <w:lang w:val="en-GB"/>
              </w:rPr>
            </w:pPr>
            <w:r>
              <w:rPr>
                <w:rFonts w:ascii="Times New Roman" w:hAnsi="Times New Roman" w:cs="Times New Roman"/>
                <w:bCs/>
              </w:rPr>
              <w:t>ZTE</w:t>
            </w:r>
          </w:p>
        </w:tc>
        <w:tc>
          <w:tcPr>
            <w:tcW w:w="8257" w:type="dxa"/>
            <w:shd w:val="clear" w:color="auto" w:fill="auto"/>
            <w:vAlign w:val="center"/>
          </w:tcPr>
          <w:p w14:paraId="2EA1E718" w14:textId="77777777" w:rsidR="000F7BC3" w:rsidRDefault="00C739E3">
            <w:pPr>
              <w:rPr>
                <w:rFonts w:ascii="Times New Roman" w:hAnsi="Times New Roman" w:cs="Times New Roman"/>
                <w:bCs/>
                <w:lang w:val="en-GB"/>
              </w:rPr>
            </w:pPr>
            <w:r>
              <w:rPr>
                <w:rFonts w:ascii="Times New Roman" w:hAnsi="Times New Roman" w:cs="Times New Roman"/>
                <w:bCs/>
              </w:rPr>
              <w:t xml:space="preserve">We think the </w:t>
            </w:r>
            <w:r>
              <w:rPr>
                <w:rFonts w:ascii="Times New Roman" w:hAnsi="Times New Roman" w:cs="Times New Roman" w:hint="eastAsia"/>
                <w:bCs/>
              </w:rPr>
              <w:t xml:space="preserve">existing </w:t>
            </w:r>
            <w:r>
              <w:rPr>
                <w:rFonts w:ascii="Times New Roman" w:hAnsi="Times New Roman" w:cs="Times New Roman"/>
                <w:bCs/>
              </w:rPr>
              <w:t>agreement is sufficient</w:t>
            </w:r>
            <w:r>
              <w:rPr>
                <w:rFonts w:ascii="Times New Roman" w:hAnsi="Times New Roman" w:cs="Times New Roman" w:hint="eastAsia"/>
                <w:bCs/>
              </w:rPr>
              <w:t xml:space="preserve">, i.e., </w:t>
            </w:r>
            <w:r>
              <w:rPr>
                <w:rFonts w:ascii="Times New Roman" w:hAnsi="Times New Roman" w:cs="Times New Roman"/>
                <w:bCs/>
              </w:rPr>
              <w:t xml:space="preserve">any integer value </w:t>
            </w:r>
            <w:r>
              <w:rPr>
                <w:rFonts w:ascii="Times New Roman" w:hAnsi="Times New Roman" w:cs="Times New Roman" w:hint="eastAsia"/>
                <w:bCs/>
              </w:rPr>
              <w:t>larger than 1 and no larger than the maximum duration</w:t>
            </w:r>
            <w:r>
              <w:rPr>
                <w:rFonts w:ascii="Times New Roman" w:hAnsi="Times New Roman" w:cs="Times New Roman"/>
                <w:bCs/>
              </w:rPr>
              <w:t xml:space="preserve"> can </w:t>
            </w:r>
            <w:r>
              <w:rPr>
                <w:rFonts w:ascii="Times New Roman" w:hAnsi="Times New Roman" w:cs="Times New Roman" w:hint="eastAsia"/>
                <w:bCs/>
              </w:rPr>
              <w:t xml:space="preserve">be configured. This can </w:t>
            </w:r>
            <w:r>
              <w:rPr>
                <w:rFonts w:ascii="Times New Roman" w:hAnsi="Times New Roman" w:cs="Times New Roman"/>
                <w:bCs/>
              </w:rPr>
              <w:t xml:space="preserve">provide </w:t>
            </w:r>
            <w:r>
              <w:rPr>
                <w:rFonts w:ascii="Times New Roman" w:hAnsi="Times New Roman" w:cs="Times New Roman" w:hint="eastAsia"/>
                <w:bCs/>
              </w:rPr>
              <w:t xml:space="preserve">better </w:t>
            </w:r>
            <w:r>
              <w:rPr>
                <w:rFonts w:ascii="Times New Roman" w:hAnsi="Times New Roman" w:cs="Times New Roman"/>
                <w:bCs/>
              </w:rPr>
              <w:t xml:space="preserve">flexibility. </w:t>
            </w:r>
          </w:p>
        </w:tc>
      </w:tr>
      <w:tr w:rsidR="00DB1FD0" w14:paraId="6EF3A7C5" w14:textId="77777777">
        <w:trPr>
          <w:trHeight w:val="409"/>
          <w:jc w:val="center"/>
        </w:trPr>
        <w:tc>
          <w:tcPr>
            <w:tcW w:w="1220" w:type="dxa"/>
            <w:shd w:val="clear" w:color="auto" w:fill="auto"/>
            <w:vAlign w:val="center"/>
          </w:tcPr>
          <w:p w14:paraId="3B3FC75A" w14:textId="6D821126" w:rsidR="00DB1FD0" w:rsidRDefault="00DB1FD0" w:rsidP="00DB1FD0">
            <w:pPr>
              <w:jc w:val="center"/>
              <w:rPr>
                <w:rFonts w:ascii="Times New Roman" w:hAnsi="Times New Roman" w:cs="Times New Roman"/>
                <w:bCs/>
              </w:rPr>
            </w:pPr>
            <w:r>
              <w:rPr>
                <w:rFonts w:ascii="Times New Roman" w:hAnsi="Times New Roman" w:cs="Times New Roman"/>
                <w:bCs/>
                <w:lang w:val="en-GB"/>
              </w:rPr>
              <w:t xml:space="preserve">Panasonic </w:t>
            </w:r>
          </w:p>
        </w:tc>
        <w:tc>
          <w:tcPr>
            <w:tcW w:w="8257" w:type="dxa"/>
            <w:shd w:val="clear" w:color="auto" w:fill="auto"/>
            <w:vAlign w:val="center"/>
          </w:tcPr>
          <w:p w14:paraId="67BE0851" w14:textId="77777777" w:rsidR="00DB1FD0" w:rsidRDefault="00DB1FD0" w:rsidP="00DB1FD0">
            <w:pPr>
              <w:rPr>
                <w:rFonts w:ascii="Times New Roman" w:hAnsi="Times New Roman" w:cs="Times New Roman"/>
                <w:bCs/>
                <w:lang w:val="en-GB"/>
              </w:rPr>
            </w:pPr>
            <w:r>
              <w:rPr>
                <w:rFonts w:ascii="Times New Roman" w:hAnsi="Times New Roman" w:cs="Times New Roman"/>
                <w:bCs/>
                <w:lang w:val="en-GB"/>
              </w:rPr>
              <w:t xml:space="preserve">We are fine to have an upper bound value of L of 32 slots. </w:t>
            </w:r>
          </w:p>
          <w:p w14:paraId="0051EDA9" w14:textId="77777777" w:rsidR="00DB1FD0" w:rsidRDefault="00DB1FD0" w:rsidP="00DB1FD0">
            <w:pPr>
              <w:rPr>
                <w:rFonts w:ascii="Times New Roman" w:hAnsi="Times New Roman" w:cs="Times New Roman"/>
                <w:bCs/>
                <w:lang w:val="en-GB"/>
              </w:rPr>
            </w:pPr>
            <w:r>
              <w:rPr>
                <w:rFonts w:ascii="Times New Roman" w:hAnsi="Times New Roman" w:cs="Times New Roman"/>
                <w:bCs/>
                <w:lang w:val="en-GB"/>
              </w:rPr>
              <w:t>We do not support to add a candidate value of L of 1 slot because joint CE for PUSCH repetition type B is based on the design concept of joint CE for PUSCH repetition type A, wherein L=1 is not applicable as mentioned in following agreement.</w:t>
            </w:r>
          </w:p>
          <w:p w14:paraId="621724E4" w14:textId="77777777" w:rsidR="00DB1FD0" w:rsidRPr="00AA1044" w:rsidRDefault="00DB1FD0" w:rsidP="00DB1FD0">
            <w:pPr>
              <w:rPr>
                <w:rFonts w:ascii="Times New Roman" w:eastAsia="Batang" w:hAnsi="Times New Roman" w:cs="Times New Roman"/>
                <w:b/>
                <w:kern w:val="0"/>
                <w:sz w:val="20"/>
                <w:szCs w:val="20"/>
                <w:highlight w:val="green"/>
                <w:lang w:val="en-GB" w:eastAsia="en-US"/>
              </w:rPr>
            </w:pPr>
            <w:r w:rsidRPr="00AA1044">
              <w:rPr>
                <w:rFonts w:ascii="Times New Roman" w:eastAsia="Batang" w:hAnsi="Times New Roman" w:cs="Times New Roman"/>
                <w:b/>
                <w:kern w:val="0"/>
                <w:sz w:val="20"/>
                <w:szCs w:val="20"/>
                <w:highlight w:val="green"/>
                <w:lang w:val="en-GB" w:eastAsia="en-US"/>
              </w:rPr>
              <w:t>Agreement:</w:t>
            </w:r>
          </w:p>
          <w:p w14:paraId="18CF977F" w14:textId="2CEF1706" w:rsidR="00DB1FD0" w:rsidRDefault="00DB1FD0" w:rsidP="00DB1FD0">
            <w:pPr>
              <w:rPr>
                <w:rFonts w:ascii="Times New Roman" w:hAnsi="Times New Roman" w:cs="Times New Roman"/>
                <w:bCs/>
              </w:rPr>
            </w:pPr>
            <w:r w:rsidRPr="00AA1044">
              <w:rPr>
                <w:rFonts w:ascii="Times New Roman" w:hAnsi="Times New Roman" w:cs="Times New Roman"/>
                <w:sz w:val="20"/>
                <w:szCs w:val="20"/>
              </w:rPr>
              <w:t xml:space="preserve">The candidate values of the window length </w:t>
            </w:r>
            <w:r w:rsidRPr="00AA1044">
              <w:rPr>
                <w:rFonts w:ascii="Times New Roman" w:hAnsi="Times New Roman" w:cs="Times New Roman"/>
                <w:i/>
                <w:sz w:val="20"/>
                <w:szCs w:val="20"/>
              </w:rPr>
              <w:t>L</w:t>
            </w:r>
            <w:r w:rsidRPr="00AA1044">
              <w:rPr>
                <w:rFonts w:ascii="Times New Roman" w:hAnsi="Times New Roman" w:cs="Times New Roman"/>
                <w:sz w:val="20"/>
                <w:szCs w:val="20"/>
              </w:rPr>
              <w:t xml:space="preserve"> of the configured TDW can be any integer value that is </w:t>
            </w:r>
            <w:r w:rsidRPr="00AA1044">
              <w:rPr>
                <w:rFonts w:ascii="Times New Roman" w:hAnsi="Times New Roman" w:cs="Times New Roman"/>
                <w:sz w:val="20"/>
                <w:szCs w:val="20"/>
              </w:rPr>
              <w:lastRenderedPageBreak/>
              <w:t>larger than 1 and no larger than the maximum duration.</w:t>
            </w:r>
            <w:r>
              <w:rPr>
                <w:rFonts w:ascii="Times New Roman" w:hAnsi="Times New Roman" w:cs="Times New Roman"/>
                <w:bCs/>
                <w:lang w:val="en-GB"/>
              </w:rPr>
              <w:t xml:space="preserve"> </w:t>
            </w:r>
          </w:p>
        </w:tc>
      </w:tr>
      <w:tr w:rsidR="006118A2" w14:paraId="10B408DB" w14:textId="77777777">
        <w:trPr>
          <w:trHeight w:val="409"/>
          <w:jc w:val="center"/>
        </w:trPr>
        <w:tc>
          <w:tcPr>
            <w:tcW w:w="1220" w:type="dxa"/>
            <w:shd w:val="clear" w:color="auto" w:fill="auto"/>
            <w:vAlign w:val="center"/>
          </w:tcPr>
          <w:p w14:paraId="0707EB5B" w14:textId="134A9B9E" w:rsidR="006118A2" w:rsidRDefault="006118A2" w:rsidP="006118A2">
            <w:pPr>
              <w:jc w:val="center"/>
              <w:rPr>
                <w:rFonts w:ascii="Times New Roman" w:hAnsi="Times New Roman" w:cs="Times New Roman"/>
                <w:bCs/>
                <w:lang w:val="en-GB"/>
              </w:rPr>
            </w:pPr>
            <w:r>
              <w:rPr>
                <w:rFonts w:ascii="Times New Roman" w:hAnsi="Times New Roman" w:cs="Times New Roman"/>
                <w:bCs/>
                <w:lang w:val="en-GB"/>
              </w:rPr>
              <w:lastRenderedPageBreak/>
              <w:t>Samsung</w:t>
            </w:r>
          </w:p>
        </w:tc>
        <w:tc>
          <w:tcPr>
            <w:tcW w:w="8257" w:type="dxa"/>
            <w:shd w:val="clear" w:color="auto" w:fill="auto"/>
            <w:vAlign w:val="center"/>
          </w:tcPr>
          <w:p w14:paraId="55DCBFB9" w14:textId="3040CB3E" w:rsidR="006118A2" w:rsidRDefault="006118A2" w:rsidP="006118A2">
            <w:pPr>
              <w:rPr>
                <w:rFonts w:ascii="Times New Roman" w:hAnsi="Times New Roman" w:cs="Times New Roman"/>
                <w:bCs/>
                <w:lang w:val="en-GB"/>
              </w:rPr>
            </w:pPr>
            <w:r>
              <w:rPr>
                <w:rFonts w:ascii="Times New Roman" w:hAnsi="Times New Roman" w:cs="Times New Roman"/>
                <w:bCs/>
                <w:lang w:val="en-GB"/>
              </w:rPr>
              <w:t>Value range of L can be same as number of repetitions.</w:t>
            </w:r>
          </w:p>
        </w:tc>
      </w:tr>
      <w:tr w:rsidR="006F493A" w14:paraId="5080463D" w14:textId="77777777">
        <w:trPr>
          <w:trHeight w:val="409"/>
          <w:jc w:val="center"/>
        </w:trPr>
        <w:tc>
          <w:tcPr>
            <w:tcW w:w="1220" w:type="dxa"/>
            <w:shd w:val="clear" w:color="auto" w:fill="auto"/>
            <w:vAlign w:val="center"/>
          </w:tcPr>
          <w:p w14:paraId="78C52E21" w14:textId="0562FB5C" w:rsidR="006F493A" w:rsidRDefault="006F493A" w:rsidP="006F493A">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shd w:val="clear" w:color="auto" w:fill="auto"/>
            <w:vAlign w:val="center"/>
          </w:tcPr>
          <w:p w14:paraId="3F879C34" w14:textId="2645A385" w:rsidR="006F493A" w:rsidRDefault="006F493A" w:rsidP="006F493A">
            <w:pPr>
              <w:rPr>
                <w:rFonts w:ascii="Times New Roman" w:hAnsi="Times New Roman" w:cs="Times New Roman"/>
                <w:bCs/>
                <w:lang w:val="en-GB"/>
              </w:rPr>
            </w:pPr>
            <w:r>
              <w:rPr>
                <w:rFonts w:ascii="Times New Roman" w:hAnsi="Times New Roman" w:cs="Times New Roman"/>
                <w:bCs/>
                <w:lang w:val="en-GB"/>
              </w:rPr>
              <w:t xml:space="preserve">The candidate values for L can be </w:t>
            </w:r>
            <w:r w:rsidRPr="00D6618C">
              <w:rPr>
                <w:rFonts w:ascii="Times New Roman" w:hAnsi="Times New Roman" w:cs="Times New Roman"/>
                <w:bCs/>
              </w:rPr>
              <w:t>[{2, 4, 8, 16, 32} slots]</w:t>
            </w:r>
            <w:r>
              <w:rPr>
                <w:rFonts w:ascii="Times New Roman" w:hAnsi="Times New Roman" w:cs="Times New Roman"/>
                <w:bCs/>
              </w:rPr>
              <w:t>, which is no larger than reported maximum duration.</w:t>
            </w:r>
          </w:p>
        </w:tc>
      </w:tr>
      <w:tr w:rsidR="00D87902" w14:paraId="6BD16343" w14:textId="77777777">
        <w:trPr>
          <w:trHeight w:val="409"/>
          <w:jc w:val="center"/>
        </w:trPr>
        <w:tc>
          <w:tcPr>
            <w:tcW w:w="1220" w:type="dxa"/>
            <w:shd w:val="clear" w:color="auto" w:fill="auto"/>
            <w:vAlign w:val="center"/>
          </w:tcPr>
          <w:p w14:paraId="7D790079" w14:textId="3E313B10" w:rsidR="00D87902" w:rsidRDefault="00D87902" w:rsidP="00D87902">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2614175F" w14:textId="01B39F85" w:rsidR="00D87902" w:rsidRDefault="00D87902" w:rsidP="00D87902">
            <w:pPr>
              <w:rPr>
                <w:rFonts w:ascii="Times New Roman" w:hAnsi="Times New Roman" w:cs="Times New Roman"/>
                <w:bCs/>
                <w:lang w:val="en-GB"/>
              </w:rPr>
            </w:pPr>
            <w:r>
              <w:rPr>
                <w:rFonts w:ascii="Times New Roman" w:eastAsia="Malgun Gothic" w:hAnsi="Times New Roman" w:cs="Times New Roman"/>
                <w:bCs/>
                <w:lang w:val="en-GB" w:eastAsia="ko-KR"/>
              </w:rPr>
              <w:t>The agreement clearly states that the length of configured TDW is any integer larger than 1. We do not see any specific reason why we should convert our decision.</w:t>
            </w:r>
          </w:p>
        </w:tc>
      </w:tr>
      <w:tr w:rsidR="009D7268" w14:paraId="59238234" w14:textId="77777777">
        <w:trPr>
          <w:trHeight w:val="409"/>
          <w:jc w:val="center"/>
        </w:trPr>
        <w:tc>
          <w:tcPr>
            <w:tcW w:w="1220" w:type="dxa"/>
            <w:shd w:val="clear" w:color="auto" w:fill="auto"/>
            <w:vAlign w:val="center"/>
          </w:tcPr>
          <w:p w14:paraId="492D91E9" w14:textId="3EF5CC0E" w:rsidR="009D7268" w:rsidRDefault="009D7268" w:rsidP="00D87902">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CATT</w:t>
            </w:r>
          </w:p>
        </w:tc>
        <w:tc>
          <w:tcPr>
            <w:tcW w:w="8257" w:type="dxa"/>
            <w:shd w:val="clear" w:color="auto" w:fill="auto"/>
            <w:vAlign w:val="center"/>
          </w:tcPr>
          <w:p w14:paraId="76A21943" w14:textId="77777777" w:rsidR="009D7268" w:rsidRDefault="009D7268" w:rsidP="00044C49">
            <w:pPr>
              <w:rPr>
                <w:rFonts w:ascii="Times New Roman" w:eastAsia="宋体" w:hAnsi="Times New Roman" w:cs="Times New Roman"/>
                <w:kern w:val="0"/>
                <w:szCs w:val="21"/>
                <w:lang w:val="en-GB"/>
              </w:rPr>
            </w:pPr>
            <w:r>
              <w:rPr>
                <w:rFonts w:ascii="Times New Roman" w:hAnsi="Times New Roman" w:cs="Times New Roman"/>
                <w:bCs/>
                <w:lang w:val="en-GB"/>
              </w:rPr>
              <w:t>Base</w:t>
            </w:r>
            <w:r>
              <w:rPr>
                <w:rFonts w:ascii="Times New Roman" w:hAnsi="Times New Roman" w:cs="Times New Roman" w:hint="eastAsia"/>
                <w:bCs/>
                <w:lang w:val="en-GB"/>
              </w:rPr>
              <w:t>d on the</w:t>
            </w:r>
            <w:r w:rsidRPr="002A0346">
              <w:rPr>
                <w:rFonts w:ascii="Times New Roman" w:eastAsia="宋体" w:hAnsi="Times New Roman" w:cs="Times New Roman"/>
                <w:kern w:val="0"/>
                <w:szCs w:val="21"/>
                <w:lang w:val="en-GB"/>
              </w:rPr>
              <w:t xml:space="preserve"> </w:t>
            </w:r>
            <w:r>
              <w:rPr>
                <w:rFonts w:ascii="Times New Roman" w:eastAsia="宋体" w:hAnsi="Times New Roman" w:cs="Times New Roman" w:hint="eastAsia"/>
                <w:kern w:val="0"/>
                <w:szCs w:val="21"/>
                <w:lang w:val="en-GB"/>
              </w:rPr>
              <w:t xml:space="preserve">LS, </w:t>
            </w:r>
            <w:r w:rsidRPr="002A0346">
              <w:rPr>
                <w:rFonts w:ascii="Times New Roman" w:eastAsia="宋体" w:hAnsi="Times New Roman" w:cs="Times New Roman"/>
                <w:kern w:val="0"/>
                <w:szCs w:val="21"/>
                <w:lang w:val="en-GB"/>
              </w:rPr>
              <w:t xml:space="preserve">RAN4 is studying the impact of enabling </w:t>
            </w:r>
            <w:r>
              <w:rPr>
                <w:rFonts w:ascii="Times New Roman" w:eastAsia="宋体" w:hAnsi="Times New Roman" w:cs="Times New Roman" w:hint="eastAsia"/>
                <w:kern w:val="0"/>
                <w:szCs w:val="21"/>
                <w:lang w:val="en-GB"/>
              </w:rPr>
              <w:t xml:space="preserve">maximum duration </w:t>
            </w:r>
            <w:r w:rsidRPr="002A0346">
              <w:rPr>
                <w:rFonts w:ascii="Times New Roman" w:eastAsia="宋体" w:hAnsi="Times New Roman" w:cs="Times New Roman"/>
                <w:kern w:val="0"/>
                <w:szCs w:val="21"/>
                <w:lang w:val="en-GB"/>
              </w:rPr>
              <w:t>up to 32 slots.</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I</w:t>
            </w:r>
            <w:r>
              <w:rPr>
                <w:rFonts w:ascii="Times New Roman" w:eastAsia="宋体" w:hAnsi="Times New Roman" w:cs="Times New Roman" w:hint="eastAsia"/>
                <w:kern w:val="0"/>
                <w:szCs w:val="21"/>
                <w:lang w:val="en-GB"/>
              </w:rPr>
              <w:t xml:space="preserve">t is a little early for RAN1 to specify a fixed value of 32. On the other hand, no matter a </w:t>
            </w:r>
            <w:r>
              <w:rPr>
                <w:rFonts w:ascii="Times New Roman" w:eastAsia="宋体" w:hAnsi="Times New Roman" w:cs="Times New Roman"/>
                <w:kern w:val="0"/>
                <w:szCs w:val="21"/>
                <w:lang w:val="en-GB"/>
              </w:rPr>
              <w:t>single</w:t>
            </w:r>
            <w:r>
              <w:rPr>
                <w:rFonts w:ascii="Times New Roman" w:eastAsia="宋体" w:hAnsi="Times New Roman" w:cs="Times New Roman" w:hint="eastAsia"/>
                <w:kern w:val="0"/>
                <w:szCs w:val="21"/>
                <w:lang w:val="en-GB"/>
              </w:rPr>
              <w:t xml:space="preserve"> maximum duration value is defined or a maximum duration is reported by UE from multiple candidate values, the maximum duration is a definite number for a specific UE. </w:t>
            </w:r>
          </w:p>
          <w:p w14:paraId="43B019EC" w14:textId="77777777" w:rsidR="009D7268" w:rsidRDefault="009D7268" w:rsidP="00044C49">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H</w:t>
            </w:r>
            <w:r>
              <w:rPr>
                <w:rFonts w:ascii="Times New Roman" w:eastAsia="宋体" w:hAnsi="Times New Roman" w:cs="Times New Roman" w:hint="eastAsia"/>
                <w:kern w:val="0"/>
                <w:szCs w:val="21"/>
                <w:lang w:val="en-GB"/>
              </w:rPr>
              <w:t xml:space="preserve">ence, it is sufficient to restrict the window length L no larger than the maximum </w:t>
            </w:r>
            <w:r>
              <w:rPr>
                <w:rFonts w:ascii="Times New Roman" w:eastAsia="宋体" w:hAnsi="Times New Roman" w:cs="Times New Roman"/>
                <w:kern w:val="0"/>
                <w:szCs w:val="21"/>
                <w:lang w:val="en-GB"/>
              </w:rPr>
              <w:t>duration</w:t>
            </w:r>
            <w:r>
              <w:rPr>
                <w:rFonts w:ascii="Times New Roman" w:eastAsia="宋体" w:hAnsi="Times New Roman" w:cs="Times New Roman" w:hint="eastAsia"/>
                <w:kern w:val="0"/>
                <w:szCs w:val="21"/>
                <w:lang w:val="en-GB"/>
              </w:rPr>
              <w:t>. It may be OK to conclude L&lt;=32 (assuming it is the upper bound of maximum duration), and fine to re-visit it if necessary, depending on RAN4</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s feedback.</w:t>
            </w:r>
          </w:p>
          <w:p w14:paraId="74436917" w14:textId="55DF52DE" w:rsidR="009D7268" w:rsidRDefault="009D7268" w:rsidP="00D87902">
            <w:pPr>
              <w:rPr>
                <w:rFonts w:ascii="Times New Roman" w:eastAsia="Malgun Gothic" w:hAnsi="Times New Roman" w:cs="Times New Roman"/>
                <w:bCs/>
                <w:lang w:val="en-GB" w:eastAsia="ko-KR"/>
              </w:rPr>
            </w:pPr>
            <w:r>
              <w:rPr>
                <w:rFonts w:ascii="Times New Roman" w:eastAsia="宋体" w:hAnsi="Times New Roman" w:cs="Times New Roman" w:hint="eastAsia"/>
                <w:kern w:val="0"/>
                <w:szCs w:val="21"/>
                <w:lang w:val="en-GB"/>
              </w:rPr>
              <w:t>For configured TDW L=1 case, it has been discussed in the last meeting but there was no consensus. The use case (e.g. repetition Type B) is limited, and seems no need to support.</w:t>
            </w:r>
          </w:p>
        </w:tc>
      </w:tr>
      <w:tr w:rsidR="00044C49" w14:paraId="191774CF" w14:textId="77777777">
        <w:trPr>
          <w:trHeight w:val="409"/>
          <w:jc w:val="center"/>
        </w:trPr>
        <w:tc>
          <w:tcPr>
            <w:tcW w:w="1220" w:type="dxa"/>
            <w:shd w:val="clear" w:color="auto" w:fill="auto"/>
            <w:vAlign w:val="center"/>
          </w:tcPr>
          <w:p w14:paraId="6644DBBC" w14:textId="26C5C22B" w:rsidR="00044C49" w:rsidRDefault="00044C49" w:rsidP="00044C49">
            <w:pPr>
              <w:jc w:val="center"/>
              <w:rPr>
                <w:rFonts w:ascii="Times New Roman" w:hAnsi="Times New Roman" w:cs="Times New Roman"/>
                <w:bCs/>
                <w:lang w:val="en-GB"/>
              </w:rPr>
            </w:pPr>
            <w:r>
              <w:rPr>
                <w:rFonts w:ascii="Times New Roman" w:hAnsi="Times New Roman" w:cs="Times New Roman"/>
                <w:bCs/>
                <w:lang w:val="en-GB"/>
              </w:rPr>
              <w:t>Xiaomi</w:t>
            </w:r>
          </w:p>
        </w:tc>
        <w:tc>
          <w:tcPr>
            <w:tcW w:w="8257" w:type="dxa"/>
            <w:shd w:val="clear" w:color="auto" w:fill="auto"/>
            <w:vAlign w:val="center"/>
          </w:tcPr>
          <w:p w14:paraId="0BB6C145" w14:textId="77777777" w:rsidR="00044C49" w:rsidRPr="00044C49" w:rsidRDefault="00044C49" w:rsidP="00044C49">
            <w:pPr>
              <w:rPr>
                <w:rFonts w:ascii="Times New Roman" w:hAnsi="Times New Roman" w:cs="Times New Roman"/>
                <w:bCs/>
                <w:lang w:val="en-GB"/>
              </w:rPr>
            </w:pPr>
            <w:r w:rsidRPr="00044C49">
              <w:rPr>
                <w:rFonts w:ascii="Times New Roman" w:hAnsi="Times New Roman" w:cs="Times New Roman"/>
                <w:bCs/>
                <w:lang w:val="en-GB"/>
              </w:rPr>
              <w:t>We don’t see the necessity to further discuss the candidate value considering the existing agreements</w:t>
            </w:r>
            <w:r w:rsidRPr="00044C49">
              <w:rPr>
                <w:rFonts w:ascii="Times New Roman" w:hAnsi="Times New Roman" w:cs="Times New Roman" w:hint="eastAsia"/>
                <w:bCs/>
                <w:lang w:val="en-GB"/>
              </w:rPr>
              <w:t>:</w:t>
            </w:r>
          </w:p>
          <w:p w14:paraId="7D2118C7" w14:textId="77777777" w:rsidR="00044C49" w:rsidRPr="00044C49" w:rsidRDefault="00044C49" w:rsidP="00044C49">
            <w:pPr>
              <w:rPr>
                <w:rFonts w:ascii="Times New Roman" w:hAnsi="Times New Roman" w:cs="Times New Roman"/>
                <w:bCs/>
                <w:lang w:val="en-GB"/>
              </w:rPr>
            </w:pPr>
            <w:r w:rsidRPr="00044C49">
              <w:rPr>
                <w:rFonts w:ascii="Times New Roman" w:hAnsi="Times New Roman" w:cs="Times New Roman"/>
                <w:bCs/>
                <w:highlight w:val="green"/>
                <w:lang w:val="en-GB"/>
              </w:rPr>
              <w:t>Agreement 1:</w:t>
            </w:r>
          </w:p>
          <w:p w14:paraId="79C08AA4" w14:textId="77777777" w:rsidR="00044C49" w:rsidRPr="00044C49" w:rsidRDefault="00044C49" w:rsidP="00044C49">
            <w:pPr>
              <w:rPr>
                <w:rFonts w:ascii="Times New Roman" w:hAnsi="Times New Roman" w:cs="Times New Roman"/>
                <w:bCs/>
                <w:lang w:val="en-GB"/>
              </w:rPr>
            </w:pPr>
            <w:r w:rsidRPr="00044C49">
              <w:rPr>
                <w:rFonts w:ascii="Times New Roman" w:hAnsi="Times New Roman" w:cs="Times New Roman"/>
                <w:bCs/>
                <w:lang w:val="en-GB"/>
              </w:rPr>
              <w:t>The candidate values of the window length L of the configured TDW can be any integer value that is larger than 1 and no larger than the maximum duration.</w:t>
            </w:r>
          </w:p>
          <w:p w14:paraId="6A93BB9F" w14:textId="77777777" w:rsidR="00044C49" w:rsidRPr="00044C49" w:rsidRDefault="00044C49" w:rsidP="00044C49">
            <w:pPr>
              <w:rPr>
                <w:rFonts w:ascii="Times New Roman" w:hAnsi="Times New Roman" w:cs="Times New Roman"/>
                <w:bCs/>
                <w:highlight w:val="green"/>
                <w:lang w:val="en-GB"/>
              </w:rPr>
            </w:pPr>
            <w:r w:rsidRPr="00044C49">
              <w:rPr>
                <w:rFonts w:ascii="Times New Roman" w:hAnsi="Times New Roman" w:cs="Times New Roman"/>
                <w:bCs/>
                <w:highlight w:val="green"/>
                <w:lang w:val="en-GB"/>
              </w:rPr>
              <w:t>Agreement 2:</w:t>
            </w:r>
          </w:p>
          <w:p w14:paraId="7472E236" w14:textId="15BB6977" w:rsidR="00044C49" w:rsidRPr="00044C49" w:rsidRDefault="00044C49" w:rsidP="00044C49">
            <w:pPr>
              <w:pStyle w:val="aff9"/>
              <w:numPr>
                <w:ilvl w:val="0"/>
                <w:numId w:val="17"/>
              </w:numPr>
              <w:ind w:firstLineChars="0"/>
              <w:rPr>
                <w:rFonts w:eastAsiaTheme="minorEastAsia"/>
                <w:bCs/>
                <w:kern w:val="2"/>
                <w:sz w:val="21"/>
                <w:lang w:val="en-GB" w:eastAsia="zh-CN"/>
              </w:rPr>
            </w:pPr>
            <w:r w:rsidRPr="00044C49">
              <w:rPr>
                <w:rFonts w:eastAsiaTheme="minorEastAsia"/>
                <w:bCs/>
                <w:kern w:val="2"/>
                <w:sz w:val="21"/>
                <w:lang w:val="en-GB" w:eastAsia="zh-CN"/>
              </w:rPr>
              <w:t>If L is configured, 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14:paraId="7AAEA5B1" w14:textId="42894CC0" w:rsidR="00044C49" w:rsidRPr="00044C49" w:rsidRDefault="00044C49" w:rsidP="00044C49">
            <w:pPr>
              <w:pStyle w:val="aff9"/>
              <w:numPr>
                <w:ilvl w:val="0"/>
                <w:numId w:val="17"/>
              </w:numPr>
              <w:ind w:firstLineChars="0"/>
              <w:rPr>
                <w:rFonts w:eastAsiaTheme="minorEastAsia"/>
                <w:bCs/>
                <w:kern w:val="2"/>
                <w:sz w:val="21"/>
                <w:lang w:val="en-GB" w:eastAsia="zh-CN"/>
              </w:rPr>
            </w:pPr>
            <w:r w:rsidRPr="00044C49">
              <w:rPr>
                <w:rFonts w:eastAsiaTheme="minorEastAsia"/>
                <w:bCs/>
                <w:kern w:val="2"/>
                <w:sz w:val="21"/>
                <w:lang w:val="en-GB" w:eastAsia="zh-CN"/>
              </w:rPr>
              <w:t>If L is not configured, the default value of L = min (maximum duration, duration of all PUSCH repetitions)</w:t>
            </w:r>
          </w:p>
        </w:tc>
      </w:tr>
      <w:tr w:rsidR="0071177D" w14:paraId="18627840" w14:textId="77777777">
        <w:trPr>
          <w:trHeight w:val="409"/>
          <w:jc w:val="center"/>
        </w:trPr>
        <w:tc>
          <w:tcPr>
            <w:tcW w:w="1220" w:type="dxa"/>
            <w:shd w:val="clear" w:color="auto" w:fill="auto"/>
            <w:vAlign w:val="center"/>
          </w:tcPr>
          <w:p w14:paraId="4F271530" w14:textId="5852E94C" w:rsidR="0071177D" w:rsidRDefault="0071177D" w:rsidP="0071177D">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shd w:val="clear" w:color="auto" w:fill="auto"/>
            <w:vAlign w:val="center"/>
          </w:tcPr>
          <w:p w14:paraId="2964BAE4" w14:textId="7FCCF03B" w:rsidR="0071177D" w:rsidRPr="00044C49" w:rsidRDefault="0071177D" w:rsidP="0071177D">
            <w:pP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 xml:space="preserve">he candidate values can be chosen from available repetition numbers, e.g., </w:t>
            </w:r>
            <w:r w:rsidRPr="00D6618C">
              <w:rPr>
                <w:rFonts w:ascii="Times New Roman" w:hAnsi="Times New Roman" w:cs="Times New Roman"/>
                <w:bCs/>
              </w:rPr>
              <w:t>{2, 4, 8, 16, 32}</w:t>
            </w:r>
            <w:r>
              <w:rPr>
                <w:rFonts w:ascii="Times New Roman" w:hAnsi="Times New Roman" w:cs="Times New Roman"/>
                <w:bCs/>
                <w:lang w:val="en-GB"/>
              </w:rPr>
              <w:t>. Besides, the coverage enhancement is limited for L=1. Thus, L=1 should not be supported.</w:t>
            </w:r>
          </w:p>
        </w:tc>
      </w:tr>
      <w:tr w:rsidR="00C5441A" w14:paraId="33C5165D" w14:textId="77777777">
        <w:trPr>
          <w:trHeight w:val="409"/>
          <w:jc w:val="center"/>
        </w:trPr>
        <w:tc>
          <w:tcPr>
            <w:tcW w:w="1220" w:type="dxa"/>
            <w:shd w:val="clear" w:color="auto" w:fill="auto"/>
            <w:vAlign w:val="center"/>
          </w:tcPr>
          <w:p w14:paraId="22F766A3" w14:textId="5DBB804B" w:rsidR="00C5441A" w:rsidRDefault="00C5441A" w:rsidP="0071177D">
            <w:pPr>
              <w:jc w:val="center"/>
              <w:rPr>
                <w:rFonts w:ascii="Times New Roman" w:hAnsi="Times New Roman" w:cs="Times New Roman"/>
                <w:bCs/>
                <w:lang w:val="en-GB"/>
              </w:rPr>
            </w:pPr>
            <w:r>
              <w:rPr>
                <w:rFonts w:ascii="Times New Roman" w:hAnsi="Times New Roman" w:cs="Times New Roman"/>
                <w:bCs/>
                <w:lang w:val="en-GB"/>
              </w:rPr>
              <w:t>Lenovo, Motorola Mobility</w:t>
            </w:r>
          </w:p>
        </w:tc>
        <w:tc>
          <w:tcPr>
            <w:tcW w:w="8257" w:type="dxa"/>
            <w:shd w:val="clear" w:color="auto" w:fill="auto"/>
            <w:vAlign w:val="center"/>
          </w:tcPr>
          <w:p w14:paraId="08294EEA" w14:textId="1D14937E" w:rsidR="00C5441A" w:rsidRDefault="00C5441A" w:rsidP="0071177D">
            <w:pPr>
              <w:rPr>
                <w:rFonts w:ascii="Times New Roman" w:hAnsi="Times New Roman" w:cs="Times New Roman"/>
                <w:bCs/>
                <w:lang w:val="en-GB"/>
              </w:rPr>
            </w:pPr>
            <w:r>
              <w:rPr>
                <w:rFonts w:ascii="Times New Roman" w:hAnsi="Times New Roman" w:cs="Times New Roman"/>
                <w:bCs/>
                <w:lang w:val="en-GB"/>
              </w:rPr>
              <w:t>We support having an upper bound of 32.</w:t>
            </w:r>
          </w:p>
        </w:tc>
      </w:tr>
      <w:tr w:rsidR="00C26A96" w14:paraId="5AE98C7E" w14:textId="77777777" w:rsidTr="00C26A96">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7F00032" w14:textId="77777777" w:rsidR="00C26A96" w:rsidRDefault="00C26A96" w:rsidP="00C26A96">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D44291A" w14:textId="77777777" w:rsidR="00C26A96" w:rsidRDefault="00C26A96" w:rsidP="00C26A96">
            <w:pPr>
              <w:rPr>
                <w:rFonts w:ascii="Times New Roman" w:hAnsi="Times New Roman" w:cs="Times New Roman"/>
                <w:bCs/>
                <w:lang w:val="en-GB"/>
              </w:rPr>
            </w:pPr>
            <w:r>
              <w:rPr>
                <w:rFonts w:ascii="Times New Roman" w:hAnsi="Times New Roman" w:cs="Times New Roman"/>
                <w:bCs/>
                <w:lang w:val="en-GB"/>
              </w:rPr>
              <w:t xml:space="preserve">As commented above, RAN4 is still studying the maximum values for maximum duration.  If we have to select one now for the value range of L, 32 could be in square brackets.  Then given prior agreements, the range can be from 2 to [32]. </w:t>
            </w:r>
          </w:p>
        </w:tc>
      </w:tr>
    </w:tbl>
    <w:p w14:paraId="2EA1E71A" w14:textId="77777777" w:rsidR="000F7BC3" w:rsidRDefault="000F7BC3">
      <w:pPr>
        <w:rPr>
          <w:szCs w:val="21"/>
        </w:rPr>
      </w:pPr>
    </w:p>
    <w:p w14:paraId="2EA1E71B" w14:textId="77777777" w:rsidR="000F7BC3" w:rsidRDefault="00C739E3">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Issue #</w:t>
      </w:r>
      <w:r>
        <w:rPr>
          <w:rFonts w:ascii="Times New Roman" w:hAnsi="Times New Roman" w:cs="Times New Roman" w:hint="eastAsia"/>
          <w:sz w:val="21"/>
          <w:szCs w:val="21"/>
          <w:lang w:val="en-GB"/>
        </w:rPr>
        <w:t>3</w:t>
      </w:r>
      <w:r>
        <w:rPr>
          <w:rFonts w:ascii="Times New Roman" w:hAnsi="Times New Roman" w:cs="Times New Roman"/>
          <w:sz w:val="21"/>
          <w:szCs w:val="21"/>
          <w:lang w:val="en-GB"/>
        </w:rPr>
        <w:t>: Events that violate power consistency and phase continuity</w:t>
      </w:r>
    </w:p>
    <w:p w14:paraId="2EA1E71C" w14:textId="77777777" w:rsidR="000F7BC3" w:rsidRDefault="00C739E3">
      <w:pPr>
        <w:pStyle w:val="5"/>
        <w:spacing w:before="156" w:afterLines="50" w:after="156" w:line="240" w:lineRule="auto"/>
        <w:rPr>
          <w:rFonts w:eastAsia="宋体"/>
          <w:sz w:val="21"/>
          <w:szCs w:val="21"/>
          <w:lang w:val="en-GB"/>
        </w:rPr>
      </w:pPr>
      <w:r>
        <w:rPr>
          <w:rFonts w:eastAsia="宋体" w:hint="eastAsia"/>
          <w:sz w:val="21"/>
          <w:szCs w:val="21"/>
          <w:lang w:val="en-GB"/>
        </w:rPr>
        <w:t>Issue #3-1:</w:t>
      </w:r>
      <w:r>
        <w:rPr>
          <w:rFonts w:eastAsia="宋体" w:hint="eastAsia"/>
          <w:sz w:val="21"/>
          <w:szCs w:val="21"/>
          <w:lang w:val="en-GB" w:eastAsia="zh-CN"/>
        </w:rPr>
        <w:t xml:space="preserve"> Events </w:t>
      </w:r>
      <w:r>
        <w:rPr>
          <w:rFonts w:eastAsia="宋体"/>
          <w:sz w:val="21"/>
          <w:szCs w:val="21"/>
          <w:lang w:val="en-GB"/>
        </w:rPr>
        <w:t>for multi-TRP operations</w:t>
      </w:r>
    </w:p>
    <w:p w14:paraId="2EA1E71D" w14:textId="77777777" w:rsidR="000F7BC3" w:rsidRDefault="00C739E3">
      <w:pPr>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 xml:space="preserve">ompanies are encouraged to provide </w:t>
      </w:r>
      <w:r>
        <w:rPr>
          <w:rFonts w:ascii="Times New Roman" w:hAnsi="Times New Roman" w:cs="Times New Roman" w:hint="eastAsia"/>
        </w:rPr>
        <w:t>views</w:t>
      </w:r>
      <w:r>
        <w:rPr>
          <w:rFonts w:ascii="Times New Roman" w:hAnsi="Times New Roman" w:cs="Times New Roman"/>
        </w:rPr>
        <w:t xml:space="preserve"> on whether UL beam switching for multi-TRP operation is regarded as a semi-static event or dynamic event.</w:t>
      </w:r>
    </w:p>
    <w:tbl>
      <w:tblPr>
        <w:tblStyle w:val="aff"/>
        <w:tblW w:w="0" w:type="auto"/>
        <w:tblLook w:val="04A0" w:firstRow="1" w:lastRow="0" w:firstColumn="1" w:lastColumn="0" w:noHBand="0" w:noVBand="1"/>
      </w:tblPr>
      <w:tblGrid>
        <w:gridCol w:w="4868"/>
        <w:gridCol w:w="4868"/>
      </w:tblGrid>
      <w:tr w:rsidR="000F7BC3" w14:paraId="2EA1E720" w14:textId="77777777" w:rsidTr="00B249B3">
        <w:tc>
          <w:tcPr>
            <w:tcW w:w="4868" w:type="dxa"/>
          </w:tcPr>
          <w:p w14:paraId="2EA1E71E" w14:textId="77777777" w:rsidR="000F7BC3" w:rsidRDefault="00C739E3">
            <w:pPr>
              <w:jc w:val="center"/>
              <w:rPr>
                <w:rFonts w:ascii="Times New Roman" w:hAnsi="Times New Roman" w:cs="Times New Roman"/>
                <w:b/>
              </w:rPr>
            </w:pPr>
            <w:r>
              <w:rPr>
                <w:rFonts w:ascii="Times New Roman" w:hAnsi="Times New Roman" w:cs="Times New Roman"/>
                <w:b/>
              </w:rPr>
              <w:t>Semi-static event</w:t>
            </w:r>
          </w:p>
        </w:tc>
        <w:tc>
          <w:tcPr>
            <w:tcW w:w="4868" w:type="dxa"/>
          </w:tcPr>
          <w:p w14:paraId="2EA1E71F" w14:textId="77777777" w:rsidR="000F7BC3" w:rsidRDefault="00C739E3">
            <w:pPr>
              <w:jc w:val="center"/>
              <w:rPr>
                <w:rFonts w:ascii="Times New Roman" w:hAnsi="Times New Roman" w:cs="Times New Roman"/>
                <w:b/>
              </w:rPr>
            </w:pPr>
            <w:r>
              <w:rPr>
                <w:rFonts w:ascii="Times New Roman" w:hAnsi="Times New Roman" w:cs="Times New Roman"/>
                <w:b/>
              </w:rPr>
              <w:t>Dynamic event</w:t>
            </w:r>
          </w:p>
        </w:tc>
      </w:tr>
      <w:tr w:rsidR="000F7BC3" w14:paraId="2EA1E723" w14:textId="77777777" w:rsidTr="00B249B3">
        <w:tc>
          <w:tcPr>
            <w:tcW w:w="4868" w:type="dxa"/>
          </w:tcPr>
          <w:p w14:paraId="2EA1E721" w14:textId="77777777" w:rsidR="000F7BC3" w:rsidRDefault="00C739E3">
            <w:pPr>
              <w:rPr>
                <w:rFonts w:ascii="Times New Roman" w:hAnsi="Times New Roman" w:cs="Times New Roman"/>
              </w:rPr>
            </w:pPr>
            <w:r>
              <w:rPr>
                <w:rFonts w:ascii="Times New Roman" w:hAnsi="Times New Roman" w:cs="Times New Roman"/>
              </w:rPr>
              <w:t>Nokia/NSB</w:t>
            </w:r>
          </w:p>
        </w:tc>
        <w:tc>
          <w:tcPr>
            <w:tcW w:w="4868" w:type="dxa"/>
          </w:tcPr>
          <w:p w14:paraId="2EA1E722" w14:textId="77777777" w:rsidR="000F7BC3" w:rsidRDefault="00C739E3">
            <w:pPr>
              <w:rPr>
                <w:rFonts w:ascii="Times New Roman" w:hAnsi="Times New Roman" w:cs="Times New Roman"/>
              </w:rPr>
            </w:pPr>
            <w:r>
              <w:rPr>
                <w:rFonts w:ascii="Times New Roman" w:hAnsi="Times New Roman" w:cs="Times New Roman"/>
              </w:rPr>
              <w:t>QC</w:t>
            </w:r>
          </w:p>
        </w:tc>
      </w:tr>
      <w:tr w:rsidR="000F7BC3" w14:paraId="2EA1E726" w14:textId="77777777" w:rsidTr="00B249B3">
        <w:tc>
          <w:tcPr>
            <w:tcW w:w="4868" w:type="dxa"/>
          </w:tcPr>
          <w:p w14:paraId="2EA1E724" w14:textId="77777777" w:rsidR="000F7BC3" w:rsidRDefault="00C739E3">
            <w:pPr>
              <w:rPr>
                <w:rFonts w:ascii="Times New Roman" w:hAnsi="Times New Roman" w:cs="Times New Roman"/>
              </w:rPr>
            </w:pPr>
            <w:r>
              <w:rPr>
                <w:rFonts w:ascii="Times New Roman" w:hAnsi="Times New Roman" w:cs="Times New Roman" w:hint="eastAsia"/>
              </w:rPr>
              <w:t>v</w:t>
            </w:r>
            <w:r>
              <w:rPr>
                <w:rFonts w:ascii="Times New Roman" w:hAnsi="Times New Roman" w:cs="Times New Roman"/>
              </w:rPr>
              <w:t>ivo</w:t>
            </w:r>
          </w:p>
        </w:tc>
        <w:tc>
          <w:tcPr>
            <w:tcW w:w="4868" w:type="dxa"/>
          </w:tcPr>
          <w:p w14:paraId="2EA1E725" w14:textId="77777777" w:rsidR="000F7BC3" w:rsidRDefault="00C739E3">
            <w:pPr>
              <w:rPr>
                <w:rFonts w:ascii="Times New Roman" w:hAnsi="Times New Roman" w:cs="Times New Roman"/>
              </w:rPr>
            </w:pPr>
            <w:r>
              <w:rPr>
                <w:rFonts w:ascii="Times New Roman" w:hAnsi="Times New Roman" w:cs="Times New Roman"/>
              </w:rPr>
              <w:t>InterDigital</w:t>
            </w:r>
          </w:p>
        </w:tc>
      </w:tr>
      <w:tr w:rsidR="000F7BC3" w14:paraId="2EA1E729" w14:textId="77777777" w:rsidTr="00B249B3">
        <w:tc>
          <w:tcPr>
            <w:tcW w:w="4868" w:type="dxa"/>
          </w:tcPr>
          <w:p w14:paraId="2EA1E727" w14:textId="77777777" w:rsidR="000F7BC3" w:rsidRDefault="00C739E3">
            <w:pPr>
              <w:rPr>
                <w:rFonts w:ascii="Times New Roman" w:hAnsi="Times New Roman" w:cs="Times New Roman"/>
              </w:rPr>
            </w:pPr>
            <w:r>
              <w:rPr>
                <w:rFonts w:ascii="Times New Roman" w:hAnsi="Times New Roman" w:cs="Times New Roman"/>
              </w:rPr>
              <w:t>Intel</w:t>
            </w:r>
          </w:p>
        </w:tc>
        <w:tc>
          <w:tcPr>
            <w:tcW w:w="4868" w:type="dxa"/>
          </w:tcPr>
          <w:p w14:paraId="2EA1E728" w14:textId="77777777" w:rsidR="000F7BC3" w:rsidRDefault="00C739E3">
            <w:pPr>
              <w:rPr>
                <w:rFonts w:ascii="Times New Roman" w:hAnsi="Times New Roman" w:cs="Times New Roman"/>
              </w:rPr>
            </w:pPr>
            <w:r>
              <w:rPr>
                <w:rFonts w:ascii="Times New Roman" w:hAnsi="Times New Roman" w:cs="Times New Roman" w:hint="eastAsia"/>
              </w:rPr>
              <w:t>ZTE</w:t>
            </w:r>
          </w:p>
        </w:tc>
      </w:tr>
      <w:tr w:rsidR="000F7BC3" w14:paraId="2EA1E72C" w14:textId="77777777" w:rsidTr="00B249B3">
        <w:tc>
          <w:tcPr>
            <w:tcW w:w="4868" w:type="dxa"/>
          </w:tcPr>
          <w:p w14:paraId="2EA1E72A" w14:textId="77777777" w:rsidR="000F7BC3" w:rsidRDefault="00C739E3">
            <w:pPr>
              <w:rPr>
                <w:rFonts w:ascii="Times New Roman" w:hAnsi="Times New Roman" w:cs="Times New Roman"/>
              </w:rPr>
            </w:pPr>
            <w:r>
              <w:rPr>
                <w:rFonts w:ascii="Times New Roman" w:hAnsi="Times New Roman" w:cs="Times New Roman"/>
              </w:rPr>
              <w:t>InterDigital</w:t>
            </w:r>
          </w:p>
        </w:tc>
        <w:tc>
          <w:tcPr>
            <w:tcW w:w="4868" w:type="dxa"/>
          </w:tcPr>
          <w:p w14:paraId="2EA1E72B" w14:textId="052E5E32" w:rsidR="000F7BC3" w:rsidRDefault="00C739E3">
            <w:pPr>
              <w:rPr>
                <w:rFonts w:ascii="Times New Roman" w:hAnsi="Times New Roman" w:cs="Times New Roman"/>
              </w:rPr>
            </w:pPr>
            <w:r>
              <w:rPr>
                <w:rFonts w:ascii="Times New Roman" w:hAnsi="Times New Roman" w:cs="Times New Roman"/>
              </w:rPr>
              <w:t>Panasonic</w:t>
            </w:r>
          </w:p>
        </w:tc>
      </w:tr>
      <w:tr w:rsidR="006118A2" w14:paraId="43060F18" w14:textId="77777777" w:rsidTr="00B249B3">
        <w:tc>
          <w:tcPr>
            <w:tcW w:w="4868" w:type="dxa"/>
          </w:tcPr>
          <w:p w14:paraId="2113C6B8" w14:textId="5C259462" w:rsidR="006118A2" w:rsidRPr="006118A2" w:rsidRDefault="006118A2">
            <w:pPr>
              <w:rPr>
                <w:rFonts w:ascii="Times New Roman" w:eastAsia="Malgun Gothic" w:hAnsi="Times New Roman" w:cs="Times New Roman"/>
                <w:lang w:eastAsia="ko-KR"/>
              </w:rPr>
            </w:pPr>
            <w:r>
              <w:rPr>
                <w:rFonts w:ascii="Times New Roman" w:eastAsia="Malgun Gothic" w:hAnsi="Times New Roman" w:cs="Times New Roman" w:hint="eastAsia"/>
                <w:lang w:eastAsia="ko-KR"/>
              </w:rPr>
              <w:t>Sam</w:t>
            </w:r>
            <w:r>
              <w:rPr>
                <w:rFonts w:ascii="Times New Roman" w:eastAsia="Malgun Gothic" w:hAnsi="Times New Roman" w:cs="Times New Roman"/>
                <w:lang w:eastAsia="ko-KR"/>
              </w:rPr>
              <w:t>sung</w:t>
            </w:r>
          </w:p>
        </w:tc>
        <w:tc>
          <w:tcPr>
            <w:tcW w:w="4868" w:type="dxa"/>
          </w:tcPr>
          <w:p w14:paraId="0EBB5059" w14:textId="28715601" w:rsidR="006118A2" w:rsidRPr="00B249B3" w:rsidRDefault="006118A2">
            <w:pPr>
              <w:rPr>
                <w:rFonts w:ascii="Times New Roman" w:eastAsia="MS Mincho" w:hAnsi="Times New Roman" w:cs="Times New Roman"/>
                <w:lang w:eastAsia="ja-JP"/>
              </w:rPr>
            </w:pPr>
          </w:p>
        </w:tc>
      </w:tr>
      <w:tr w:rsidR="00193211" w14:paraId="70BC19CE" w14:textId="77777777" w:rsidTr="00B249B3">
        <w:tc>
          <w:tcPr>
            <w:tcW w:w="4868" w:type="dxa"/>
          </w:tcPr>
          <w:p w14:paraId="78EBBC7E" w14:textId="18E9FC22" w:rsidR="00193211" w:rsidRPr="00193211" w:rsidRDefault="00193211">
            <w:pPr>
              <w:rPr>
                <w:rFonts w:ascii="Times New Roman" w:eastAsia="MS Mincho" w:hAnsi="Times New Roman" w:cs="Times New Roman"/>
                <w:lang w:eastAsia="ja-JP"/>
              </w:rPr>
            </w:pPr>
            <w:r>
              <w:rPr>
                <w:rFonts w:ascii="Times New Roman" w:eastAsia="MS Mincho" w:hAnsi="Times New Roman" w:cs="Times New Roman" w:hint="eastAsia"/>
                <w:lang w:eastAsia="ja-JP"/>
              </w:rPr>
              <w:t>S</w:t>
            </w:r>
            <w:r>
              <w:rPr>
                <w:rFonts w:ascii="Times New Roman" w:eastAsia="MS Mincho" w:hAnsi="Times New Roman" w:cs="Times New Roman"/>
                <w:lang w:eastAsia="ja-JP"/>
              </w:rPr>
              <w:t>harp</w:t>
            </w:r>
          </w:p>
        </w:tc>
        <w:tc>
          <w:tcPr>
            <w:tcW w:w="4868" w:type="dxa"/>
          </w:tcPr>
          <w:p w14:paraId="06AB327A" w14:textId="77777777" w:rsidR="00193211" w:rsidRDefault="00193211">
            <w:pPr>
              <w:rPr>
                <w:rFonts w:ascii="Times New Roman" w:hAnsi="Times New Roman" w:cs="Times New Roman"/>
              </w:rPr>
            </w:pPr>
          </w:p>
        </w:tc>
      </w:tr>
      <w:tr w:rsidR="006F493A" w14:paraId="1A460A9F" w14:textId="77777777" w:rsidTr="00B249B3">
        <w:tc>
          <w:tcPr>
            <w:tcW w:w="4868" w:type="dxa"/>
          </w:tcPr>
          <w:p w14:paraId="5ACC7F21" w14:textId="67D54C28" w:rsidR="006F493A" w:rsidRDefault="006F493A">
            <w:pPr>
              <w:rPr>
                <w:rFonts w:ascii="Times New Roman" w:eastAsia="MS Mincho" w:hAnsi="Times New Roman" w:cs="Times New Roman"/>
                <w:lang w:eastAsia="ja-JP"/>
              </w:rPr>
            </w:pPr>
            <w:r>
              <w:rPr>
                <w:rFonts w:ascii="Times New Roman" w:eastAsia="MS Mincho" w:hAnsi="Times New Roman" w:cs="Times New Roman"/>
                <w:lang w:eastAsia="ja-JP"/>
              </w:rPr>
              <w:t>Apple</w:t>
            </w:r>
          </w:p>
        </w:tc>
        <w:tc>
          <w:tcPr>
            <w:tcW w:w="4868" w:type="dxa"/>
          </w:tcPr>
          <w:p w14:paraId="7235F006" w14:textId="77777777" w:rsidR="006F493A" w:rsidRDefault="006F493A">
            <w:pPr>
              <w:rPr>
                <w:rFonts w:ascii="Times New Roman" w:hAnsi="Times New Roman" w:cs="Times New Roman"/>
              </w:rPr>
            </w:pPr>
          </w:p>
        </w:tc>
      </w:tr>
      <w:tr w:rsidR="00D87902" w14:paraId="1F397AF2" w14:textId="77777777" w:rsidTr="00B249B3">
        <w:tc>
          <w:tcPr>
            <w:tcW w:w="4868" w:type="dxa"/>
          </w:tcPr>
          <w:p w14:paraId="6C8FEAE7" w14:textId="35D50060" w:rsidR="00D87902" w:rsidRPr="00D87902" w:rsidRDefault="00D87902">
            <w:pPr>
              <w:rPr>
                <w:rFonts w:ascii="Times New Roman" w:eastAsia="Malgun Gothic" w:hAnsi="Times New Roman" w:cs="Times New Roman"/>
                <w:lang w:eastAsia="ko-KR"/>
              </w:rPr>
            </w:pPr>
            <w:r>
              <w:rPr>
                <w:rFonts w:ascii="Times New Roman" w:eastAsia="Malgun Gothic" w:hAnsi="Times New Roman" w:cs="Times New Roman" w:hint="eastAsia"/>
                <w:lang w:eastAsia="ko-KR"/>
              </w:rPr>
              <w:t>LG</w:t>
            </w:r>
          </w:p>
        </w:tc>
        <w:tc>
          <w:tcPr>
            <w:tcW w:w="4868" w:type="dxa"/>
          </w:tcPr>
          <w:p w14:paraId="68339DCC" w14:textId="77777777" w:rsidR="00D87902" w:rsidRDefault="00D87902">
            <w:pPr>
              <w:rPr>
                <w:rFonts w:ascii="Times New Roman" w:hAnsi="Times New Roman" w:cs="Times New Roman"/>
              </w:rPr>
            </w:pPr>
          </w:p>
        </w:tc>
      </w:tr>
      <w:tr w:rsidR="009D7268" w14:paraId="68102B20" w14:textId="77777777" w:rsidTr="00B249B3">
        <w:tc>
          <w:tcPr>
            <w:tcW w:w="4868" w:type="dxa"/>
          </w:tcPr>
          <w:p w14:paraId="0D8FE395" w14:textId="4A286760" w:rsidR="009D7268" w:rsidRDefault="009D7268">
            <w:pPr>
              <w:rPr>
                <w:rFonts w:ascii="Times New Roman" w:eastAsia="Malgun Gothic" w:hAnsi="Times New Roman" w:cs="Times New Roman"/>
                <w:lang w:eastAsia="ko-KR"/>
              </w:rPr>
            </w:pPr>
            <w:r>
              <w:rPr>
                <w:rFonts w:ascii="Times New Roman" w:hAnsi="Times New Roman" w:cs="Times New Roman" w:hint="eastAsia"/>
              </w:rPr>
              <w:t>CATT</w:t>
            </w:r>
          </w:p>
        </w:tc>
        <w:tc>
          <w:tcPr>
            <w:tcW w:w="4868" w:type="dxa"/>
          </w:tcPr>
          <w:p w14:paraId="641A8293" w14:textId="77777777" w:rsidR="009D7268" w:rsidRDefault="009D7268">
            <w:pPr>
              <w:rPr>
                <w:rFonts w:ascii="Times New Roman" w:hAnsi="Times New Roman" w:cs="Times New Roman"/>
              </w:rPr>
            </w:pPr>
          </w:p>
        </w:tc>
      </w:tr>
      <w:tr w:rsidR="00044C49" w14:paraId="0C64693B" w14:textId="77777777" w:rsidTr="00B249B3">
        <w:tc>
          <w:tcPr>
            <w:tcW w:w="4868" w:type="dxa"/>
          </w:tcPr>
          <w:p w14:paraId="3A8D173F" w14:textId="14ED40B3" w:rsidR="00044C49" w:rsidRDefault="00044C49">
            <w:pPr>
              <w:rPr>
                <w:rFonts w:ascii="Times New Roman" w:hAnsi="Times New Roman" w:cs="Times New Roman"/>
              </w:rPr>
            </w:pPr>
            <w:r>
              <w:rPr>
                <w:rFonts w:ascii="Times New Roman" w:hAnsi="Times New Roman" w:cs="Times New Roman" w:hint="eastAsia"/>
              </w:rPr>
              <w:t>Xiaomi</w:t>
            </w:r>
          </w:p>
        </w:tc>
        <w:tc>
          <w:tcPr>
            <w:tcW w:w="4868" w:type="dxa"/>
          </w:tcPr>
          <w:p w14:paraId="51C1A1AE" w14:textId="77777777" w:rsidR="00044C49" w:rsidRDefault="00044C49">
            <w:pPr>
              <w:rPr>
                <w:rFonts w:ascii="Times New Roman" w:hAnsi="Times New Roman" w:cs="Times New Roman"/>
              </w:rPr>
            </w:pPr>
          </w:p>
        </w:tc>
      </w:tr>
      <w:tr w:rsidR="0071177D" w14:paraId="7009B0D6" w14:textId="77777777" w:rsidTr="00B249B3">
        <w:tc>
          <w:tcPr>
            <w:tcW w:w="4868" w:type="dxa"/>
          </w:tcPr>
          <w:p w14:paraId="55BFF321" w14:textId="68A4882D" w:rsidR="0071177D" w:rsidRDefault="0071177D" w:rsidP="0071177D">
            <w:pPr>
              <w:rPr>
                <w:rFonts w:ascii="Times New Roman" w:hAnsi="Times New Roman" w:cs="Times New Roman"/>
              </w:rPr>
            </w:pPr>
            <w:r w:rsidRPr="00FF02DF">
              <w:rPr>
                <w:rFonts w:ascii="Times New Roman" w:hAnsi="Times New Roman" w:cs="Times New Roman" w:hint="eastAsia"/>
              </w:rPr>
              <w:t>S</w:t>
            </w:r>
            <w:r w:rsidRPr="00FF02DF">
              <w:rPr>
                <w:rFonts w:ascii="Times New Roman" w:hAnsi="Times New Roman" w:cs="Times New Roman"/>
              </w:rPr>
              <w:t>preadtrum</w:t>
            </w:r>
          </w:p>
        </w:tc>
        <w:tc>
          <w:tcPr>
            <w:tcW w:w="4868" w:type="dxa"/>
          </w:tcPr>
          <w:p w14:paraId="3FDF2E8D" w14:textId="042E24E6" w:rsidR="0071177D" w:rsidRDefault="0071177D" w:rsidP="0071177D">
            <w:pPr>
              <w:rPr>
                <w:rFonts w:ascii="Times New Roman" w:hAnsi="Times New Roman" w:cs="Times New Roman"/>
              </w:rPr>
            </w:pPr>
          </w:p>
        </w:tc>
      </w:tr>
      <w:tr w:rsidR="00B83F71" w14:paraId="697AE38B" w14:textId="77777777" w:rsidTr="00B249B3">
        <w:tc>
          <w:tcPr>
            <w:tcW w:w="4868" w:type="dxa"/>
          </w:tcPr>
          <w:p w14:paraId="4C36F53D" w14:textId="7A2F1158" w:rsidR="00B83F71" w:rsidRPr="00FF02DF" w:rsidRDefault="00B83F71" w:rsidP="0071177D">
            <w:pPr>
              <w:rPr>
                <w:rFonts w:ascii="Times New Roman" w:hAnsi="Times New Roman" w:cs="Times New Roman"/>
              </w:rPr>
            </w:pPr>
            <w:r>
              <w:rPr>
                <w:rFonts w:ascii="Times New Roman" w:hAnsi="Times New Roman" w:cs="Times New Roman"/>
              </w:rPr>
              <w:t>Lenovo, Motorola Mobility</w:t>
            </w:r>
          </w:p>
        </w:tc>
        <w:tc>
          <w:tcPr>
            <w:tcW w:w="4868" w:type="dxa"/>
          </w:tcPr>
          <w:p w14:paraId="736AF661" w14:textId="77777777" w:rsidR="00B83F71" w:rsidRDefault="00B83F71" w:rsidP="0071177D">
            <w:pPr>
              <w:rPr>
                <w:rFonts w:ascii="Times New Roman" w:hAnsi="Times New Roman" w:cs="Times New Roman"/>
              </w:rPr>
            </w:pPr>
          </w:p>
        </w:tc>
      </w:tr>
    </w:tbl>
    <w:p w14:paraId="2EA1E72D" w14:textId="77777777" w:rsidR="000F7BC3" w:rsidRDefault="000F7BC3">
      <w:pPr>
        <w:rPr>
          <w:rFonts w:ascii="Times New Roman" w:hAnsi="Times New Roman" w:cs="Times New Roman"/>
        </w:rPr>
      </w:pPr>
    </w:p>
    <w:p w14:paraId="2EA1E72E" w14:textId="77777777" w:rsidR="000F7BC3" w:rsidRDefault="00C739E3">
      <w:pPr>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dditional comments, if any?</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0F7BC3" w14:paraId="2EA1E731" w14:textId="77777777">
        <w:trPr>
          <w:trHeight w:val="409"/>
          <w:jc w:val="center"/>
        </w:trPr>
        <w:tc>
          <w:tcPr>
            <w:tcW w:w="1220" w:type="dxa"/>
            <w:shd w:val="clear" w:color="auto" w:fill="auto"/>
            <w:vAlign w:val="center"/>
          </w:tcPr>
          <w:p w14:paraId="2EA1E72F" w14:textId="77777777" w:rsidR="000F7BC3" w:rsidRDefault="00C739E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EA1E730" w14:textId="77777777" w:rsidR="000F7BC3" w:rsidRDefault="00C739E3">
            <w:pPr>
              <w:jc w:val="center"/>
              <w:rPr>
                <w:rFonts w:ascii="Times New Roman" w:hAnsi="Times New Roman" w:cs="Times New Roman"/>
                <w:b/>
                <w:lang w:val="en-GB"/>
              </w:rPr>
            </w:pPr>
            <w:r>
              <w:rPr>
                <w:rFonts w:ascii="Times New Roman" w:hAnsi="Times New Roman" w:cs="Times New Roman"/>
                <w:b/>
                <w:lang w:val="en-GB"/>
              </w:rPr>
              <w:t>Comments</w:t>
            </w:r>
          </w:p>
        </w:tc>
      </w:tr>
      <w:tr w:rsidR="000F7BC3" w14:paraId="2EA1E734" w14:textId="77777777">
        <w:trPr>
          <w:trHeight w:val="409"/>
          <w:jc w:val="center"/>
        </w:trPr>
        <w:tc>
          <w:tcPr>
            <w:tcW w:w="1220" w:type="dxa"/>
            <w:shd w:val="clear" w:color="auto" w:fill="auto"/>
            <w:vAlign w:val="center"/>
          </w:tcPr>
          <w:p w14:paraId="2EA1E732" w14:textId="77777777" w:rsidR="000F7BC3" w:rsidRDefault="00C739E3">
            <w:pPr>
              <w:jc w:val="center"/>
              <w:rPr>
                <w:rFonts w:ascii="Times New Roman" w:hAnsi="Times New Roman" w:cs="Times New Roman"/>
                <w:bCs/>
                <w:lang w:val="en-GB"/>
              </w:rPr>
            </w:pPr>
            <w:r>
              <w:rPr>
                <w:rFonts w:ascii="Times New Roman" w:hAnsi="Times New Roman" w:cs="Times New Roman"/>
                <w:bCs/>
                <w:lang w:val="en-GB"/>
              </w:rPr>
              <w:t>QC</w:t>
            </w:r>
          </w:p>
        </w:tc>
        <w:tc>
          <w:tcPr>
            <w:tcW w:w="8257" w:type="dxa"/>
            <w:shd w:val="clear" w:color="auto" w:fill="auto"/>
            <w:vAlign w:val="center"/>
          </w:tcPr>
          <w:p w14:paraId="2EA1E733" w14:textId="77777777" w:rsidR="000F7BC3" w:rsidRDefault="00C739E3">
            <w:pPr>
              <w:rPr>
                <w:rFonts w:ascii="Times New Roman" w:hAnsi="Times New Roman" w:cs="Times New Roman"/>
                <w:bCs/>
                <w:lang w:val="en-GB"/>
              </w:rPr>
            </w:pPr>
            <w:r>
              <w:rPr>
                <w:rFonts w:ascii="Times New Roman" w:hAnsi="Times New Roman" w:cs="Times New Roman"/>
                <w:bCs/>
                <w:lang w:val="en-GB"/>
              </w:rPr>
              <w:t>Companies were given two choices on how to categorize these events. (before/after start of PUSCH transmission vs triggering mechanism). We went with DCI/MAC-CE based triggering as constituting dynamic events. To stay consistent, this then needs to be classified as dynamic. We don’t want to create a long list of exceptions.</w:t>
            </w:r>
          </w:p>
        </w:tc>
      </w:tr>
      <w:tr w:rsidR="000F7BC3" w14:paraId="2EA1E737" w14:textId="77777777">
        <w:trPr>
          <w:trHeight w:val="419"/>
          <w:jc w:val="center"/>
        </w:trPr>
        <w:tc>
          <w:tcPr>
            <w:tcW w:w="1220" w:type="dxa"/>
            <w:shd w:val="clear" w:color="auto" w:fill="auto"/>
            <w:vAlign w:val="center"/>
          </w:tcPr>
          <w:p w14:paraId="2EA1E735" w14:textId="77777777" w:rsidR="000F7BC3" w:rsidRDefault="00C739E3">
            <w:pPr>
              <w:jc w:val="center"/>
              <w:rPr>
                <w:rFonts w:ascii="Times New Roman" w:eastAsia="MS Mincho" w:hAnsi="Times New Roman" w:cs="Times New Roman"/>
                <w:bCs/>
                <w:lang w:val="en-GB" w:eastAsia="ja-JP"/>
              </w:rPr>
            </w:pPr>
            <w:r>
              <w:rPr>
                <w:rFonts w:ascii="Times New Roman" w:hAnsi="Times New Roman" w:cs="Times New Roman"/>
                <w:bCs/>
                <w:lang w:val="en-GB"/>
              </w:rPr>
              <w:t>Nokia/NSB</w:t>
            </w:r>
          </w:p>
        </w:tc>
        <w:tc>
          <w:tcPr>
            <w:tcW w:w="8257" w:type="dxa"/>
            <w:shd w:val="clear" w:color="auto" w:fill="auto"/>
            <w:vAlign w:val="center"/>
          </w:tcPr>
          <w:p w14:paraId="2EA1E736" w14:textId="77777777" w:rsidR="000F7BC3" w:rsidRDefault="00C739E3">
            <w:pPr>
              <w:rPr>
                <w:rFonts w:ascii="Times New Roman" w:hAnsi="Times New Roman" w:cs="Times New Roman"/>
                <w:bCs/>
                <w:lang w:val="en-GB"/>
              </w:rPr>
            </w:pPr>
            <w:r>
              <w:rPr>
                <w:rFonts w:ascii="Times New Roman" w:hAnsi="Times New Roman" w:cs="Times New Roman"/>
                <w:bCs/>
                <w:lang w:val="en-GB"/>
              </w:rPr>
              <w:t>We assume that this is the scenario when one TRP schedules the PUSCH repetitions, and these repetitions are transmitted by both TRPs. In this case, the switching event should be known beforehand and therefore it can be considered as semi-static event.</w:t>
            </w:r>
          </w:p>
        </w:tc>
      </w:tr>
      <w:tr w:rsidR="000F7BC3" w14:paraId="2EA1E73A" w14:textId="77777777">
        <w:trPr>
          <w:trHeight w:val="409"/>
          <w:jc w:val="center"/>
        </w:trPr>
        <w:tc>
          <w:tcPr>
            <w:tcW w:w="1220" w:type="dxa"/>
            <w:shd w:val="clear" w:color="auto" w:fill="auto"/>
            <w:vAlign w:val="center"/>
          </w:tcPr>
          <w:p w14:paraId="2EA1E738" w14:textId="77777777" w:rsidR="000F7BC3" w:rsidRDefault="00C739E3">
            <w:pPr>
              <w:jc w:val="center"/>
              <w:rPr>
                <w:rFonts w:ascii="Times New Roman" w:hAnsi="Times New Roman" w:cs="Times New Roman"/>
                <w:bCs/>
                <w:lang w:val="en-GB"/>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2EA1E739" w14:textId="77777777" w:rsidR="000F7BC3" w:rsidRDefault="00C739E3">
            <w:pPr>
              <w:rPr>
                <w:rFonts w:ascii="Times New Roman" w:hAnsi="Times New Roman" w:cs="Times New Roman"/>
                <w:bCs/>
                <w:lang w:val="en-GB"/>
              </w:rPr>
            </w:pPr>
            <w:r>
              <w:rPr>
                <w:rFonts w:ascii="Times New Roman" w:hAnsi="Times New Roman" w:cs="Times New Roman" w:hint="eastAsia"/>
                <w:bCs/>
              </w:rPr>
              <w:t>The beam switching pattern for multiple TRP is known before the PUSCH repetition, hence it can be considered as a semi-static event.</w:t>
            </w:r>
          </w:p>
        </w:tc>
      </w:tr>
      <w:tr w:rsidR="000F7BC3" w14:paraId="2EA1E73D" w14:textId="77777777">
        <w:trPr>
          <w:trHeight w:val="409"/>
          <w:jc w:val="center"/>
        </w:trPr>
        <w:tc>
          <w:tcPr>
            <w:tcW w:w="1220" w:type="dxa"/>
            <w:shd w:val="clear" w:color="auto" w:fill="auto"/>
            <w:vAlign w:val="center"/>
          </w:tcPr>
          <w:p w14:paraId="2EA1E73B" w14:textId="77777777" w:rsidR="000F7BC3" w:rsidRDefault="00C739E3">
            <w:pPr>
              <w:jc w:val="center"/>
              <w:rPr>
                <w:rFonts w:ascii="Times New Roman" w:hAnsi="Times New Roman" w:cs="Times New Roman"/>
                <w:bCs/>
                <w:lang w:val="en-GB"/>
              </w:rPr>
            </w:pPr>
            <w:r>
              <w:rPr>
                <w:rFonts w:ascii="Times New Roman" w:hAnsi="Times New Roman" w:cs="Times New Roman"/>
                <w:bCs/>
                <w:lang w:val="en-GB"/>
              </w:rPr>
              <w:lastRenderedPageBreak/>
              <w:t>Intel</w:t>
            </w:r>
          </w:p>
        </w:tc>
        <w:tc>
          <w:tcPr>
            <w:tcW w:w="8257" w:type="dxa"/>
            <w:shd w:val="clear" w:color="auto" w:fill="auto"/>
            <w:vAlign w:val="center"/>
          </w:tcPr>
          <w:p w14:paraId="2EA1E73C" w14:textId="77777777" w:rsidR="000F7BC3" w:rsidRDefault="00C739E3">
            <w:pPr>
              <w:rPr>
                <w:rFonts w:ascii="Times New Roman" w:hAnsi="Times New Roman" w:cs="Times New Roman"/>
                <w:bCs/>
                <w:lang w:val="en-GB"/>
              </w:rPr>
            </w:pPr>
            <w:r>
              <w:rPr>
                <w:rFonts w:ascii="Times New Roman" w:hAnsi="Times New Roman" w:cs="Times New Roman"/>
                <w:bCs/>
                <w:lang w:val="en-GB"/>
              </w:rPr>
              <w:t xml:space="preserve">In our view, this is similar to frequency hopping where the enabling/disabling frequency hopping is indicated in the scheduling DCI. For UL beam switching, same design principle should be applied. After the UL beam switching, UE should restart the DMRS bundling in the configured TDW. </w:t>
            </w:r>
          </w:p>
        </w:tc>
      </w:tr>
      <w:tr w:rsidR="000F7BC3" w14:paraId="2EA1E740" w14:textId="77777777">
        <w:trPr>
          <w:trHeight w:val="409"/>
          <w:jc w:val="center"/>
        </w:trPr>
        <w:tc>
          <w:tcPr>
            <w:tcW w:w="1220" w:type="dxa"/>
            <w:shd w:val="clear" w:color="auto" w:fill="auto"/>
            <w:vAlign w:val="center"/>
          </w:tcPr>
          <w:p w14:paraId="2EA1E73E" w14:textId="77777777" w:rsidR="000F7BC3" w:rsidRDefault="00C739E3">
            <w:pPr>
              <w:jc w:val="center"/>
              <w:rPr>
                <w:rFonts w:ascii="Times New Roman" w:hAnsi="Times New Roman" w:cs="Times New Roman"/>
                <w:bCs/>
                <w:lang w:val="en-GB"/>
              </w:rPr>
            </w:pPr>
            <w:r>
              <w:rPr>
                <w:rFonts w:ascii="Times New Roman" w:hAnsi="Times New Roman" w:cs="Times New Roman"/>
                <w:bCs/>
                <w:lang w:val="en-GB"/>
              </w:rPr>
              <w:t>InterDigital</w:t>
            </w:r>
          </w:p>
        </w:tc>
        <w:tc>
          <w:tcPr>
            <w:tcW w:w="8257" w:type="dxa"/>
            <w:shd w:val="clear" w:color="auto" w:fill="auto"/>
            <w:vAlign w:val="center"/>
          </w:tcPr>
          <w:p w14:paraId="2EA1E73F" w14:textId="77777777" w:rsidR="000F7BC3" w:rsidRDefault="00C739E3">
            <w:pPr>
              <w:rPr>
                <w:rFonts w:ascii="Times New Roman" w:hAnsi="Times New Roman" w:cs="Times New Roman"/>
                <w:bCs/>
                <w:lang w:val="en-GB"/>
              </w:rPr>
            </w:pPr>
            <w:r>
              <w:rPr>
                <w:rFonts w:ascii="Times New Roman" w:hAnsi="Times New Roman" w:cs="Times New Roman"/>
                <w:bCs/>
                <w:lang w:val="en-GB"/>
              </w:rPr>
              <w:t xml:space="preserve">Our understanding is that switching patterns can be known in advance in semi static manner or switching can be triggered dynamically. Thus, depending on how switching is triggered, it should be considered either dynamic or semi static-event. </w:t>
            </w:r>
          </w:p>
        </w:tc>
      </w:tr>
      <w:tr w:rsidR="000F7BC3" w14:paraId="2EA1E749" w14:textId="77777777">
        <w:trPr>
          <w:trHeight w:val="409"/>
          <w:jc w:val="center"/>
        </w:trPr>
        <w:tc>
          <w:tcPr>
            <w:tcW w:w="1220" w:type="dxa"/>
            <w:shd w:val="clear" w:color="auto" w:fill="auto"/>
            <w:vAlign w:val="center"/>
          </w:tcPr>
          <w:p w14:paraId="2EA1E741" w14:textId="77777777" w:rsidR="000F7BC3" w:rsidRDefault="00C739E3">
            <w:pPr>
              <w:jc w:val="center"/>
              <w:rPr>
                <w:rFonts w:ascii="Times New Roman" w:hAnsi="Times New Roman" w:cs="Times New Roman"/>
                <w:bCs/>
                <w:lang w:val="en-GB"/>
              </w:rPr>
            </w:pPr>
            <w:r>
              <w:rPr>
                <w:rFonts w:ascii="Times New Roman" w:hAnsi="Times New Roman" w:cs="Times New Roman" w:hint="eastAsia"/>
                <w:bCs/>
              </w:rPr>
              <w:t>ZTE</w:t>
            </w:r>
          </w:p>
        </w:tc>
        <w:tc>
          <w:tcPr>
            <w:tcW w:w="8257" w:type="dxa"/>
            <w:shd w:val="clear" w:color="auto" w:fill="auto"/>
            <w:vAlign w:val="center"/>
          </w:tcPr>
          <w:p w14:paraId="2EA1E742" w14:textId="77777777" w:rsidR="000F7BC3" w:rsidRDefault="00C739E3">
            <w:pPr>
              <w:rPr>
                <w:rFonts w:ascii="Times New Roman" w:hAnsi="Times New Roman" w:cs="Times New Roman"/>
              </w:rPr>
            </w:pPr>
            <w:r>
              <w:rPr>
                <w:rFonts w:ascii="Times New Roman" w:hAnsi="Times New Roman" w:cs="Times New Roman"/>
              </w:rPr>
              <w:t xml:space="preserve">We think UL beam switching </w:t>
            </w:r>
            <w:r>
              <w:rPr>
                <w:rFonts w:ascii="Times New Roman" w:hAnsi="Times New Roman" w:cs="Times New Roman" w:hint="eastAsia"/>
              </w:rPr>
              <w:t xml:space="preserve">should be </w:t>
            </w:r>
            <w:r>
              <w:rPr>
                <w:rFonts w:ascii="Times New Roman" w:hAnsi="Times New Roman" w:cs="Times New Roman"/>
              </w:rPr>
              <w:t>regarded as a dynamic event to follow the previous agreement since UL beam is indicated by DCI for PUSCH transmission in multi-TRP operation according to the agreement shown below.</w:t>
            </w:r>
          </w:p>
          <w:p w14:paraId="2EA1E743" w14:textId="77777777" w:rsidR="000F7BC3" w:rsidRDefault="00C739E3">
            <w:pPr>
              <w:snapToGrid w:val="0"/>
              <w:spacing w:before="120" w:after="0" w:line="240" w:lineRule="auto"/>
              <w:rPr>
                <w:rFonts w:ascii="Times New Roman" w:eastAsia="Batang" w:hAnsi="Times New Roman" w:cs="Times New Roman"/>
                <w:b/>
                <w:bCs/>
                <w:sz w:val="20"/>
                <w:szCs w:val="20"/>
                <w:highlight w:val="green"/>
                <w:lang w:eastAsia="ko-KR"/>
              </w:rPr>
            </w:pPr>
            <w:r>
              <w:rPr>
                <w:rFonts w:ascii="Times New Roman" w:eastAsia="Batang" w:hAnsi="Times New Roman" w:cs="Times New Roman"/>
                <w:b/>
                <w:bCs/>
                <w:sz w:val="20"/>
                <w:szCs w:val="20"/>
                <w:highlight w:val="green"/>
                <w:lang w:eastAsia="ko-KR"/>
              </w:rPr>
              <w:t>Agreement</w:t>
            </w:r>
            <w:r>
              <w:rPr>
                <w:rFonts w:ascii="Times New Roman" w:eastAsia="Batang" w:hAnsi="Times New Roman" w:cs="Times New Roman"/>
                <w:b/>
                <w:bCs/>
                <w:sz w:val="20"/>
                <w:szCs w:val="20"/>
                <w:highlight w:val="green"/>
              </w:rPr>
              <w:t>(RAN1#10</w:t>
            </w:r>
            <w:r>
              <w:rPr>
                <w:rFonts w:eastAsia="Batang" w:cs="Times New Roman"/>
                <w:b/>
                <w:bCs/>
                <w:sz w:val="20"/>
                <w:szCs w:val="20"/>
                <w:highlight w:val="green"/>
              </w:rPr>
              <w:t>4</w:t>
            </w:r>
            <w:r>
              <w:rPr>
                <w:rFonts w:ascii="Times New Roman" w:eastAsia="Batang" w:hAnsi="Times New Roman" w:cs="Times New Roman"/>
                <w:b/>
                <w:bCs/>
                <w:sz w:val="20"/>
                <w:szCs w:val="20"/>
                <w:highlight w:val="green"/>
              </w:rPr>
              <w:t>-e)</w:t>
            </w:r>
          </w:p>
          <w:p w14:paraId="2EA1E744" w14:textId="77777777" w:rsidR="000F7BC3" w:rsidRDefault="00C739E3">
            <w:pPr>
              <w:snapToGrid w:val="0"/>
              <w:spacing w:before="120" w:after="0" w:line="240" w:lineRule="auto"/>
              <w:rPr>
                <w:rFonts w:ascii="Times New Roman" w:eastAsia="宋体" w:hAnsi="Times New Roman" w:cs="Times New Roman"/>
                <w:sz w:val="20"/>
                <w:szCs w:val="20"/>
                <w:lang w:eastAsia="ko-KR"/>
              </w:rPr>
            </w:pPr>
            <w:r>
              <w:rPr>
                <w:rFonts w:ascii="Times New Roman" w:eastAsia="Batang" w:hAnsi="Times New Roman" w:cs="Times New Roman"/>
                <w:sz w:val="20"/>
                <w:szCs w:val="20"/>
                <w:lang w:eastAsia="ko-KR"/>
              </w:rPr>
              <w:t xml:space="preserve">For single DCI based M-TRP PUSCH repetition schemes, in codebook based PUSCH, </w:t>
            </w:r>
          </w:p>
          <w:p w14:paraId="2EA1E745" w14:textId="77777777" w:rsidR="000F7BC3" w:rsidRDefault="00C739E3">
            <w:pPr>
              <w:numPr>
                <w:ilvl w:val="0"/>
                <w:numId w:val="22"/>
              </w:numPr>
              <w:spacing w:before="120" w:after="0" w:line="252" w:lineRule="auto"/>
              <w:rPr>
                <w:rFonts w:ascii="Times New Roman" w:eastAsia="Batang" w:hAnsi="Times New Roman" w:cs="Times New Roman"/>
                <w:sz w:val="20"/>
                <w:szCs w:val="20"/>
                <w:lang w:eastAsia="ko-KR"/>
              </w:rPr>
            </w:pPr>
            <w:r>
              <w:rPr>
                <w:rFonts w:ascii="Times New Roman" w:eastAsia="Batang" w:hAnsi="Times New Roman" w:cs="Times New Roman"/>
                <w:sz w:val="20"/>
                <w:szCs w:val="20"/>
                <w:lang w:eastAsia="ko-KR"/>
              </w:rPr>
              <w:t>Support two SRI fields corresponding to two SRS resource sets are included in DCI formats 0_1/0_2.</w:t>
            </w:r>
          </w:p>
          <w:p w14:paraId="2EA1E746" w14:textId="77777777" w:rsidR="000F7BC3" w:rsidRDefault="00C739E3">
            <w:pPr>
              <w:numPr>
                <w:ilvl w:val="1"/>
                <w:numId w:val="22"/>
              </w:numPr>
              <w:spacing w:before="120" w:after="0" w:line="252" w:lineRule="auto"/>
              <w:rPr>
                <w:rFonts w:ascii="Times New Roman" w:eastAsia="Batang" w:hAnsi="Times New Roman" w:cs="Times New Roman"/>
                <w:b/>
                <w:bCs/>
                <w:sz w:val="20"/>
                <w:szCs w:val="20"/>
                <w:lang w:eastAsia="ko-KR"/>
              </w:rPr>
            </w:pPr>
            <w:r>
              <w:rPr>
                <w:rFonts w:ascii="Times New Roman" w:eastAsia="Batang" w:hAnsi="Times New Roman" w:cs="Times New Roman"/>
                <w:sz w:val="20"/>
                <w:szCs w:val="20"/>
                <w:lang w:eastAsia="ko-KR"/>
              </w:rPr>
              <w:t>Each SRI field indicating SRI per TRP, where the SRI field based on Rel-15/16 framework</w:t>
            </w:r>
          </w:p>
          <w:p w14:paraId="2EA1E747" w14:textId="77777777" w:rsidR="000F7BC3" w:rsidRDefault="00C739E3">
            <w:pPr>
              <w:numPr>
                <w:ilvl w:val="0"/>
                <w:numId w:val="22"/>
              </w:numPr>
              <w:spacing w:before="120" w:after="0" w:line="252" w:lineRule="auto"/>
              <w:rPr>
                <w:rFonts w:ascii="Times New Roman" w:eastAsia="Batang" w:hAnsi="Times New Roman" w:cs="Times New Roman"/>
                <w:sz w:val="20"/>
                <w:szCs w:val="20"/>
                <w:lang w:eastAsia="ko-KR"/>
              </w:rPr>
            </w:pPr>
            <w:r>
              <w:rPr>
                <w:rFonts w:ascii="Times New Roman" w:eastAsia="Batang" w:hAnsi="Times New Roman" w:cs="Times New Roman"/>
                <w:sz w:val="20"/>
                <w:szCs w:val="20"/>
                <w:lang w:eastAsia="ko-KR"/>
              </w:rPr>
              <w:t xml:space="preserve">Support dynamic switching between multi-TRP and single-TRP operation </w:t>
            </w:r>
          </w:p>
          <w:p w14:paraId="2EA1E748" w14:textId="77777777" w:rsidR="000F7BC3" w:rsidRDefault="00C739E3">
            <w:pPr>
              <w:numPr>
                <w:ilvl w:val="0"/>
                <w:numId w:val="22"/>
              </w:numPr>
              <w:snapToGrid w:val="0"/>
              <w:spacing w:before="60" w:after="0" w:line="240" w:lineRule="auto"/>
              <w:rPr>
                <w:rFonts w:ascii="Times New Roman" w:hAnsi="Times New Roman" w:cs="Times New Roman"/>
                <w:bCs/>
                <w:lang w:val="en-GB"/>
              </w:rPr>
            </w:pPr>
            <w:r>
              <w:rPr>
                <w:rFonts w:ascii="Times New Roman" w:eastAsia="Batang" w:hAnsi="Times New Roman" w:cs="Times New Roman"/>
                <w:sz w:val="20"/>
                <w:szCs w:val="20"/>
                <w:lang w:eastAsia="ko-KR"/>
              </w:rPr>
              <w:t>FFS: Support dynamic switching the order of two TRPs</w:t>
            </w:r>
          </w:p>
        </w:tc>
      </w:tr>
      <w:tr w:rsidR="002A749A" w14:paraId="66172255" w14:textId="77777777">
        <w:trPr>
          <w:trHeight w:val="409"/>
          <w:jc w:val="center"/>
        </w:trPr>
        <w:tc>
          <w:tcPr>
            <w:tcW w:w="1220" w:type="dxa"/>
            <w:shd w:val="clear" w:color="auto" w:fill="auto"/>
            <w:vAlign w:val="center"/>
          </w:tcPr>
          <w:p w14:paraId="6D20F364" w14:textId="15AABD40" w:rsidR="002A749A" w:rsidRDefault="002A749A" w:rsidP="002A749A">
            <w:pPr>
              <w:jc w:val="center"/>
              <w:rPr>
                <w:rFonts w:ascii="Times New Roman" w:hAnsi="Times New Roman" w:cs="Times New Roman"/>
                <w:bCs/>
              </w:rPr>
            </w:pPr>
            <w:r>
              <w:rPr>
                <w:rFonts w:ascii="Times New Roman" w:hAnsi="Times New Roman" w:cs="Times New Roman"/>
                <w:bCs/>
                <w:lang w:val="en-GB"/>
              </w:rPr>
              <w:t xml:space="preserve">Panasonic </w:t>
            </w:r>
          </w:p>
        </w:tc>
        <w:tc>
          <w:tcPr>
            <w:tcW w:w="8257" w:type="dxa"/>
            <w:shd w:val="clear" w:color="auto" w:fill="auto"/>
            <w:vAlign w:val="center"/>
          </w:tcPr>
          <w:p w14:paraId="242622F0" w14:textId="2047DA04" w:rsidR="002A749A" w:rsidRDefault="002A749A" w:rsidP="002A749A">
            <w:pPr>
              <w:rPr>
                <w:rFonts w:ascii="Times New Roman" w:hAnsi="Times New Roman" w:cs="Times New Roman"/>
              </w:rPr>
            </w:pPr>
            <w:r>
              <w:rPr>
                <w:rFonts w:ascii="Times New Roman" w:hAnsi="Times New Roman" w:cs="Times New Roman"/>
                <w:szCs w:val="21"/>
              </w:rPr>
              <w:t>As</w:t>
            </w:r>
            <w:r w:rsidRPr="00361C3E">
              <w:rPr>
                <w:rFonts w:ascii="Times New Roman" w:eastAsia="宋体" w:hAnsi="Times New Roman" w:cs="Times New Roman"/>
                <w:kern w:val="0"/>
                <w:szCs w:val="21"/>
              </w:rPr>
              <w:t xml:space="preserve"> we have agreed that an event is </w:t>
            </w:r>
            <w:r>
              <w:rPr>
                <w:rFonts w:ascii="Times New Roman" w:eastAsia="宋体" w:hAnsi="Times New Roman" w:cs="Times New Roman"/>
                <w:kern w:val="0"/>
                <w:szCs w:val="21"/>
              </w:rPr>
              <w:t>treated</w:t>
            </w:r>
            <w:r w:rsidRPr="00361C3E">
              <w:rPr>
                <w:rFonts w:ascii="Times New Roman" w:eastAsia="宋体" w:hAnsi="Times New Roman" w:cs="Times New Roman"/>
                <w:kern w:val="0"/>
                <w:szCs w:val="21"/>
              </w:rPr>
              <w:t xml:space="preserve"> as a dynamic event if it is triggered by a DCI or MAC CE, UL beam switching in multi-TRP operation should be regarded as a dynamic event</w:t>
            </w:r>
            <w:r>
              <w:rPr>
                <w:rFonts w:ascii="Times New Roman" w:eastAsia="宋体" w:hAnsi="Times New Roman" w:cs="Times New Roman"/>
                <w:kern w:val="0"/>
                <w:szCs w:val="21"/>
              </w:rPr>
              <w:t>.</w:t>
            </w:r>
          </w:p>
        </w:tc>
      </w:tr>
      <w:tr w:rsidR="006118A2" w14:paraId="715F059D" w14:textId="77777777">
        <w:trPr>
          <w:trHeight w:val="409"/>
          <w:jc w:val="center"/>
        </w:trPr>
        <w:tc>
          <w:tcPr>
            <w:tcW w:w="1220" w:type="dxa"/>
            <w:shd w:val="clear" w:color="auto" w:fill="auto"/>
            <w:vAlign w:val="center"/>
          </w:tcPr>
          <w:p w14:paraId="1C2A3802" w14:textId="48715D77" w:rsidR="006118A2" w:rsidRDefault="006118A2" w:rsidP="006118A2">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8257" w:type="dxa"/>
            <w:shd w:val="clear" w:color="auto" w:fill="auto"/>
            <w:vAlign w:val="center"/>
          </w:tcPr>
          <w:p w14:paraId="1AB37367" w14:textId="401B88A1" w:rsidR="006118A2" w:rsidRDefault="006118A2" w:rsidP="006118A2">
            <w:pPr>
              <w:rPr>
                <w:rFonts w:ascii="Times New Roman" w:hAnsi="Times New Roman" w:cs="Times New Roman"/>
                <w:szCs w:val="21"/>
              </w:rPr>
            </w:pPr>
            <w:r>
              <w:rPr>
                <w:rFonts w:ascii="Times New Roman" w:eastAsia="Malgun Gothic" w:hAnsi="Times New Roman" w:cs="Times New Roman"/>
                <w:bCs/>
                <w:lang w:val="en-GB" w:eastAsia="ko-KR"/>
              </w:rPr>
              <w:t>UL b</w:t>
            </w:r>
            <w:r>
              <w:rPr>
                <w:rFonts w:ascii="Times New Roman" w:eastAsia="Malgun Gothic" w:hAnsi="Times New Roman" w:cs="Times New Roman" w:hint="eastAsia"/>
                <w:bCs/>
                <w:lang w:val="en-GB" w:eastAsia="ko-KR"/>
              </w:rPr>
              <w:t xml:space="preserve">eam switching </w:t>
            </w:r>
            <w:r>
              <w:rPr>
                <w:rFonts w:ascii="Times New Roman" w:eastAsia="Malgun Gothic" w:hAnsi="Times New Roman" w:cs="Times New Roman"/>
                <w:bCs/>
                <w:lang w:val="en-GB" w:eastAsia="ko-KR"/>
              </w:rPr>
              <w:t>for m-TRP operation would be configured prior to first PUSCH transmission. Hence, we think UL beam switching for m-TRP can be regarded as a semi-static event.</w:t>
            </w:r>
          </w:p>
        </w:tc>
      </w:tr>
      <w:tr w:rsidR="00A339F6" w14:paraId="7AA97D2A" w14:textId="77777777">
        <w:trPr>
          <w:trHeight w:val="409"/>
          <w:jc w:val="center"/>
        </w:trPr>
        <w:tc>
          <w:tcPr>
            <w:tcW w:w="1220" w:type="dxa"/>
            <w:shd w:val="clear" w:color="auto" w:fill="auto"/>
            <w:vAlign w:val="center"/>
          </w:tcPr>
          <w:p w14:paraId="6E48A872" w14:textId="114F0ED5" w:rsidR="00A339F6" w:rsidRPr="00A339F6" w:rsidRDefault="00A339F6" w:rsidP="006118A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7472FEE5" w14:textId="68C10212" w:rsidR="00A339F6" w:rsidRPr="00A339F6" w:rsidRDefault="00A339F6" w:rsidP="006118A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U</w:t>
            </w:r>
            <w:r>
              <w:rPr>
                <w:rFonts w:ascii="Times New Roman" w:eastAsia="MS Mincho" w:hAnsi="Times New Roman" w:cs="Times New Roman"/>
                <w:bCs/>
                <w:lang w:val="en-GB" w:eastAsia="ja-JP"/>
              </w:rPr>
              <w:t>L beam switching for multi-TRP operation is one of semi-static events because it is determined before first PUSCH transmission scheduled by DCI like frequency hopping.</w:t>
            </w:r>
          </w:p>
        </w:tc>
      </w:tr>
      <w:tr w:rsidR="006F493A" w14:paraId="2E54CBC8" w14:textId="77777777">
        <w:trPr>
          <w:trHeight w:val="409"/>
          <w:jc w:val="center"/>
        </w:trPr>
        <w:tc>
          <w:tcPr>
            <w:tcW w:w="1220" w:type="dxa"/>
            <w:shd w:val="clear" w:color="auto" w:fill="auto"/>
            <w:vAlign w:val="center"/>
          </w:tcPr>
          <w:p w14:paraId="6239F3B8" w14:textId="10CA4C10" w:rsidR="006F493A" w:rsidRDefault="006F493A" w:rsidP="006118A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shd w:val="clear" w:color="auto" w:fill="auto"/>
            <w:vAlign w:val="center"/>
          </w:tcPr>
          <w:p w14:paraId="6447B76D" w14:textId="6BC98FD8" w:rsidR="006F493A" w:rsidRDefault="001C000F" w:rsidP="006118A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 our view, UL beam switching should be considered as semi-static event. If the triggering is missed, there is no any misunderstanding issue.</w:t>
            </w:r>
          </w:p>
        </w:tc>
      </w:tr>
      <w:tr w:rsidR="00D87902" w14:paraId="55882347" w14:textId="77777777">
        <w:trPr>
          <w:trHeight w:val="409"/>
          <w:jc w:val="center"/>
        </w:trPr>
        <w:tc>
          <w:tcPr>
            <w:tcW w:w="1220" w:type="dxa"/>
            <w:shd w:val="clear" w:color="auto" w:fill="auto"/>
            <w:vAlign w:val="center"/>
          </w:tcPr>
          <w:p w14:paraId="7C7EEDFE" w14:textId="23D54CE5" w:rsidR="00D87902" w:rsidRDefault="00D87902" w:rsidP="00D87902">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2C7D147F" w14:textId="48F3B80B" w:rsidR="00D87902" w:rsidRDefault="00D87902" w:rsidP="00D87902">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S</w:t>
            </w:r>
            <w:r>
              <w:rPr>
                <w:rFonts w:ascii="Times New Roman" w:eastAsia="Malgun Gothic" w:hAnsi="Times New Roman" w:cs="Times New Roman" w:hint="eastAsia"/>
                <w:bCs/>
                <w:lang w:val="en-GB" w:eastAsia="ko-KR"/>
              </w:rPr>
              <w:t xml:space="preserve">ame </w:t>
            </w:r>
            <w:r>
              <w:rPr>
                <w:rFonts w:ascii="Times New Roman" w:eastAsia="Malgun Gothic" w:hAnsi="Times New Roman" w:cs="Times New Roman"/>
                <w:bCs/>
                <w:lang w:val="en-GB" w:eastAsia="ko-KR"/>
              </w:rPr>
              <w:t>rule with frequency hopping can be applied.</w:t>
            </w:r>
          </w:p>
        </w:tc>
      </w:tr>
      <w:tr w:rsidR="00B5758E" w14:paraId="0DDA194E" w14:textId="77777777">
        <w:trPr>
          <w:trHeight w:val="409"/>
          <w:jc w:val="center"/>
        </w:trPr>
        <w:tc>
          <w:tcPr>
            <w:tcW w:w="1220" w:type="dxa"/>
            <w:shd w:val="clear" w:color="auto" w:fill="auto"/>
            <w:vAlign w:val="center"/>
          </w:tcPr>
          <w:p w14:paraId="53893FEC" w14:textId="36D44F6F" w:rsidR="00B5758E" w:rsidRPr="00B249B3" w:rsidRDefault="00B5758E" w:rsidP="00D8790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53661255" w14:textId="7FEE7B5D" w:rsidR="00B5758E" w:rsidRPr="00B249B3" w:rsidRDefault="00B5758E" w:rsidP="00D8790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 xml:space="preserve">e understand the motivation to make it semi-static event, because this is similar to frequency hopping. However, this should be treated as a dynamic event based on the agreements so far, because multi-TRP PUSCH is triggered by DCI. Hence, even though we are fine with treating UL beam switching by multi-TRP as a semi-static event, we think it should be treated as a dynamic event without any agreement in future. </w:t>
            </w:r>
          </w:p>
        </w:tc>
      </w:tr>
      <w:tr w:rsidR="009D7268" w14:paraId="3BBFD475" w14:textId="77777777">
        <w:trPr>
          <w:trHeight w:val="409"/>
          <w:jc w:val="center"/>
        </w:trPr>
        <w:tc>
          <w:tcPr>
            <w:tcW w:w="1220" w:type="dxa"/>
            <w:shd w:val="clear" w:color="auto" w:fill="auto"/>
            <w:vAlign w:val="center"/>
          </w:tcPr>
          <w:p w14:paraId="4A700691" w14:textId="4F062C5C" w:rsidR="009D7268" w:rsidRDefault="009D7268" w:rsidP="00D87902">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CATT</w:t>
            </w:r>
          </w:p>
        </w:tc>
        <w:tc>
          <w:tcPr>
            <w:tcW w:w="8257" w:type="dxa"/>
            <w:shd w:val="clear" w:color="auto" w:fill="auto"/>
            <w:vAlign w:val="center"/>
          </w:tcPr>
          <w:p w14:paraId="46B8D493" w14:textId="3AE0A8B4" w:rsidR="009D7268" w:rsidRDefault="009D7268" w:rsidP="00D87902">
            <w:pPr>
              <w:rPr>
                <w:rFonts w:ascii="Times New Roman" w:eastAsia="MS Mincho" w:hAnsi="Times New Roman" w:cs="Times New Roman"/>
                <w:bCs/>
                <w:lang w:val="en-GB" w:eastAsia="ja-JP"/>
              </w:rPr>
            </w:pPr>
            <w:r>
              <w:rPr>
                <w:rFonts w:ascii="Times New Roman" w:hAnsi="Times New Roman" w:cs="Times New Roman"/>
                <w:bCs/>
                <w:lang w:val="en-GB"/>
              </w:rPr>
              <w:t>T</w:t>
            </w:r>
            <w:r>
              <w:rPr>
                <w:rFonts w:ascii="Times New Roman" w:hAnsi="Times New Roman" w:cs="Times New Roman" w:hint="eastAsia"/>
                <w:bCs/>
                <w:lang w:val="en-GB"/>
              </w:rPr>
              <w:t xml:space="preserve">he indication field used for UL beam switching is in the UL grant similar as the Frequency Hopping Flag field. The switching event can be classified as a semi-static event since it can be known prior to the first PUSCH transmission. </w:t>
            </w:r>
          </w:p>
        </w:tc>
      </w:tr>
      <w:tr w:rsidR="00044C49" w14:paraId="24C65970" w14:textId="77777777">
        <w:trPr>
          <w:trHeight w:val="409"/>
          <w:jc w:val="center"/>
        </w:trPr>
        <w:tc>
          <w:tcPr>
            <w:tcW w:w="1220" w:type="dxa"/>
            <w:shd w:val="clear" w:color="auto" w:fill="auto"/>
            <w:vAlign w:val="center"/>
          </w:tcPr>
          <w:p w14:paraId="2A382948" w14:textId="5557E808" w:rsidR="00044C49" w:rsidRDefault="00044C49" w:rsidP="00044C49">
            <w:pPr>
              <w:jc w:val="center"/>
              <w:rPr>
                <w:rFonts w:ascii="Times New Roman" w:hAnsi="Times New Roman" w:cs="Times New Roman"/>
                <w:bCs/>
                <w:lang w:val="en-GB"/>
              </w:rPr>
            </w:pPr>
            <w:r>
              <w:rPr>
                <w:rFonts w:ascii="Times New Roman" w:hAnsi="Times New Roman" w:cs="Times New Roman" w:hint="eastAsia"/>
                <w:bCs/>
                <w:lang w:val="en-GB"/>
              </w:rPr>
              <w:lastRenderedPageBreak/>
              <w:t>X</w:t>
            </w:r>
            <w:r>
              <w:rPr>
                <w:rFonts w:ascii="Times New Roman" w:hAnsi="Times New Roman" w:cs="Times New Roman"/>
                <w:bCs/>
                <w:lang w:val="en-GB"/>
              </w:rPr>
              <w:t>iaomi</w:t>
            </w:r>
          </w:p>
        </w:tc>
        <w:tc>
          <w:tcPr>
            <w:tcW w:w="8257" w:type="dxa"/>
            <w:shd w:val="clear" w:color="auto" w:fill="auto"/>
            <w:vAlign w:val="center"/>
          </w:tcPr>
          <w:p w14:paraId="4794712B" w14:textId="216C7BE9" w:rsidR="00044C49" w:rsidRDefault="00044C49" w:rsidP="00044C49">
            <w:pPr>
              <w:rPr>
                <w:rFonts w:ascii="Times New Roman" w:hAnsi="Times New Roman" w:cs="Times New Roman"/>
                <w:bCs/>
                <w:lang w:val="en-GB"/>
              </w:rPr>
            </w:pPr>
            <w:r>
              <w:rPr>
                <w:rFonts w:ascii="Times New Roman" w:hAnsi="Times New Roman" w:cs="Times New Roman" w:hint="eastAsia"/>
                <w:bCs/>
                <w:lang w:val="en-GB"/>
              </w:rPr>
              <w:t xml:space="preserve">The switching event can be classified as a semi-static event </w:t>
            </w:r>
            <w:r>
              <w:rPr>
                <w:rFonts w:ascii="Times New Roman" w:hAnsi="Times New Roman" w:cs="Times New Roman"/>
                <w:bCs/>
                <w:lang w:val="en-GB"/>
              </w:rPr>
              <w:t xml:space="preserve">because </w:t>
            </w:r>
            <w:r>
              <w:rPr>
                <w:rFonts w:ascii="Times New Roman" w:hAnsi="Times New Roman" w:cs="Times New Roman" w:hint="eastAsia"/>
                <w:bCs/>
              </w:rPr>
              <w:t>beam switching pattern for multiple TRP is known before the PUSCH repetition</w:t>
            </w:r>
            <w:r>
              <w:rPr>
                <w:rFonts w:ascii="Times New Roman" w:hAnsi="Times New Roman" w:cs="Times New Roman"/>
                <w:bCs/>
              </w:rPr>
              <w:t>.</w:t>
            </w:r>
          </w:p>
        </w:tc>
      </w:tr>
      <w:tr w:rsidR="0071177D" w14:paraId="727707FC" w14:textId="77777777">
        <w:trPr>
          <w:trHeight w:val="409"/>
          <w:jc w:val="center"/>
        </w:trPr>
        <w:tc>
          <w:tcPr>
            <w:tcW w:w="1220" w:type="dxa"/>
            <w:shd w:val="clear" w:color="auto" w:fill="auto"/>
            <w:vAlign w:val="center"/>
          </w:tcPr>
          <w:p w14:paraId="1FD9E81D" w14:textId="0D153D6A" w:rsidR="0071177D" w:rsidRDefault="0071177D" w:rsidP="0071177D">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shd w:val="clear" w:color="auto" w:fill="auto"/>
            <w:vAlign w:val="center"/>
          </w:tcPr>
          <w:p w14:paraId="05AA5477" w14:textId="02E1B758" w:rsidR="0071177D" w:rsidRDefault="0071177D" w:rsidP="0071177D">
            <w:pPr>
              <w:rPr>
                <w:rFonts w:ascii="Times New Roman" w:hAnsi="Times New Roman" w:cs="Times New Roman"/>
                <w:bCs/>
                <w:lang w:val="en-GB"/>
              </w:rPr>
            </w:pPr>
            <w:r>
              <w:rPr>
                <w:rFonts w:ascii="Times New Roman" w:hAnsi="Times New Roman" w:cs="Times New Roman" w:hint="eastAsia"/>
                <w:bCs/>
                <w:lang w:val="en-GB"/>
              </w:rPr>
              <w:t>UL</w:t>
            </w:r>
            <w:r>
              <w:rPr>
                <w:rFonts w:ascii="Times New Roman" w:hAnsi="Times New Roman" w:cs="Times New Roman"/>
                <w:bCs/>
                <w:lang w:val="en-GB"/>
              </w:rPr>
              <w:t xml:space="preserve"> beam switching is configured via semi-static signalling. It should be considered as a semi-static event.</w:t>
            </w:r>
          </w:p>
        </w:tc>
      </w:tr>
      <w:tr w:rsidR="00C26A96" w14:paraId="4775E4BF" w14:textId="77777777" w:rsidTr="00C26A96">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DDBA8F8" w14:textId="77777777" w:rsidR="00C26A96" w:rsidRDefault="00C26A96" w:rsidP="00C26A96">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EEDE4F8" w14:textId="77777777" w:rsidR="00C26A96" w:rsidRDefault="00C26A96" w:rsidP="00C26A96">
            <w:pPr>
              <w:rPr>
                <w:rFonts w:ascii="Times New Roman" w:hAnsi="Times New Roman" w:cs="Times New Roman"/>
                <w:bCs/>
                <w:lang w:val="en-GB"/>
              </w:rPr>
            </w:pPr>
            <w:r>
              <w:rPr>
                <w:rFonts w:ascii="Times New Roman" w:hAnsi="Times New Roman" w:cs="Times New Roman"/>
                <w:bCs/>
                <w:lang w:val="en-GB"/>
              </w:rPr>
              <w:t>Semi-static seems the correct classification, given that it is triggered by scheduling DCI.</w:t>
            </w:r>
          </w:p>
        </w:tc>
      </w:tr>
    </w:tbl>
    <w:p w14:paraId="2EA1E74A" w14:textId="77777777" w:rsidR="000F7BC3" w:rsidRDefault="000F7BC3">
      <w:pPr>
        <w:rPr>
          <w:szCs w:val="21"/>
        </w:rPr>
      </w:pPr>
    </w:p>
    <w:p w14:paraId="2EA1E74B" w14:textId="77777777" w:rsidR="000F7BC3" w:rsidRDefault="00C739E3">
      <w:pPr>
        <w:rPr>
          <w:rFonts w:ascii="Times New Roman" w:eastAsia="宋体" w:hAnsi="Times New Roman"/>
          <w:szCs w:val="21"/>
          <w:lang w:val="en-GB"/>
        </w:rPr>
      </w:pPr>
      <w:r>
        <w:rPr>
          <w:rFonts w:ascii="Times New Roman" w:hAnsi="Times New Roman" w:cs="Times New Roman" w:hint="eastAsia"/>
          <w:b/>
        </w:rPr>
        <w:t>vivo</w:t>
      </w:r>
      <w:r>
        <w:rPr>
          <w:rFonts w:ascii="Times New Roman" w:hAnsi="Times New Roman" w:cs="Times New Roman" w:hint="eastAsia"/>
        </w:rPr>
        <w:t xml:space="preserve"> propose that </w:t>
      </w:r>
      <w:r>
        <w:rPr>
          <w:rFonts w:ascii="Times New Roman" w:eastAsia="宋体" w:hAnsi="Times New Roman"/>
          <w:szCs w:val="21"/>
          <w:lang w:val="en-GB"/>
        </w:rPr>
        <w:t>PUCCH repetitions with different sets of power control parameters in multi-TRP operation should be regarded as an event</w:t>
      </w:r>
      <w:r>
        <w:rPr>
          <w:rFonts w:ascii="Times New Roman" w:eastAsia="宋体" w:hAnsi="Times New Roman" w:hint="eastAsia"/>
          <w:szCs w:val="21"/>
          <w:lang w:val="en-GB"/>
        </w:rPr>
        <w:t xml:space="preserve">. </w:t>
      </w:r>
    </w:p>
    <w:p w14:paraId="2EA1E74C" w14:textId="77777777" w:rsidR="000F7BC3" w:rsidRDefault="00C739E3">
      <w:pPr>
        <w:rPr>
          <w:rFonts w:ascii="Times New Roman" w:hAnsi="Times New Roman" w:cs="Times New Roman"/>
          <w:szCs w:val="21"/>
          <w:lang w:val="en-GB"/>
        </w:rPr>
      </w:pPr>
      <w:r>
        <w:rPr>
          <w:rFonts w:ascii="Times New Roman" w:hAnsi="Times New Roman" w:cs="Times New Roman"/>
          <w:szCs w:val="21"/>
          <w:lang w:val="en-GB"/>
        </w:rPr>
        <w:t>Companies are encourage</w:t>
      </w:r>
      <w:r>
        <w:rPr>
          <w:rFonts w:ascii="Times New Roman" w:hAnsi="Times New Roman" w:cs="Times New Roman" w:hint="eastAsia"/>
          <w:szCs w:val="21"/>
          <w:lang w:val="en-GB"/>
        </w:rPr>
        <w:t>d</w:t>
      </w:r>
      <w:r>
        <w:rPr>
          <w:rFonts w:ascii="Times New Roman" w:hAnsi="Times New Roman" w:cs="Times New Roman"/>
          <w:szCs w:val="21"/>
          <w:lang w:val="en-GB"/>
        </w:rPr>
        <w:t xml:space="preserve"> to provide comments on the above proposal by vivo.</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0F7BC3" w14:paraId="2EA1E74F" w14:textId="77777777">
        <w:trPr>
          <w:trHeight w:val="409"/>
          <w:jc w:val="center"/>
        </w:trPr>
        <w:tc>
          <w:tcPr>
            <w:tcW w:w="1220" w:type="dxa"/>
            <w:shd w:val="clear" w:color="auto" w:fill="auto"/>
            <w:vAlign w:val="center"/>
          </w:tcPr>
          <w:p w14:paraId="2EA1E74D" w14:textId="77777777" w:rsidR="000F7BC3" w:rsidRDefault="00C739E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EA1E74E" w14:textId="77777777" w:rsidR="000F7BC3" w:rsidRDefault="00C739E3">
            <w:pPr>
              <w:jc w:val="center"/>
              <w:rPr>
                <w:rFonts w:ascii="Times New Roman" w:hAnsi="Times New Roman" w:cs="Times New Roman"/>
                <w:b/>
                <w:lang w:val="en-GB"/>
              </w:rPr>
            </w:pPr>
            <w:r>
              <w:rPr>
                <w:rFonts w:ascii="Times New Roman" w:hAnsi="Times New Roman" w:cs="Times New Roman"/>
                <w:b/>
                <w:lang w:val="en-GB"/>
              </w:rPr>
              <w:t>Comments</w:t>
            </w:r>
          </w:p>
        </w:tc>
      </w:tr>
      <w:tr w:rsidR="000F7BC3" w14:paraId="2EA1E75A" w14:textId="77777777">
        <w:trPr>
          <w:trHeight w:val="409"/>
          <w:jc w:val="center"/>
        </w:trPr>
        <w:tc>
          <w:tcPr>
            <w:tcW w:w="1220" w:type="dxa"/>
            <w:shd w:val="clear" w:color="auto" w:fill="auto"/>
            <w:vAlign w:val="center"/>
          </w:tcPr>
          <w:p w14:paraId="2EA1E750" w14:textId="77777777" w:rsidR="000F7BC3" w:rsidRDefault="00C739E3">
            <w:pPr>
              <w:jc w:val="center"/>
              <w:rPr>
                <w:rFonts w:ascii="Times New Roman" w:hAnsi="Times New Roman" w:cs="Times New Roman"/>
                <w:bCs/>
                <w:lang w:val="en-GB"/>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tcPr>
          <w:p w14:paraId="2EA1E751" w14:textId="77777777" w:rsidR="000F7BC3" w:rsidRDefault="00C739E3">
            <w:pPr>
              <w:rPr>
                <w:rFonts w:ascii="Times New Roman" w:hAnsi="Times New Roman" w:cs="Times New Roman"/>
                <w:iCs/>
              </w:rPr>
            </w:pPr>
            <w:r>
              <w:rPr>
                <w:rFonts w:ascii="Times New Roman" w:hAnsi="Times New Roman" w:cs="Times New Roman" w:hint="eastAsia"/>
                <w:iCs/>
              </w:rPr>
              <w:t>This issue is also raised in AI 8.8.2, we are not sure, which AI is the right place to discuss.</w:t>
            </w:r>
          </w:p>
          <w:p w14:paraId="2EA1E752" w14:textId="77777777" w:rsidR="000F7BC3" w:rsidRDefault="00C739E3">
            <w:pPr>
              <w:rPr>
                <w:rFonts w:ascii="Times New Roman" w:hAnsi="Times New Roman" w:cs="Times New Roman"/>
                <w:iCs/>
              </w:rPr>
            </w:pPr>
            <w:r>
              <w:rPr>
                <w:rFonts w:ascii="Times New Roman" w:hAnsi="Times New Roman" w:cs="Times New Roman"/>
                <w:iCs/>
                <w:lang w:val="en-GB"/>
              </w:rPr>
              <w:t>The two PUCCH repetitions may apply different power control parameter sets with the same spatial settings according to Clause 9.2.6 in TS 38.213 V17.0.0</w:t>
            </w:r>
            <w:r>
              <w:rPr>
                <w:rFonts w:ascii="Times New Roman" w:hAnsi="Times New Roman" w:cs="Times New Roman"/>
                <w:iCs/>
              </w:rPr>
              <w:t>.</w:t>
            </w:r>
          </w:p>
          <w:tbl>
            <w:tblPr>
              <w:tblStyle w:val="aff"/>
              <w:tblW w:w="0" w:type="auto"/>
              <w:tblLook w:val="04A0" w:firstRow="1" w:lastRow="0" w:firstColumn="1" w:lastColumn="0" w:noHBand="0" w:noVBand="1"/>
            </w:tblPr>
            <w:tblGrid>
              <w:gridCol w:w="8031"/>
            </w:tblGrid>
            <w:tr w:rsidR="000F7BC3" w14:paraId="2EA1E758" w14:textId="77777777">
              <w:tc>
                <w:tcPr>
                  <w:tcW w:w="9631" w:type="dxa"/>
                </w:tcPr>
                <w:p w14:paraId="2EA1E753" w14:textId="77777777" w:rsidR="000F7BC3" w:rsidRDefault="00C739E3">
                  <w:pPr>
                    <w:pStyle w:val="B1"/>
                    <w:spacing w:before="156"/>
                    <w:ind w:left="0"/>
                    <w:rPr>
                      <w:sz w:val="28"/>
                      <w:szCs w:val="28"/>
                      <w:lang w:val="en-US"/>
                    </w:rPr>
                  </w:pPr>
                  <w:r>
                    <w:rPr>
                      <w:sz w:val="28"/>
                      <w:szCs w:val="28"/>
                      <w:lang w:val="en-US"/>
                    </w:rPr>
                    <w:t>9.2.6</w:t>
                  </w:r>
                  <w:r>
                    <w:rPr>
                      <w:sz w:val="28"/>
                      <w:szCs w:val="28"/>
                      <w:lang w:val="en-US"/>
                    </w:rPr>
                    <w:tab/>
                    <w:t>PUCCH repetition procedure</w:t>
                  </w:r>
                </w:p>
                <w:p w14:paraId="2EA1E754" w14:textId="77777777" w:rsidR="000F7BC3" w:rsidRDefault="00C739E3">
                  <w:pPr>
                    <w:pStyle w:val="B1"/>
                    <w:spacing w:before="156"/>
                    <w:rPr>
                      <w:rFonts w:eastAsiaTheme="minorEastAsia"/>
                      <w:lang w:val="en-US" w:eastAsia="zh-CN"/>
                    </w:rPr>
                  </w:pPr>
                  <w:r>
                    <w:rPr>
                      <w:rFonts w:eastAsiaTheme="minorEastAsia"/>
                      <w:lang w:val="en-US" w:eastAsia="zh-CN"/>
                    </w:rPr>
                    <w:t>……</w:t>
                  </w:r>
                </w:p>
                <w:p w14:paraId="2EA1E755" w14:textId="77777777" w:rsidR="000F7BC3" w:rsidRDefault="00C739E3">
                  <w:pPr>
                    <w:pStyle w:val="B1"/>
                    <w:spacing w:before="156"/>
                    <w:rPr>
                      <w:lang w:val="en-US"/>
                    </w:rPr>
                  </w:pPr>
                  <w:r>
                    <w:rPr>
                      <w:lang w:val="en-US"/>
                    </w:rPr>
                    <w:t>When a PUCCH resource used for repetitions of a PUCCH transmission by a UE includes first and second spatial settings, or first and second sets of power control parameters, as described in</w:t>
                  </w:r>
                  <w:r>
                    <w:rPr>
                      <w:iCs/>
                      <w:lang w:val="en-US"/>
                    </w:rPr>
                    <w:t xml:space="preserve"> </w:t>
                  </w:r>
                  <w:r>
                    <w:rPr>
                      <w:lang w:val="en-US"/>
                    </w:rPr>
                    <w:t>[11, TS 38.321] and in clause 7.2.1, the UE</w:t>
                  </w:r>
                </w:p>
                <w:p w14:paraId="2EA1E756" w14:textId="77777777" w:rsidR="000F7BC3" w:rsidRDefault="00C739E3">
                  <w:pPr>
                    <w:pStyle w:val="B1"/>
                    <w:spacing w:before="156"/>
                    <w:rPr>
                      <w:lang w:val="en-US"/>
                    </w:rPr>
                  </w:pPr>
                  <w:r>
                    <w:rPr>
                      <w:lang w:val="en-US"/>
                    </w:rPr>
                    <w:t>-</w:t>
                  </w:r>
                  <w:r>
                    <w:rPr>
                      <w:lang w:val="en-US"/>
                    </w:rPr>
                    <w:tab/>
                    <w:t>uses the first and second spatial settings,</w:t>
                  </w:r>
                  <w:r>
                    <w:rPr>
                      <w:highlight w:val="yellow"/>
                      <w:lang w:val="en-US"/>
                    </w:rPr>
                    <w:t xml:space="preserve"> or the first and second sets of power control parameters,</w:t>
                  </w:r>
                  <w:r>
                    <w:rPr>
                      <w:lang w:val="en-US"/>
                    </w:rPr>
                    <w:t xml:space="preserve">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lang w:val="en-US"/>
                          </w:rPr>
                          <m:t>PUCCH</m:t>
                        </m:r>
                      </m:sub>
                      <m:sup>
                        <m:r>
                          <m:rPr>
                            <m:nor/>
                          </m:rPr>
                          <w:rPr>
                            <w:lang w:val="en-US"/>
                          </w:rPr>
                          <m:t>repeat</m:t>
                        </m:r>
                      </m:sup>
                    </m:sSubSup>
                    <m:r>
                      <w:rPr>
                        <w:rFonts w:ascii="Cambria Math" w:hAnsi="Cambria Math"/>
                        <w:lang w:val="en-US"/>
                      </w:rPr>
                      <m:t>=2</m:t>
                    </m:r>
                  </m:oMath>
                  <w:r>
                    <w:rPr>
                      <w:lang w:val="en-US"/>
                    </w:rPr>
                    <w:t>,</w:t>
                  </w:r>
                </w:p>
                <w:p w14:paraId="2EA1E757" w14:textId="77777777" w:rsidR="000F7BC3" w:rsidRDefault="00C739E3">
                  <w:pPr>
                    <w:pStyle w:val="B1"/>
                    <w:spacing w:before="156" w:line="256" w:lineRule="auto"/>
                    <w:rPr>
                      <w:rFonts w:eastAsiaTheme="minorEastAsia"/>
                      <w:b/>
                      <w:i/>
                      <w:iCs/>
                      <w:lang w:val="en-US"/>
                    </w:rPr>
                  </w:pPr>
                  <w:r>
                    <w:rPr>
                      <w:lang w:val="en-US"/>
                    </w:rPr>
                    <w:t>-</w:t>
                  </w:r>
                  <w:r>
                    <w:rPr>
                      <w:lang w:val="en-US"/>
                    </w:rPr>
                    <w:tab/>
                    <w:t xml:space="preserve">alternates between the first and second spatial settings, </w:t>
                  </w:r>
                  <w:r>
                    <w:rPr>
                      <w:highlight w:val="yellow"/>
                      <w:lang w:val="en-US"/>
                    </w:rPr>
                    <w:t>or between the first and second sets of power control parameters,</w:t>
                  </w:r>
                  <w:r>
                    <w:rPr>
                      <w:lang w:val="en-US"/>
                    </w:rPr>
                    <w:t xml:space="preserve"> respectively, per </w:t>
                  </w:r>
                  <m:oMath>
                    <m:sSubSup>
                      <m:sSubSupPr>
                        <m:ctrlPr>
                          <w:rPr>
                            <w:rFonts w:ascii="Cambria Math" w:hAnsi="Cambria Math"/>
                          </w:rPr>
                        </m:ctrlPr>
                      </m:sSubSupPr>
                      <m:e>
                        <m:r>
                          <w:rPr>
                            <w:rFonts w:ascii="Cambria Math" w:hAnsi="Cambria Math"/>
                          </w:rPr>
                          <m:t>N</m:t>
                        </m:r>
                      </m:e>
                      <m:sub>
                        <m:r>
                          <m:rPr>
                            <m:nor/>
                          </m:rPr>
                          <w:rPr>
                            <w:lang w:val="en-US"/>
                          </w:rPr>
                          <m:t>PUCCH</m:t>
                        </m:r>
                      </m:sub>
                      <m:sup>
                        <m:r>
                          <m:rPr>
                            <m:nor/>
                          </m:rPr>
                          <w:rPr>
                            <w:lang w:val="en-US"/>
                          </w:rPr>
                          <m:t>switch</m:t>
                        </m:r>
                      </m:sup>
                    </m:sSubSup>
                  </m:oMath>
                  <w:r>
                    <w:rPr>
                      <w:lang w:val="en-US"/>
                    </w:rPr>
                    <w:t xml:space="preserve"> repetitions of the PUCCH transmission, where </w:t>
                  </w:r>
                  <m:oMath>
                    <m:sSubSup>
                      <m:sSubSupPr>
                        <m:ctrlPr>
                          <w:rPr>
                            <w:rFonts w:ascii="Cambria Math" w:hAnsi="Cambria Math"/>
                          </w:rPr>
                        </m:ctrlPr>
                      </m:sSubSupPr>
                      <m:e>
                        <m:r>
                          <w:rPr>
                            <w:rFonts w:ascii="Cambria Math" w:hAnsi="Cambria Math"/>
                          </w:rPr>
                          <m:t>N</m:t>
                        </m:r>
                      </m:e>
                      <m:sub>
                        <m:r>
                          <m:rPr>
                            <m:nor/>
                          </m:rPr>
                          <w:rPr>
                            <w:lang w:val="en-US"/>
                          </w:rPr>
                          <m:t>PUCCH</m:t>
                        </m:r>
                      </m:sub>
                      <m:sup>
                        <m:r>
                          <m:rPr>
                            <m:nor/>
                          </m:rPr>
                          <w:rPr>
                            <w:lang w:val="en-US"/>
                          </w:rPr>
                          <m:t>switch</m:t>
                        </m:r>
                      </m:sup>
                    </m:sSubSup>
                    <m:r>
                      <w:rPr>
                        <w:rFonts w:ascii="Cambria Math" w:hAnsi="Cambria Math"/>
                        <w:lang w:val="en-US"/>
                      </w:rPr>
                      <m:t>=1</m:t>
                    </m:r>
                  </m:oMath>
                  <w:r>
                    <w:rPr>
                      <w:lang w:val="en-US"/>
                    </w:rPr>
                    <w:t xml:space="preserve"> if </w:t>
                  </w:r>
                  <w:r>
                    <w:rPr>
                      <w:i/>
                      <w:iCs/>
                      <w:lang w:val="en-US"/>
                    </w:rPr>
                    <w:t>mappingPattern</w:t>
                  </w:r>
                  <w:r>
                    <w:rPr>
                      <w:lang w:val="en-US"/>
                    </w:rPr>
                    <w:t xml:space="preserve"> = ‘cyclicMapping’; else, </w:t>
                  </w:r>
                  <m:oMath>
                    <m:sSubSup>
                      <m:sSubSupPr>
                        <m:ctrlPr>
                          <w:rPr>
                            <w:rFonts w:ascii="Cambria Math" w:hAnsi="Cambria Math"/>
                          </w:rPr>
                        </m:ctrlPr>
                      </m:sSubSupPr>
                      <m:e>
                        <m:r>
                          <w:rPr>
                            <w:rFonts w:ascii="Cambria Math" w:hAnsi="Cambria Math"/>
                          </w:rPr>
                          <m:t>N</m:t>
                        </m:r>
                      </m:e>
                      <m:sub>
                        <m:r>
                          <m:rPr>
                            <m:nor/>
                          </m:rPr>
                          <w:rPr>
                            <w:lang w:val="en-US"/>
                          </w:rPr>
                          <m:t>PUCCH</m:t>
                        </m:r>
                      </m:sub>
                      <m:sup>
                        <m:r>
                          <m:rPr>
                            <m:nor/>
                          </m:rPr>
                          <w:rPr>
                            <w:lang w:val="en-US"/>
                          </w:rPr>
                          <m:t>switch</m:t>
                        </m:r>
                      </m:sup>
                    </m:sSubSup>
                    <m:r>
                      <w:rPr>
                        <w:rFonts w:ascii="Cambria Math" w:hAnsi="Cambria Math"/>
                        <w:lang w:val="en-US"/>
                      </w:rPr>
                      <m:t>=2</m:t>
                    </m:r>
                  </m:oMath>
                  <w:r>
                    <w:rPr>
                      <w:lang w:val="en-US"/>
                    </w:rPr>
                    <w:t>.</w:t>
                  </w:r>
                </w:p>
              </w:tc>
            </w:tr>
          </w:tbl>
          <w:p w14:paraId="2EA1E759" w14:textId="77777777" w:rsidR="000F7BC3" w:rsidRDefault="00C739E3">
            <w:pPr>
              <w:rPr>
                <w:rFonts w:ascii="Times New Roman" w:hAnsi="Times New Roman" w:cs="Times New Roman"/>
                <w:bCs/>
                <w:lang w:val="en-GB"/>
              </w:rPr>
            </w:pPr>
            <w:r>
              <w:rPr>
                <w:rFonts w:ascii="Times New Roman" w:hAnsi="Times New Roman" w:cs="Times New Roman"/>
              </w:rPr>
              <w:t>The typical use case is that mTRP in FR1, UE does not change Tx beam, but only apply different set of power control parameters for different TRPs. For this case,</w:t>
            </w:r>
            <w:r>
              <w:rPr>
                <w:rFonts w:ascii="Times New Roman" w:hAnsi="Times New Roman" w:cs="Times New Roman"/>
                <w:iCs/>
                <w:lang w:val="en-GB"/>
              </w:rPr>
              <w:t xml:space="preserve"> the power consistency will be violated, </w:t>
            </w:r>
            <w:r>
              <w:rPr>
                <w:rFonts w:ascii="Times New Roman" w:hAnsi="Times New Roman" w:cs="Times New Roman"/>
                <w:iCs/>
              </w:rPr>
              <w:t xml:space="preserve">and it </w:t>
            </w:r>
            <w:r>
              <w:rPr>
                <w:rFonts w:ascii="Times New Roman" w:hAnsi="Times New Roman" w:cs="Times New Roman"/>
                <w:iCs/>
                <w:lang w:val="en-GB"/>
              </w:rPr>
              <w:t xml:space="preserve">should be regarded as event. </w:t>
            </w:r>
          </w:p>
        </w:tc>
      </w:tr>
      <w:tr w:rsidR="000F7BC3" w14:paraId="2EA1E75D" w14:textId="77777777">
        <w:trPr>
          <w:trHeight w:val="419"/>
          <w:jc w:val="center"/>
        </w:trPr>
        <w:tc>
          <w:tcPr>
            <w:tcW w:w="1220" w:type="dxa"/>
            <w:shd w:val="clear" w:color="auto" w:fill="auto"/>
            <w:vAlign w:val="center"/>
          </w:tcPr>
          <w:p w14:paraId="2EA1E75B" w14:textId="77777777" w:rsidR="000F7BC3" w:rsidRDefault="00C739E3">
            <w:pPr>
              <w:jc w:val="center"/>
              <w:rPr>
                <w:rFonts w:ascii="Times New Roman" w:eastAsia="MS Mincho" w:hAnsi="Times New Roman" w:cs="Times New Roman"/>
                <w:bCs/>
                <w:lang w:val="en-GB" w:eastAsia="ja-JP"/>
              </w:rPr>
            </w:pPr>
            <w:r>
              <w:rPr>
                <w:rFonts w:ascii="Times New Roman" w:hAnsi="Times New Roman" w:cs="Times New Roman"/>
                <w:bCs/>
                <w:lang w:val="en-GB"/>
              </w:rPr>
              <w:t>Intel</w:t>
            </w:r>
          </w:p>
        </w:tc>
        <w:tc>
          <w:tcPr>
            <w:tcW w:w="8257" w:type="dxa"/>
            <w:shd w:val="clear" w:color="auto" w:fill="auto"/>
            <w:vAlign w:val="center"/>
          </w:tcPr>
          <w:p w14:paraId="2EA1E75C" w14:textId="77777777" w:rsidR="000F7BC3" w:rsidRDefault="00C739E3">
            <w:pPr>
              <w:rPr>
                <w:rFonts w:ascii="Times New Roman" w:hAnsi="Times New Roman" w:cs="Times New Roman"/>
                <w:bCs/>
                <w:lang w:val="en-GB"/>
              </w:rPr>
            </w:pPr>
            <w:r>
              <w:rPr>
                <w:rFonts w:ascii="Times New Roman" w:hAnsi="Times New Roman" w:cs="Times New Roman"/>
                <w:bCs/>
                <w:lang w:val="en-GB"/>
              </w:rPr>
              <w:t xml:space="preserve">We are fine with the proposal. This is also discussed in PUCCH enhancement. </w:t>
            </w:r>
          </w:p>
        </w:tc>
      </w:tr>
      <w:tr w:rsidR="000F7BC3" w14:paraId="2EA1E760" w14:textId="77777777">
        <w:trPr>
          <w:trHeight w:val="409"/>
          <w:jc w:val="center"/>
        </w:trPr>
        <w:tc>
          <w:tcPr>
            <w:tcW w:w="1220" w:type="dxa"/>
            <w:shd w:val="clear" w:color="auto" w:fill="auto"/>
            <w:vAlign w:val="center"/>
          </w:tcPr>
          <w:p w14:paraId="2EA1E75E" w14:textId="77777777" w:rsidR="000F7BC3" w:rsidRDefault="00C739E3">
            <w:pPr>
              <w:jc w:val="center"/>
              <w:rPr>
                <w:rFonts w:ascii="Times New Roman" w:hAnsi="Times New Roman" w:cs="Times New Roman"/>
                <w:bCs/>
              </w:rPr>
            </w:pPr>
            <w:r>
              <w:rPr>
                <w:rFonts w:ascii="Times New Roman" w:hAnsi="Times New Roman" w:cs="Times New Roman" w:hint="eastAsia"/>
                <w:bCs/>
              </w:rPr>
              <w:t>ZTE</w:t>
            </w:r>
          </w:p>
        </w:tc>
        <w:tc>
          <w:tcPr>
            <w:tcW w:w="8257" w:type="dxa"/>
            <w:shd w:val="clear" w:color="auto" w:fill="auto"/>
            <w:vAlign w:val="center"/>
          </w:tcPr>
          <w:p w14:paraId="2EA1E75F" w14:textId="77777777" w:rsidR="000F7BC3" w:rsidRDefault="00C739E3">
            <w:pPr>
              <w:rPr>
                <w:rFonts w:ascii="Times New Roman" w:hAnsi="Times New Roman" w:cs="Times New Roman"/>
                <w:bCs/>
              </w:rPr>
            </w:pPr>
            <w:r>
              <w:rPr>
                <w:rFonts w:ascii="Times New Roman" w:hAnsi="Times New Roman" w:cs="Times New Roman" w:hint="eastAsia"/>
                <w:bCs/>
              </w:rPr>
              <w:t xml:space="preserve">Seems ok based on the comments from vivo. </w:t>
            </w:r>
          </w:p>
        </w:tc>
      </w:tr>
      <w:tr w:rsidR="006118A2" w14:paraId="6E07EBC5" w14:textId="77777777">
        <w:trPr>
          <w:trHeight w:val="409"/>
          <w:jc w:val="center"/>
        </w:trPr>
        <w:tc>
          <w:tcPr>
            <w:tcW w:w="1220" w:type="dxa"/>
            <w:shd w:val="clear" w:color="auto" w:fill="auto"/>
            <w:vAlign w:val="center"/>
          </w:tcPr>
          <w:p w14:paraId="343BE0EA" w14:textId="26A498CF" w:rsidR="006118A2" w:rsidRDefault="006118A2" w:rsidP="006118A2">
            <w:pPr>
              <w:jc w:val="center"/>
              <w:rPr>
                <w:rFonts w:ascii="Times New Roman" w:hAnsi="Times New Roman" w:cs="Times New Roman"/>
                <w:bCs/>
              </w:rPr>
            </w:pPr>
            <w:r>
              <w:rPr>
                <w:rFonts w:ascii="Times New Roman" w:hAnsi="Times New Roman" w:cs="Times New Roman"/>
                <w:bCs/>
                <w:lang w:val="en-GB"/>
              </w:rPr>
              <w:t>Samsung</w:t>
            </w:r>
          </w:p>
        </w:tc>
        <w:tc>
          <w:tcPr>
            <w:tcW w:w="8257" w:type="dxa"/>
            <w:shd w:val="clear" w:color="auto" w:fill="auto"/>
            <w:vAlign w:val="center"/>
          </w:tcPr>
          <w:p w14:paraId="78303FAE" w14:textId="1386F9D2" w:rsidR="006118A2" w:rsidRDefault="006118A2" w:rsidP="006118A2">
            <w:pPr>
              <w:rPr>
                <w:rFonts w:ascii="Times New Roman" w:hAnsi="Times New Roman" w:cs="Times New Roman"/>
                <w:bCs/>
              </w:rPr>
            </w:pPr>
            <w:r w:rsidRPr="00011C99">
              <w:rPr>
                <w:rFonts w:ascii="Times New Roman" w:hAnsi="Times New Roman" w:cs="Times New Roman"/>
              </w:rPr>
              <w:t xml:space="preserve">Although Rel-17 M-TRP supports repetitions, the framework is not same as for Rel-17 coverage enhancements (e.g. for TDW). There is no need to incorporate Rel-17 M-TRP in the Rel-17 as </w:t>
            </w:r>
            <w:r w:rsidRPr="00011C99">
              <w:rPr>
                <w:rFonts w:ascii="Times New Roman" w:hAnsi="Times New Roman" w:cs="Times New Roman"/>
              </w:rPr>
              <w:lastRenderedPageBreak/>
              <w:t>the structure/functionality is not compatible.</w:t>
            </w:r>
          </w:p>
        </w:tc>
      </w:tr>
      <w:tr w:rsidR="008241B1" w14:paraId="2BD88BD3" w14:textId="77777777">
        <w:trPr>
          <w:trHeight w:val="409"/>
          <w:jc w:val="center"/>
        </w:trPr>
        <w:tc>
          <w:tcPr>
            <w:tcW w:w="1220" w:type="dxa"/>
            <w:shd w:val="clear" w:color="auto" w:fill="auto"/>
            <w:vAlign w:val="center"/>
          </w:tcPr>
          <w:p w14:paraId="09359797" w14:textId="2E3F859D" w:rsidR="008241B1" w:rsidRDefault="008241B1" w:rsidP="008241B1">
            <w:pPr>
              <w:jc w:val="center"/>
              <w:rPr>
                <w:rFonts w:ascii="Times New Roman" w:hAnsi="Times New Roman" w:cs="Times New Roman"/>
                <w:bCs/>
                <w:lang w:val="en-GB"/>
              </w:rPr>
            </w:pPr>
            <w:r>
              <w:rPr>
                <w:rFonts w:ascii="Times New Roman" w:hAnsi="Times New Roman" w:cs="Times New Roman"/>
                <w:bCs/>
                <w:lang w:val="en-GB"/>
              </w:rPr>
              <w:lastRenderedPageBreak/>
              <w:t>Apple</w:t>
            </w:r>
          </w:p>
        </w:tc>
        <w:tc>
          <w:tcPr>
            <w:tcW w:w="8257" w:type="dxa"/>
            <w:shd w:val="clear" w:color="auto" w:fill="auto"/>
            <w:vAlign w:val="center"/>
          </w:tcPr>
          <w:p w14:paraId="68053BEB" w14:textId="7A3A13BD" w:rsidR="008241B1" w:rsidRPr="00011C99" w:rsidRDefault="008241B1" w:rsidP="008241B1">
            <w:pPr>
              <w:rPr>
                <w:rFonts w:ascii="Times New Roman" w:hAnsi="Times New Roman" w:cs="Times New Roman"/>
              </w:rPr>
            </w:pPr>
            <w:r>
              <w:rPr>
                <w:rFonts w:ascii="Times New Roman" w:hAnsi="Times New Roman" w:cs="Times New Roman"/>
                <w:bCs/>
                <w:lang w:val="en-GB"/>
              </w:rPr>
              <w:t xml:space="preserve">It was agreed </w:t>
            </w:r>
            <w:r w:rsidRPr="000755E2">
              <w:rPr>
                <w:rFonts w:ascii="Times New Roman" w:hAnsi="Times New Roman" w:cs="Times New Roman"/>
                <w:bCs/>
                <w:lang w:val="en-GB"/>
              </w:rPr>
              <w:t>UL beam switching for multi-TRP operation</w:t>
            </w:r>
            <w:r>
              <w:rPr>
                <w:rFonts w:ascii="Times New Roman" w:hAnsi="Times New Roman" w:cs="Times New Roman"/>
                <w:bCs/>
                <w:lang w:val="en-GB"/>
              </w:rPr>
              <w:t xml:space="preserve"> is an event already. This event could cover the proposed event, setting the different power control parameters itself is not the event.</w:t>
            </w:r>
          </w:p>
        </w:tc>
      </w:tr>
      <w:tr w:rsidR="00D87902" w14:paraId="22F38481" w14:textId="77777777">
        <w:trPr>
          <w:trHeight w:val="409"/>
          <w:jc w:val="center"/>
        </w:trPr>
        <w:tc>
          <w:tcPr>
            <w:tcW w:w="1220" w:type="dxa"/>
            <w:shd w:val="clear" w:color="auto" w:fill="auto"/>
            <w:vAlign w:val="center"/>
          </w:tcPr>
          <w:p w14:paraId="381BE071" w14:textId="47D52662" w:rsidR="00D87902" w:rsidRDefault="00D87902" w:rsidP="00D87902">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207E28E4" w14:textId="572E4E00" w:rsidR="00D87902" w:rsidRDefault="00D87902" w:rsidP="00D87902">
            <w:pPr>
              <w:rPr>
                <w:rFonts w:ascii="Times New Roman" w:hAnsi="Times New Roman" w:cs="Times New Roman"/>
                <w:bCs/>
                <w:lang w:val="en-GB"/>
              </w:rPr>
            </w:pPr>
            <w:r>
              <w:rPr>
                <w:rFonts w:ascii="Times New Roman" w:eastAsia="Malgun Gothic" w:hAnsi="Times New Roman" w:cs="Times New Roman"/>
                <w:bCs/>
                <w:lang w:val="en-GB" w:eastAsia="ko-KR"/>
              </w:rPr>
              <w:t>It is our understanding that a</w:t>
            </w:r>
            <w:r w:rsidRPr="00A1122A">
              <w:rPr>
                <w:rFonts w:ascii="Times New Roman" w:eastAsia="Malgun Gothic" w:hAnsi="Times New Roman" w:cs="Times New Roman"/>
                <w:bCs/>
                <w:lang w:val="en-GB" w:eastAsia="ko-KR"/>
              </w:rPr>
              <w:t xml:space="preserve">ccording to the definition of event, PUCCH repetition with different sets of power control parameters in multi-TRP operation </w:t>
            </w:r>
            <w:r>
              <w:rPr>
                <w:rFonts w:ascii="Times New Roman" w:eastAsia="Malgun Gothic" w:hAnsi="Times New Roman" w:cs="Times New Roman"/>
                <w:bCs/>
                <w:lang w:val="en-GB" w:eastAsia="ko-KR"/>
              </w:rPr>
              <w:t xml:space="preserve">is </w:t>
            </w:r>
            <w:r w:rsidRPr="00A1122A">
              <w:rPr>
                <w:rFonts w:ascii="Times New Roman" w:eastAsia="Malgun Gothic" w:hAnsi="Times New Roman" w:cs="Times New Roman"/>
                <w:bCs/>
                <w:lang w:val="en-GB" w:eastAsia="ko-KR"/>
              </w:rPr>
              <w:t>an event.</w:t>
            </w:r>
            <w:r>
              <w:rPr>
                <w:rFonts w:ascii="Times New Roman" w:eastAsia="Malgun Gothic" w:hAnsi="Times New Roman" w:cs="Times New Roman"/>
                <w:bCs/>
                <w:lang w:val="en-GB" w:eastAsia="ko-KR"/>
              </w:rPr>
              <w:t xml:space="preserve"> However same issue is being discussed in AI 8.8.2, we should avoid duplication.</w:t>
            </w:r>
          </w:p>
        </w:tc>
      </w:tr>
      <w:tr w:rsidR="009D7268" w14:paraId="1910D05D" w14:textId="77777777">
        <w:trPr>
          <w:trHeight w:val="409"/>
          <w:jc w:val="center"/>
        </w:trPr>
        <w:tc>
          <w:tcPr>
            <w:tcW w:w="1220" w:type="dxa"/>
            <w:shd w:val="clear" w:color="auto" w:fill="auto"/>
            <w:vAlign w:val="center"/>
          </w:tcPr>
          <w:p w14:paraId="4F734366" w14:textId="43BA8891" w:rsidR="009D7268" w:rsidRDefault="009D7268" w:rsidP="00D87902">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CATT</w:t>
            </w:r>
          </w:p>
        </w:tc>
        <w:tc>
          <w:tcPr>
            <w:tcW w:w="8257" w:type="dxa"/>
            <w:shd w:val="clear" w:color="auto" w:fill="auto"/>
            <w:vAlign w:val="center"/>
          </w:tcPr>
          <w:p w14:paraId="13ED7E3E" w14:textId="661605BB" w:rsidR="009D7268" w:rsidRDefault="009D7268" w:rsidP="00D87902">
            <w:pPr>
              <w:rPr>
                <w:rFonts w:ascii="Times New Roman" w:eastAsia="Malgun Gothic" w:hAnsi="Times New Roman" w:cs="Times New Roman"/>
                <w:bCs/>
                <w:lang w:val="en-GB" w:eastAsia="ko-KR"/>
              </w:rPr>
            </w:pPr>
            <w:r>
              <w:rPr>
                <w:rFonts w:ascii="Times New Roman" w:hAnsi="Times New Roman" w:cs="Times New Roman" w:hint="eastAsia"/>
              </w:rPr>
              <w:t>OK. Seems to be a natural adaptation.</w:t>
            </w:r>
          </w:p>
        </w:tc>
      </w:tr>
      <w:tr w:rsidR="00044C49" w14:paraId="4D9A679B" w14:textId="77777777">
        <w:trPr>
          <w:trHeight w:val="409"/>
          <w:jc w:val="center"/>
        </w:trPr>
        <w:tc>
          <w:tcPr>
            <w:tcW w:w="1220" w:type="dxa"/>
            <w:shd w:val="clear" w:color="auto" w:fill="auto"/>
            <w:vAlign w:val="center"/>
          </w:tcPr>
          <w:p w14:paraId="1E8978DE" w14:textId="0B1E143C" w:rsidR="00044C49" w:rsidRDefault="00044C49" w:rsidP="00D87902">
            <w:pPr>
              <w:jc w:val="center"/>
              <w:rPr>
                <w:rFonts w:ascii="Times New Roman" w:hAnsi="Times New Roman" w:cs="Times New Roman"/>
                <w:bCs/>
                <w:lang w:val="en-GB"/>
              </w:rPr>
            </w:pPr>
            <w:r>
              <w:rPr>
                <w:rFonts w:ascii="Times New Roman" w:hAnsi="Times New Roman" w:cs="Times New Roman"/>
                <w:bCs/>
                <w:lang w:val="en-GB"/>
              </w:rPr>
              <w:t>Xiaomi</w:t>
            </w:r>
          </w:p>
        </w:tc>
        <w:tc>
          <w:tcPr>
            <w:tcW w:w="8257" w:type="dxa"/>
            <w:shd w:val="clear" w:color="auto" w:fill="auto"/>
            <w:vAlign w:val="center"/>
          </w:tcPr>
          <w:p w14:paraId="1AEE936C" w14:textId="293215F7" w:rsidR="00044C49" w:rsidRDefault="00044C49" w:rsidP="00D87902">
            <w:pPr>
              <w:rPr>
                <w:rFonts w:ascii="Times New Roman" w:hAnsi="Times New Roman" w:cs="Times New Roman"/>
              </w:rPr>
            </w:pPr>
            <w:r>
              <w:rPr>
                <w:rFonts w:ascii="Times New Roman" w:hAnsi="Times New Roman" w:cs="Times New Roman"/>
              </w:rPr>
              <w:t>Fine with the proposal.</w:t>
            </w:r>
          </w:p>
        </w:tc>
      </w:tr>
      <w:tr w:rsidR="0071177D" w14:paraId="7F98F8DC" w14:textId="77777777">
        <w:trPr>
          <w:trHeight w:val="409"/>
          <w:jc w:val="center"/>
        </w:trPr>
        <w:tc>
          <w:tcPr>
            <w:tcW w:w="1220" w:type="dxa"/>
            <w:shd w:val="clear" w:color="auto" w:fill="auto"/>
            <w:vAlign w:val="center"/>
          </w:tcPr>
          <w:p w14:paraId="2507FC35" w14:textId="02D15C10" w:rsidR="0071177D" w:rsidRDefault="0071177D" w:rsidP="0071177D">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shd w:val="clear" w:color="auto" w:fill="auto"/>
            <w:vAlign w:val="center"/>
          </w:tcPr>
          <w:p w14:paraId="3E633946" w14:textId="34C58E21" w:rsidR="0071177D" w:rsidRDefault="0071177D" w:rsidP="0071177D">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ine with vivo’s proposal.</w:t>
            </w:r>
          </w:p>
        </w:tc>
      </w:tr>
      <w:tr w:rsidR="00C26A96" w14:paraId="703541D1" w14:textId="77777777" w:rsidTr="00C26A96">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63626DC" w14:textId="77777777" w:rsidR="00C26A96" w:rsidRDefault="00C26A96" w:rsidP="00C26A96">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67DB92A" w14:textId="77777777" w:rsidR="00C26A96" w:rsidRDefault="00C26A96" w:rsidP="00C26A96">
            <w:pPr>
              <w:rPr>
                <w:rFonts w:ascii="Times New Roman" w:hAnsi="Times New Roman" w:cs="Times New Roman"/>
              </w:rPr>
            </w:pPr>
            <w:r>
              <w:rPr>
                <w:rFonts w:ascii="Times New Roman" w:hAnsi="Times New Roman" w:cs="Times New Roman"/>
              </w:rPr>
              <w:t>Support. Also agree it is consistent with M-TRP beam switching.</w:t>
            </w:r>
          </w:p>
        </w:tc>
      </w:tr>
    </w:tbl>
    <w:p w14:paraId="2EA1E761" w14:textId="529527D3" w:rsidR="000F7BC3" w:rsidRDefault="000F7BC3">
      <w:pPr>
        <w:rPr>
          <w:szCs w:val="21"/>
        </w:rPr>
      </w:pPr>
    </w:p>
    <w:p w14:paraId="2EA1E762" w14:textId="77777777" w:rsidR="000F7BC3" w:rsidRDefault="00C739E3">
      <w:pPr>
        <w:pStyle w:val="5"/>
        <w:spacing w:before="156" w:afterLines="50" w:after="156" w:line="240" w:lineRule="auto"/>
        <w:rPr>
          <w:rFonts w:eastAsia="宋体"/>
          <w:sz w:val="21"/>
          <w:szCs w:val="21"/>
          <w:lang w:val="en-GB"/>
        </w:rPr>
      </w:pPr>
      <w:r>
        <w:rPr>
          <w:rFonts w:eastAsia="宋体" w:hint="eastAsia"/>
          <w:sz w:val="21"/>
          <w:szCs w:val="21"/>
          <w:lang w:val="en-GB"/>
        </w:rPr>
        <w:t xml:space="preserve">Issue #3-2: Dynamic &amp; semi-static </w:t>
      </w:r>
      <w:r>
        <w:rPr>
          <w:rFonts w:eastAsia="宋体"/>
          <w:sz w:val="21"/>
          <w:szCs w:val="21"/>
          <w:lang w:val="en-GB"/>
        </w:rPr>
        <w:t>events</w:t>
      </w:r>
    </w:p>
    <w:p w14:paraId="2EA1E763" w14:textId="77777777" w:rsidR="000F7BC3" w:rsidRDefault="00C739E3">
      <w:pPr>
        <w:rPr>
          <w:rFonts w:ascii="Times New Roman" w:eastAsia="宋体" w:hAnsi="Times New Roman" w:cs="Times New Roman"/>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ompanies are encouraged to provide answers to the following two questions:</w:t>
      </w:r>
    </w:p>
    <w:p w14:paraId="2EA1E764" w14:textId="77777777" w:rsidR="000F7BC3" w:rsidRDefault="00C739E3">
      <w:pPr>
        <w:pStyle w:val="aa"/>
        <w:numPr>
          <w:ilvl w:val="0"/>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sz w:val="21"/>
          <w:szCs w:val="21"/>
          <w:lang w:eastAsia="zh-CN"/>
        </w:rPr>
        <w:t>C</w:t>
      </w:r>
      <w:r>
        <w:rPr>
          <w:rFonts w:ascii="Times New Roman" w:eastAsia="宋体" w:hAnsi="Times New Roman"/>
          <w:sz w:val="21"/>
          <w:szCs w:val="21"/>
          <w:lang w:eastAsia="zh-CN"/>
        </w:rPr>
        <w:t>ase 1: A semi-static event is triggered after one or multiple dynamic events. Whether a new actual TDW is created after the semi-static event?</w:t>
      </w:r>
    </w:p>
    <w:p w14:paraId="2EA1E765" w14:textId="77777777" w:rsidR="000F7BC3" w:rsidRDefault="00C739E3">
      <w:pPr>
        <w:pStyle w:val="aa"/>
        <w:numPr>
          <w:ilvl w:val="0"/>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Case 2: A semi-static event overlaps with a dynamic event. Whether a new actual TDW is created after the semi-static event?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0F7BC3" w14:paraId="2EA1E768" w14:textId="77777777">
        <w:trPr>
          <w:trHeight w:val="409"/>
          <w:jc w:val="center"/>
        </w:trPr>
        <w:tc>
          <w:tcPr>
            <w:tcW w:w="1220" w:type="dxa"/>
            <w:shd w:val="clear" w:color="auto" w:fill="auto"/>
            <w:vAlign w:val="center"/>
          </w:tcPr>
          <w:p w14:paraId="2EA1E766" w14:textId="77777777" w:rsidR="000F7BC3" w:rsidRDefault="00C739E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EA1E767" w14:textId="77777777" w:rsidR="000F7BC3" w:rsidRDefault="00C739E3">
            <w:pPr>
              <w:jc w:val="center"/>
              <w:rPr>
                <w:rFonts w:ascii="Times New Roman" w:hAnsi="Times New Roman" w:cs="Times New Roman"/>
                <w:b/>
                <w:lang w:val="en-GB"/>
              </w:rPr>
            </w:pPr>
            <w:r>
              <w:rPr>
                <w:rFonts w:ascii="Times New Roman" w:hAnsi="Times New Roman" w:cs="Times New Roman"/>
                <w:b/>
                <w:lang w:val="en-GB"/>
              </w:rPr>
              <w:t>Comments</w:t>
            </w:r>
          </w:p>
        </w:tc>
      </w:tr>
      <w:tr w:rsidR="000F7BC3" w14:paraId="2EA1E76B" w14:textId="77777777">
        <w:trPr>
          <w:trHeight w:val="409"/>
          <w:jc w:val="center"/>
        </w:trPr>
        <w:tc>
          <w:tcPr>
            <w:tcW w:w="1220" w:type="dxa"/>
            <w:shd w:val="clear" w:color="auto" w:fill="auto"/>
            <w:vAlign w:val="center"/>
          </w:tcPr>
          <w:p w14:paraId="2EA1E769" w14:textId="77777777" w:rsidR="000F7BC3" w:rsidRDefault="00C739E3">
            <w:pPr>
              <w:jc w:val="center"/>
              <w:rPr>
                <w:rFonts w:ascii="Times New Roman" w:hAnsi="Times New Roman" w:cs="Times New Roman"/>
                <w:bCs/>
                <w:lang w:val="en-GB"/>
              </w:rPr>
            </w:pPr>
            <w:r>
              <w:rPr>
                <w:rFonts w:ascii="Times New Roman" w:hAnsi="Times New Roman" w:cs="Times New Roman"/>
                <w:bCs/>
                <w:lang w:val="en-GB"/>
              </w:rPr>
              <w:t>QC</w:t>
            </w:r>
          </w:p>
        </w:tc>
        <w:tc>
          <w:tcPr>
            <w:tcW w:w="8257" w:type="dxa"/>
            <w:shd w:val="clear" w:color="auto" w:fill="auto"/>
            <w:vAlign w:val="center"/>
          </w:tcPr>
          <w:p w14:paraId="2EA1E76A" w14:textId="77777777" w:rsidR="000F7BC3" w:rsidRDefault="00C739E3">
            <w:pPr>
              <w:rPr>
                <w:rFonts w:ascii="Times New Roman" w:hAnsi="Times New Roman" w:cs="Times New Roman"/>
                <w:bCs/>
                <w:lang w:val="en-GB"/>
              </w:rPr>
            </w:pPr>
            <w:r>
              <w:rPr>
                <w:rFonts w:ascii="Times New Roman" w:hAnsi="Times New Roman" w:cs="Times New Roman"/>
                <w:bCs/>
                <w:lang w:val="en-GB"/>
              </w:rPr>
              <w:t>Case 1 &amp; 2: if a UE does not support restarting a window, then the UE is not expected to restart bundling in the rest of the nominal TDW, irrespective of what events occur after the dynamic event.</w:t>
            </w:r>
          </w:p>
        </w:tc>
      </w:tr>
      <w:tr w:rsidR="000F7BC3" w14:paraId="2EA1E76F" w14:textId="77777777">
        <w:trPr>
          <w:trHeight w:val="419"/>
          <w:jc w:val="center"/>
        </w:trPr>
        <w:tc>
          <w:tcPr>
            <w:tcW w:w="1220" w:type="dxa"/>
            <w:shd w:val="clear" w:color="auto" w:fill="auto"/>
            <w:vAlign w:val="center"/>
          </w:tcPr>
          <w:p w14:paraId="2EA1E76C" w14:textId="77777777" w:rsidR="000F7BC3" w:rsidRDefault="00C739E3">
            <w:pPr>
              <w:jc w:val="center"/>
              <w:rPr>
                <w:rFonts w:ascii="Times New Roman" w:eastAsia="MS Mincho" w:hAnsi="Times New Roman" w:cs="Times New Roman"/>
                <w:bCs/>
                <w:lang w:val="en-GB" w:eastAsia="ja-JP"/>
              </w:rPr>
            </w:pPr>
            <w:r>
              <w:rPr>
                <w:rFonts w:ascii="Times New Roman" w:hAnsi="Times New Roman" w:cs="Times New Roman"/>
                <w:bCs/>
                <w:lang w:val="en-GB"/>
              </w:rPr>
              <w:t>Nokia/NSB</w:t>
            </w:r>
          </w:p>
        </w:tc>
        <w:tc>
          <w:tcPr>
            <w:tcW w:w="8257" w:type="dxa"/>
            <w:shd w:val="clear" w:color="auto" w:fill="auto"/>
            <w:vAlign w:val="center"/>
          </w:tcPr>
          <w:p w14:paraId="2EA1E76D" w14:textId="77777777" w:rsidR="000F7BC3" w:rsidRDefault="00C739E3">
            <w:pPr>
              <w:rPr>
                <w:rFonts w:ascii="Times New Roman" w:hAnsi="Times New Roman" w:cs="Times New Roman"/>
                <w:bCs/>
                <w:lang w:val="en-GB"/>
              </w:rPr>
            </w:pPr>
            <w:r>
              <w:rPr>
                <w:rFonts w:ascii="Times New Roman" w:hAnsi="Times New Roman" w:cs="Times New Roman"/>
                <w:bCs/>
                <w:lang w:val="en-GB"/>
              </w:rPr>
              <w:t>Case 1: yes. This is our understanding from the previous agreement that UE is mandatory to support restarting DM-RS bundling due to semi-static events if DM-RS bundling is supported by the UE.</w:t>
            </w:r>
          </w:p>
          <w:p w14:paraId="2EA1E76E" w14:textId="77777777" w:rsidR="000F7BC3" w:rsidRDefault="00C739E3">
            <w:pPr>
              <w:rPr>
                <w:rFonts w:ascii="Times New Roman" w:hAnsi="Times New Roman" w:cs="Times New Roman"/>
                <w:bCs/>
                <w:lang w:val="en-GB"/>
              </w:rPr>
            </w:pPr>
            <w:r>
              <w:rPr>
                <w:rFonts w:ascii="Times New Roman" w:hAnsi="Times New Roman" w:cs="Times New Roman"/>
                <w:bCs/>
                <w:lang w:val="en-GB"/>
              </w:rPr>
              <w:t>Case 2: yes. Since the UE knows beforehand there is a semi-static event anyway.</w:t>
            </w:r>
          </w:p>
        </w:tc>
      </w:tr>
      <w:tr w:rsidR="000F7BC3" w14:paraId="2EA1E773" w14:textId="77777777">
        <w:trPr>
          <w:trHeight w:val="409"/>
          <w:jc w:val="center"/>
        </w:trPr>
        <w:tc>
          <w:tcPr>
            <w:tcW w:w="1220" w:type="dxa"/>
            <w:shd w:val="clear" w:color="auto" w:fill="auto"/>
            <w:vAlign w:val="center"/>
          </w:tcPr>
          <w:p w14:paraId="2EA1E770" w14:textId="77777777" w:rsidR="000F7BC3" w:rsidRDefault="00C739E3">
            <w:pPr>
              <w:jc w:val="center"/>
              <w:rPr>
                <w:rFonts w:ascii="Times New Roman" w:hAnsi="Times New Roman" w:cs="Times New Roman"/>
                <w:bCs/>
                <w:lang w:val="en-GB"/>
              </w:rPr>
            </w:pPr>
            <w:r>
              <w:rPr>
                <w:rFonts w:ascii="Times New Roman" w:hAnsi="Times New Roman" w:cs="Times New Roman"/>
                <w:bCs/>
                <w:lang w:val="en-GB"/>
              </w:rPr>
              <w:t>v</w:t>
            </w:r>
            <w:r>
              <w:rPr>
                <w:rFonts w:ascii="Times New Roman" w:hAnsi="Times New Roman" w:cs="Times New Roman" w:hint="eastAsia"/>
                <w:bCs/>
                <w:lang w:val="en-GB"/>
              </w:rPr>
              <w:t>ivo</w:t>
            </w:r>
          </w:p>
        </w:tc>
        <w:tc>
          <w:tcPr>
            <w:tcW w:w="8257" w:type="dxa"/>
            <w:shd w:val="clear" w:color="auto" w:fill="auto"/>
            <w:vAlign w:val="center"/>
          </w:tcPr>
          <w:p w14:paraId="2EA1E771" w14:textId="77777777" w:rsidR="000F7BC3" w:rsidRDefault="00C739E3">
            <w:pPr>
              <w:rPr>
                <w:rFonts w:ascii="Times New Roman" w:hAnsi="Times New Roman" w:cs="Times New Roman"/>
                <w:bCs/>
                <w:lang w:val="en-GB"/>
              </w:rPr>
            </w:pPr>
            <w:r>
              <w:rPr>
                <w:rFonts w:ascii="Times New Roman" w:hAnsi="Times New Roman" w:cs="Times New Roman"/>
                <w:bCs/>
                <w:lang w:val="en-GB"/>
              </w:rPr>
              <w:t xml:space="preserve">The answer for both </w:t>
            </w:r>
            <w:r>
              <w:rPr>
                <w:rFonts w:ascii="Times New Roman" w:hAnsi="Times New Roman" w:cs="Times New Roman" w:hint="eastAsia"/>
                <w:bCs/>
                <w:lang w:val="en-GB"/>
              </w:rPr>
              <w:t>C</w:t>
            </w:r>
            <w:r>
              <w:rPr>
                <w:rFonts w:ascii="Times New Roman" w:hAnsi="Times New Roman" w:cs="Times New Roman"/>
                <w:bCs/>
                <w:lang w:val="en-GB"/>
              </w:rPr>
              <w:t>ase 1 and Case 2 is YES</w:t>
            </w:r>
            <w:r>
              <w:rPr>
                <w:rFonts w:ascii="Times New Roman" w:hAnsi="Times New Roman" w:cs="Times New Roman" w:hint="eastAsia"/>
                <w:bCs/>
                <w:lang w:val="en-GB"/>
              </w:rPr>
              <w:t>.</w:t>
            </w:r>
          </w:p>
          <w:p w14:paraId="2EA1E772" w14:textId="77777777" w:rsidR="000F7BC3" w:rsidRDefault="00C739E3">
            <w:pPr>
              <w:rPr>
                <w:rFonts w:ascii="Times New Roman" w:hAnsi="Times New Roman" w:cs="Times New Roman"/>
                <w:bCs/>
                <w:lang w:val="en-GB"/>
              </w:rPr>
            </w:pPr>
            <w:r>
              <w:rPr>
                <w:rFonts w:ascii="Times New Roman" w:hAnsi="Times New Roman" w:cs="Times New Roman"/>
                <w:bCs/>
                <w:lang w:val="en-GB"/>
              </w:rPr>
              <w:t xml:space="preserve">In our understanding, the behaviour that a new actual TDW is created after a semi-static event is clear, no matter whether there is a dynamic event overlapping with the semi-static event or before the semi-static event. </w:t>
            </w:r>
          </w:p>
        </w:tc>
      </w:tr>
      <w:tr w:rsidR="000F7BC3" w14:paraId="2EA1E777" w14:textId="77777777">
        <w:trPr>
          <w:trHeight w:val="409"/>
          <w:jc w:val="center"/>
        </w:trPr>
        <w:tc>
          <w:tcPr>
            <w:tcW w:w="1220" w:type="dxa"/>
            <w:shd w:val="clear" w:color="auto" w:fill="auto"/>
            <w:vAlign w:val="center"/>
          </w:tcPr>
          <w:p w14:paraId="2EA1E774" w14:textId="77777777" w:rsidR="000F7BC3" w:rsidRDefault="00C739E3">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2EA1E775" w14:textId="77777777" w:rsidR="000F7BC3" w:rsidRDefault="00C739E3">
            <w:pPr>
              <w:rPr>
                <w:rFonts w:ascii="Times New Roman" w:hAnsi="Times New Roman" w:cs="Times New Roman"/>
                <w:bCs/>
                <w:lang w:val="en-GB"/>
              </w:rPr>
            </w:pPr>
            <w:r>
              <w:rPr>
                <w:rFonts w:ascii="Times New Roman" w:hAnsi="Times New Roman" w:cs="Times New Roman"/>
                <w:bCs/>
                <w:lang w:val="en-GB"/>
              </w:rPr>
              <w:t>Case 1: Yes. Based on existing agreement, UE should restart the DMRS bundling after the semi-static event.</w:t>
            </w:r>
          </w:p>
          <w:p w14:paraId="2EA1E776" w14:textId="77777777" w:rsidR="000F7BC3" w:rsidRDefault="00C739E3">
            <w:pPr>
              <w:rPr>
                <w:rFonts w:ascii="Times New Roman" w:hAnsi="Times New Roman" w:cs="Times New Roman"/>
                <w:bCs/>
                <w:lang w:val="en-GB"/>
              </w:rPr>
            </w:pPr>
            <w:r>
              <w:rPr>
                <w:rFonts w:ascii="Times New Roman" w:hAnsi="Times New Roman" w:cs="Times New Roman"/>
                <w:bCs/>
                <w:lang w:val="en-GB"/>
              </w:rPr>
              <w:t xml:space="preserve">Case: Yes. In our view, UE knows that there is semi-static event and then should restart the </w:t>
            </w:r>
            <w:r>
              <w:rPr>
                <w:rFonts w:ascii="Times New Roman" w:hAnsi="Times New Roman" w:cs="Times New Roman"/>
                <w:bCs/>
                <w:lang w:val="en-GB"/>
              </w:rPr>
              <w:lastRenderedPageBreak/>
              <w:t xml:space="preserve">DMRS bundling. </w:t>
            </w:r>
          </w:p>
        </w:tc>
      </w:tr>
      <w:tr w:rsidR="000F7BC3" w14:paraId="2EA1E77B" w14:textId="77777777">
        <w:trPr>
          <w:trHeight w:val="409"/>
          <w:jc w:val="center"/>
        </w:trPr>
        <w:tc>
          <w:tcPr>
            <w:tcW w:w="1220" w:type="dxa"/>
            <w:shd w:val="clear" w:color="auto" w:fill="auto"/>
            <w:vAlign w:val="center"/>
          </w:tcPr>
          <w:p w14:paraId="2EA1E778" w14:textId="77777777" w:rsidR="000F7BC3" w:rsidRDefault="00C739E3">
            <w:pPr>
              <w:jc w:val="center"/>
              <w:rPr>
                <w:rFonts w:ascii="Times New Roman" w:hAnsi="Times New Roman" w:cs="Times New Roman"/>
                <w:bCs/>
                <w:lang w:val="en-GB"/>
              </w:rPr>
            </w:pPr>
            <w:r>
              <w:rPr>
                <w:rFonts w:ascii="Times New Roman" w:hAnsi="Times New Roman" w:cs="Times New Roman"/>
                <w:bCs/>
                <w:lang w:val="en-GB"/>
              </w:rPr>
              <w:lastRenderedPageBreak/>
              <w:t>InterDigital</w:t>
            </w:r>
          </w:p>
        </w:tc>
        <w:tc>
          <w:tcPr>
            <w:tcW w:w="8257" w:type="dxa"/>
            <w:shd w:val="clear" w:color="auto" w:fill="auto"/>
            <w:vAlign w:val="center"/>
          </w:tcPr>
          <w:p w14:paraId="2EA1E779" w14:textId="77777777" w:rsidR="000F7BC3" w:rsidRDefault="00C739E3">
            <w:pPr>
              <w:rPr>
                <w:rFonts w:ascii="Times New Roman" w:hAnsi="Times New Roman" w:cs="Times New Roman"/>
                <w:bCs/>
                <w:lang w:val="en-GB"/>
              </w:rPr>
            </w:pPr>
            <w:r>
              <w:rPr>
                <w:rFonts w:ascii="Times New Roman" w:hAnsi="Times New Roman" w:cs="Times New Roman"/>
                <w:bCs/>
                <w:lang w:val="en-GB"/>
              </w:rPr>
              <w:t>Case 1 : Yes. It is mandatory for the UE to restart the DM-RS bundling after the semi-static event. Whether the latest event is dynamic/semi-static decides whether it’s up to UE capability or mandatory to restart DM-RS bundling.</w:t>
            </w:r>
          </w:p>
          <w:p w14:paraId="2EA1E77A" w14:textId="77777777" w:rsidR="000F7BC3" w:rsidRDefault="00C739E3">
            <w:pPr>
              <w:rPr>
                <w:rFonts w:ascii="Times New Roman" w:hAnsi="Times New Roman" w:cs="Times New Roman"/>
                <w:bCs/>
                <w:lang w:val="en-GB"/>
              </w:rPr>
            </w:pPr>
            <w:r>
              <w:rPr>
                <w:rFonts w:ascii="Times New Roman" w:hAnsi="Times New Roman" w:cs="Times New Roman"/>
                <w:bCs/>
                <w:lang w:val="en-GB"/>
              </w:rPr>
              <w:t>Case 2 : In this case, what happens to the semi-static event? Is the dynamic event prioritized over the semi-static event? Whether the latest event is dynamic/semi-static decides whether it’s up to UE capability or mandatory to restart DM-RS bundling.</w:t>
            </w:r>
          </w:p>
        </w:tc>
      </w:tr>
      <w:tr w:rsidR="000F7BC3" w14:paraId="2EA1E77F" w14:textId="77777777">
        <w:trPr>
          <w:trHeight w:val="409"/>
          <w:jc w:val="center"/>
        </w:trPr>
        <w:tc>
          <w:tcPr>
            <w:tcW w:w="1220" w:type="dxa"/>
            <w:shd w:val="clear" w:color="auto" w:fill="auto"/>
            <w:vAlign w:val="center"/>
          </w:tcPr>
          <w:p w14:paraId="2EA1E77C" w14:textId="77777777" w:rsidR="000F7BC3" w:rsidRDefault="00C739E3">
            <w:pPr>
              <w:jc w:val="center"/>
              <w:rPr>
                <w:rFonts w:ascii="Times New Roman" w:hAnsi="Times New Roman" w:cs="Times New Roman"/>
                <w:bCs/>
                <w:lang w:val="en-GB"/>
              </w:rPr>
            </w:pPr>
            <w:r>
              <w:rPr>
                <w:rFonts w:ascii="Times New Roman" w:hAnsi="Times New Roman" w:cs="Times New Roman"/>
                <w:bCs/>
              </w:rPr>
              <w:t>ZTE</w:t>
            </w:r>
          </w:p>
        </w:tc>
        <w:tc>
          <w:tcPr>
            <w:tcW w:w="8257" w:type="dxa"/>
            <w:shd w:val="clear" w:color="auto" w:fill="auto"/>
            <w:vAlign w:val="center"/>
          </w:tcPr>
          <w:p w14:paraId="2EA1E77D" w14:textId="77777777" w:rsidR="000F7BC3" w:rsidRDefault="00C739E3">
            <w:pPr>
              <w:rPr>
                <w:rFonts w:ascii="Times New Roman" w:hAnsi="Times New Roman" w:cs="Times New Roman"/>
                <w:bCs/>
              </w:rPr>
            </w:pPr>
            <w:r>
              <w:rPr>
                <w:rFonts w:ascii="Times New Roman" w:hAnsi="Times New Roman" w:cs="Times New Roman" w:hint="eastAsia"/>
                <w:bCs/>
              </w:rPr>
              <w:t xml:space="preserve">Yes to both cases. </w:t>
            </w:r>
          </w:p>
          <w:p w14:paraId="2EA1E77E" w14:textId="77777777" w:rsidR="000F7BC3" w:rsidRDefault="00C739E3">
            <w:pPr>
              <w:rPr>
                <w:rFonts w:ascii="Times New Roman" w:hAnsi="Times New Roman" w:cs="Times New Roman"/>
                <w:bCs/>
                <w:lang w:val="en-GB"/>
              </w:rPr>
            </w:pPr>
            <w:r>
              <w:rPr>
                <w:rFonts w:ascii="Times New Roman" w:hAnsi="Times New Roman" w:cs="Times New Roman"/>
                <w:bCs/>
              </w:rPr>
              <w:t xml:space="preserve">We think Case 1 is reasonable since a semi-static event can trigger a new actual TDW creation and it is </w:t>
            </w:r>
            <w:r>
              <w:rPr>
                <w:rFonts w:ascii="Times New Roman" w:hAnsi="Times New Roman" w:cs="Times New Roman" w:hint="eastAsia"/>
                <w:bCs/>
              </w:rPr>
              <w:t xml:space="preserve">a </w:t>
            </w:r>
            <w:r>
              <w:rPr>
                <w:rFonts w:ascii="Times New Roman" w:hAnsi="Times New Roman" w:cs="Times New Roman"/>
                <w:bCs/>
              </w:rPr>
              <w:t>mandatory feature. For the same reason, we think a new actual TDW is created and triggered by the semi-static event</w:t>
            </w:r>
            <w:r>
              <w:rPr>
                <w:rFonts w:ascii="Times New Roman" w:hAnsi="Times New Roman" w:cs="Times New Roman" w:hint="eastAsia"/>
                <w:bCs/>
              </w:rPr>
              <w:t xml:space="preserve"> for Case 2</w:t>
            </w:r>
            <w:r>
              <w:rPr>
                <w:rFonts w:ascii="Times New Roman" w:hAnsi="Times New Roman" w:cs="Times New Roman"/>
                <w:bCs/>
              </w:rPr>
              <w:t>.</w:t>
            </w:r>
          </w:p>
        </w:tc>
      </w:tr>
      <w:tr w:rsidR="00010C3E" w14:paraId="3354147B" w14:textId="77777777">
        <w:trPr>
          <w:trHeight w:val="409"/>
          <w:jc w:val="center"/>
        </w:trPr>
        <w:tc>
          <w:tcPr>
            <w:tcW w:w="1220" w:type="dxa"/>
            <w:shd w:val="clear" w:color="auto" w:fill="auto"/>
            <w:vAlign w:val="center"/>
          </w:tcPr>
          <w:p w14:paraId="1732B256" w14:textId="1FC4A713" w:rsidR="00010C3E" w:rsidRDefault="00010C3E" w:rsidP="00010C3E">
            <w:pPr>
              <w:jc w:val="center"/>
              <w:rPr>
                <w:rFonts w:ascii="Times New Roman" w:hAnsi="Times New Roman" w:cs="Times New Roman"/>
                <w:bCs/>
              </w:rPr>
            </w:pPr>
            <w:r>
              <w:rPr>
                <w:rFonts w:ascii="Times New Roman" w:hAnsi="Times New Roman" w:cs="Times New Roman"/>
                <w:bCs/>
                <w:lang w:val="en-GB"/>
              </w:rPr>
              <w:t xml:space="preserve">Panasonic </w:t>
            </w:r>
          </w:p>
        </w:tc>
        <w:tc>
          <w:tcPr>
            <w:tcW w:w="8257" w:type="dxa"/>
            <w:shd w:val="clear" w:color="auto" w:fill="auto"/>
            <w:vAlign w:val="center"/>
          </w:tcPr>
          <w:p w14:paraId="673606F6" w14:textId="77777777" w:rsidR="00010C3E" w:rsidRDefault="00010C3E" w:rsidP="00010C3E">
            <w:pPr>
              <w:rPr>
                <w:rFonts w:ascii="Times New Roman" w:hAnsi="Times New Roman" w:cs="Times New Roman"/>
                <w:bCs/>
                <w:lang w:val="en-GB"/>
              </w:rPr>
            </w:pPr>
            <w:r>
              <w:rPr>
                <w:rFonts w:ascii="Times New Roman" w:hAnsi="Times New Roman" w:cs="Times New Roman"/>
                <w:bCs/>
                <w:lang w:val="en-GB"/>
              </w:rPr>
              <w:t>Case 1: Yes as understanding of previous agreement.</w:t>
            </w:r>
          </w:p>
          <w:p w14:paraId="0EF04A03" w14:textId="1EB60713" w:rsidR="00010C3E" w:rsidRDefault="00010C3E" w:rsidP="00010C3E">
            <w:pPr>
              <w:rPr>
                <w:rFonts w:ascii="Times New Roman" w:hAnsi="Times New Roman" w:cs="Times New Roman"/>
                <w:bCs/>
              </w:rPr>
            </w:pPr>
            <w:r>
              <w:rPr>
                <w:rFonts w:ascii="Times New Roman" w:hAnsi="Times New Roman" w:cs="Times New Roman"/>
                <w:bCs/>
                <w:lang w:val="en-GB"/>
              </w:rPr>
              <w:t>Case 2: Yes as “</w:t>
            </w:r>
            <w:r w:rsidRPr="000E1F44">
              <w:rPr>
                <w:rFonts w:ascii="Times New Roman" w:hAnsi="Times New Roman" w:cs="Times New Roman"/>
                <w:bCs/>
                <w:lang w:val="en-GB"/>
              </w:rPr>
              <w:t>UE is mandatory to support restarting DM-RS bundling due to semi-static events</w:t>
            </w:r>
            <w:r>
              <w:rPr>
                <w:rFonts w:ascii="Times New Roman" w:hAnsi="Times New Roman" w:cs="Times New Roman"/>
                <w:bCs/>
                <w:lang w:val="en-GB"/>
              </w:rPr>
              <w:t>”</w:t>
            </w:r>
          </w:p>
        </w:tc>
      </w:tr>
      <w:tr w:rsidR="00162AEF" w14:paraId="4F7DEC7D" w14:textId="77777777">
        <w:trPr>
          <w:trHeight w:val="409"/>
          <w:jc w:val="center"/>
        </w:trPr>
        <w:tc>
          <w:tcPr>
            <w:tcW w:w="1220" w:type="dxa"/>
            <w:shd w:val="clear" w:color="auto" w:fill="auto"/>
            <w:vAlign w:val="center"/>
          </w:tcPr>
          <w:p w14:paraId="55CEDCD3" w14:textId="1CDAC9E6" w:rsidR="00162AEF" w:rsidRPr="00162AEF" w:rsidRDefault="00162AEF" w:rsidP="00010C3E">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53D86797" w14:textId="77777777" w:rsidR="00162AEF" w:rsidRDefault="00162AEF" w:rsidP="00010C3E">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C</w:t>
            </w:r>
            <w:r>
              <w:rPr>
                <w:rFonts w:ascii="Times New Roman" w:eastAsia="MS Mincho" w:hAnsi="Times New Roman" w:cs="Times New Roman"/>
                <w:bCs/>
                <w:lang w:val="en-GB" w:eastAsia="ja-JP"/>
              </w:rPr>
              <w:t>ase 1: Yes. When restarting DMRS bundling is disabled, UE determines starting positions of actual TDWs before first transmission based on semi-static events no matter whether dynamic events occur.</w:t>
            </w:r>
          </w:p>
          <w:p w14:paraId="7BFA6191" w14:textId="4C002A93" w:rsidR="00162AEF" w:rsidRPr="00162AEF" w:rsidRDefault="00162AEF" w:rsidP="00010C3E">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Case 2: Yes</w:t>
            </w:r>
          </w:p>
        </w:tc>
      </w:tr>
      <w:tr w:rsidR="00560512" w14:paraId="07A0E1A4" w14:textId="77777777">
        <w:trPr>
          <w:trHeight w:val="409"/>
          <w:jc w:val="center"/>
        </w:trPr>
        <w:tc>
          <w:tcPr>
            <w:tcW w:w="1220" w:type="dxa"/>
            <w:shd w:val="clear" w:color="auto" w:fill="auto"/>
            <w:vAlign w:val="center"/>
          </w:tcPr>
          <w:p w14:paraId="0C695ACA" w14:textId="3D5EB6F5" w:rsidR="00560512" w:rsidRDefault="00560512" w:rsidP="00560512">
            <w:pPr>
              <w:jc w:val="center"/>
              <w:rPr>
                <w:rFonts w:ascii="Times New Roman" w:eastAsia="MS Mincho" w:hAnsi="Times New Roman" w:cs="Times New Roman"/>
                <w:bCs/>
                <w:lang w:val="en-GB" w:eastAsia="ja-JP"/>
              </w:rPr>
            </w:pPr>
            <w:r>
              <w:rPr>
                <w:rFonts w:ascii="Times New Roman" w:hAnsi="Times New Roman" w:cs="Times New Roman"/>
                <w:bCs/>
                <w:lang w:val="en-GB"/>
              </w:rPr>
              <w:t>Apple</w:t>
            </w:r>
          </w:p>
        </w:tc>
        <w:tc>
          <w:tcPr>
            <w:tcW w:w="8257" w:type="dxa"/>
            <w:shd w:val="clear" w:color="auto" w:fill="auto"/>
            <w:vAlign w:val="center"/>
          </w:tcPr>
          <w:p w14:paraId="40CCB0A1" w14:textId="5F4A5A80" w:rsidR="00560512" w:rsidRDefault="00560512" w:rsidP="00560512">
            <w:pPr>
              <w:rPr>
                <w:rFonts w:ascii="Times New Roman" w:eastAsia="MS Mincho" w:hAnsi="Times New Roman" w:cs="Times New Roman"/>
                <w:bCs/>
                <w:lang w:val="en-GB" w:eastAsia="ja-JP"/>
              </w:rPr>
            </w:pPr>
            <w:r>
              <w:rPr>
                <w:rFonts w:ascii="Times New Roman" w:hAnsi="Times New Roman" w:cs="Times New Roman"/>
                <w:bCs/>
                <w:lang w:val="en-GB"/>
              </w:rPr>
              <w:t>Our understanding is that Semi-static even could be known before the transmission, thus the semi-static even will be applied first to determine the actual TDW. After that, dynamic event is applied whether to create new actual TDW.</w:t>
            </w:r>
          </w:p>
        </w:tc>
      </w:tr>
      <w:tr w:rsidR="00D87902" w14:paraId="517EB6AF" w14:textId="77777777">
        <w:trPr>
          <w:trHeight w:val="409"/>
          <w:jc w:val="center"/>
        </w:trPr>
        <w:tc>
          <w:tcPr>
            <w:tcW w:w="1220" w:type="dxa"/>
            <w:shd w:val="clear" w:color="auto" w:fill="auto"/>
            <w:vAlign w:val="center"/>
          </w:tcPr>
          <w:p w14:paraId="6519BA0E" w14:textId="2B51107A" w:rsidR="00D87902" w:rsidRDefault="00D87902" w:rsidP="00D87902">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5FF1E858" w14:textId="77777777" w:rsidR="00D87902" w:rsidRDefault="00D87902" w:rsidP="00D87902">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Dividing event</w:t>
            </w:r>
            <w:r>
              <w:rPr>
                <w:rFonts w:ascii="Times New Roman" w:eastAsia="Malgun Gothic" w:hAnsi="Times New Roman" w:cs="Times New Roman"/>
                <w:bCs/>
                <w:lang w:val="en-GB" w:eastAsia="ko-KR"/>
              </w:rPr>
              <w:t>s</w:t>
            </w:r>
            <w:r>
              <w:rPr>
                <w:rFonts w:ascii="Times New Roman" w:eastAsia="Malgun Gothic" w:hAnsi="Times New Roman" w:cs="Times New Roman" w:hint="eastAsia"/>
                <w:bCs/>
                <w:lang w:val="en-GB" w:eastAsia="ko-KR"/>
              </w:rPr>
              <w:t xml:space="preserve"> to two categories</w:t>
            </w:r>
            <w:r>
              <w:rPr>
                <w:rFonts w:ascii="Times New Roman" w:eastAsia="Malgun Gothic" w:hAnsi="Times New Roman" w:cs="Times New Roman"/>
                <w:bCs/>
                <w:lang w:val="en-GB" w:eastAsia="ko-KR"/>
              </w:rPr>
              <w:t>, i.e., dynamic and semi-static event,</w:t>
            </w:r>
            <w:r>
              <w:rPr>
                <w:rFonts w:ascii="Times New Roman" w:eastAsia="Malgun Gothic" w:hAnsi="Times New Roman" w:cs="Times New Roman" w:hint="eastAsia"/>
                <w:bCs/>
                <w:lang w:val="en-GB" w:eastAsia="ko-KR"/>
              </w:rPr>
              <w:t xml:space="preserve"> </w:t>
            </w:r>
            <w:r>
              <w:rPr>
                <w:rFonts w:ascii="Times New Roman" w:eastAsia="Malgun Gothic" w:hAnsi="Times New Roman" w:cs="Times New Roman"/>
                <w:bCs/>
                <w:lang w:val="en-GB" w:eastAsia="ko-KR"/>
              </w:rPr>
              <w:t>was originated from the potential misalignment of actual TDW boundary between gNB and UE. Therefore, no new actual TDW is created after dynamic event within the configured TDW if the UE has no capability of restarting DMRS bundling after dynamic event.</w:t>
            </w:r>
          </w:p>
          <w:p w14:paraId="2703A286" w14:textId="5E6B5182" w:rsidR="00D87902" w:rsidRDefault="00D87902" w:rsidP="00D87902">
            <w:pPr>
              <w:rPr>
                <w:rFonts w:ascii="Times New Roman" w:hAnsi="Times New Roman" w:cs="Times New Roman"/>
                <w:bCs/>
                <w:lang w:val="en-GB"/>
              </w:rPr>
            </w:pPr>
            <w:r>
              <w:rPr>
                <w:rFonts w:ascii="Times New Roman" w:eastAsia="Malgun Gothic" w:hAnsi="Times New Roman" w:cs="Times New Roman"/>
                <w:bCs/>
                <w:lang w:val="en-GB" w:eastAsia="ko-KR"/>
              </w:rPr>
              <w:t>Considering the overlap between semi-static event and dynamic event does not lead misunderstanding of actual TDW boundary, case 2 seems fine to us.</w:t>
            </w:r>
          </w:p>
        </w:tc>
      </w:tr>
      <w:tr w:rsidR="008D1097" w14:paraId="2BC0A381" w14:textId="77777777">
        <w:trPr>
          <w:trHeight w:val="409"/>
          <w:jc w:val="center"/>
        </w:trPr>
        <w:tc>
          <w:tcPr>
            <w:tcW w:w="1220" w:type="dxa"/>
            <w:shd w:val="clear" w:color="auto" w:fill="auto"/>
            <w:vAlign w:val="center"/>
          </w:tcPr>
          <w:p w14:paraId="6C24C671" w14:textId="2584D050" w:rsidR="008D1097" w:rsidRPr="00B249B3" w:rsidRDefault="008D1097" w:rsidP="00D8790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083FE840" w14:textId="67A4A18A" w:rsidR="008D1097" w:rsidRDefault="008D1097" w:rsidP="00D8790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Yes, for both cases.</w:t>
            </w:r>
          </w:p>
          <w:p w14:paraId="59DDC44D" w14:textId="4DEDA643" w:rsidR="008D1097" w:rsidRPr="00B249B3" w:rsidRDefault="008D1097" w:rsidP="00D8790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It is mandatory to re-start actual TDW after semi-static event regardless of UE capability.</w:t>
            </w:r>
          </w:p>
        </w:tc>
      </w:tr>
      <w:tr w:rsidR="009D7268" w14:paraId="70103F9A" w14:textId="77777777">
        <w:trPr>
          <w:trHeight w:val="409"/>
          <w:jc w:val="center"/>
        </w:trPr>
        <w:tc>
          <w:tcPr>
            <w:tcW w:w="1220" w:type="dxa"/>
            <w:shd w:val="clear" w:color="auto" w:fill="auto"/>
            <w:vAlign w:val="center"/>
          </w:tcPr>
          <w:p w14:paraId="7932B5C6" w14:textId="5A9D6E81" w:rsidR="009D7268" w:rsidRDefault="009D7268" w:rsidP="00D87902">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CATT</w:t>
            </w:r>
          </w:p>
        </w:tc>
        <w:tc>
          <w:tcPr>
            <w:tcW w:w="8257" w:type="dxa"/>
            <w:shd w:val="clear" w:color="auto" w:fill="auto"/>
            <w:vAlign w:val="center"/>
          </w:tcPr>
          <w:p w14:paraId="29745C93" w14:textId="64A5370F" w:rsidR="009D7268" w:rsidRDefault="009D7268" w:rsidP="00D87902">
            <w:pPr>
              <w:rPr>
                <w:rFonts w:ascii="Times New Roman" w:eastAsia="MS Mincho" w:hAnsi="Times New Roman" w:cs="Times New Roman"/>
                <w:bCs/>
                <w:lang w:val="en-GB" w:eastAsia="ja-JP"/>
              </w:rPr>
            </w:pPr>
            <w:r>
              <w:rPr>
                <w:rFonts w:ascii="Times New Roman" w:hAnsi="Times New Roman" w:cs="Times New Roman" w:hint="eastAsia"/>
                <w:bCs/>
                <w:lang w:val="en-GB"/>
              </w:rPr>
              <w:t xml:space="preserve">Case 1&amp;2: Yes to both cases. </w:t>
            </w:r>
            <w:r>
              <w:rPr>
                <w:rFonts w:ascii="Times New Roman" w:hAnsi="Times New Roman" w:cs="Times New Roman"/>
                <w:bCs/>
                <w:lang w:val="en-GB"/>
              </w:rPr>
              <w:t>A</w:t>
            </w:r>
            <w:r>
              <w:rPr>
                <w:rFonts w:ascii="Times New Roman" w:hAnsi="Times New Roman" w:cs="Times New Roman" w:hint="eastAsia"/>
                <w:bCs/>
                <w:lang w:val="en-GB"/>
              </w:rPr>
              <w:t xml:space="preserve">nyway, semi-static events are predictable, and we already agreed </w:t>
            </w:r>
            <w:r>
              <w:rPr>
                <w:rFonts w:ascii="Times New Roman" w:hAnsi="Times New Roman" w:cs="Times New Roman"/>
                <w:bCs/>
                <w:lang w:val="en-GB"/>
              </w:rPr>
              <w:t>that</w:t>
            </w:r>
            <w:r>
              <w:rPr>
                <w:rFonts w:ascii="Times New Roman" w:hAnsi="Times New Roman" w:cs="Times New Roman" w:hint="eastAsia"/>
                <w:bCs/>
                <w:lang w:val="en-GB"/>
              </w:rPr>
              <w:t xml:space="preserve"> a UE shall be able to resume DMRS bundling after the semi-static events, regardless whether it is </w:t>
            </w:r>
            <w:r>
              <w:rPr>
                <w:rFonts w:ascii="Times New Roman" w:hAnsi="Times New Roman" w:cs="Times New Roman"/>
                <w:bCs/>
                <w:lang w:val="en-GB"/>
              </w:rPr>
              <w:t>interrupted</w:t>
            </w:r>
            <w:r>
              <w:rPr>
                <w:rFonts w:ascii="Times New Roman" w:hAnsi="Times New Roman" w:cs="Times New Roman" w:hint="eastAsia"/>
                <w:bCs/>
                <w:lang w:val="en-GB"/>
              </w:rPr>
              <w:t xml:space="preserve"> by previous dynamic events or not. This will not create </w:t>
            </w:r>
            <w:r>
              <w:rPr>
                <w:rFonts w:ascii="Times New Roman" w:hAnsi="Times New Roman" w:cs="Times New Roman"/>
                <w:bCs/>
                <w:lang w:val="en-GB"/>
              </w:rPr>
              <w:t>ambiguity</w:t>
            </w:r>
            <w:r>
              <w:rPr>
                <w:rFonts w:ascii="Times New Roman" w:hAnsi="Times New Roman" w:cs="Times New Roman" w:hint="eastAsia"/>
                <w:bCs/>
                <w:lang w:val="en-GB"/>
              </w:rPr>
              <w:t xml:space="preserve"> or mis-alignment between gNB and UE.</w:t>
            </w:r>
          </w:p>
        </w:tc>
      </w:tr>
      <w:tr w:rsidR="00044C49" w14:paraId="56208A98" w14:textId="77777777">
        <w:trPr>
          <w:trHeight w:val="409"/>
          <w:jc w:val="center"/>
        </w:trPr>
        <w:tc>
          <w:tcPr>
            <w:tcW w:w="1220" w:type="dxa"/>
            <w:shd w:val="clear" w:color="auto" w:fill="auto"/>
            <w:vAlign w:val="center"/>
          </w:tcPr>
          <w:p w14:paraId="13AA22A0" w14:textId="428191EF" w:rsidR="00044C49" w:rsidRDefault="00044C49" w:rsidP="00D87902">
            <w:pPr>
              <w:jc w:val="center"/>
              <w:rPr>
                <w:rFonts w:ascii="Times New Roman" w:hAnsi="Times New Roman" w:cs="Times New Roman"/>
                <w:bCs/>
                <w:lang w:val="en-GB"/>
              </w:rPr>
            </w:pPr>
            <w:r>
              <w:rPr>
                <w:rFonts w:ascii="Times New Roman" w:hAnsi="Times New Roman" w:cs="Times New Roman"/>
                <w:bCs/>
                <w:lang w:val="en-GB"/>
              </w:rPr>
              <w:lastRenderedPageBreak/>
              <w:t>Xiaomi</w:t>
            </w:r>
          </w:p>
        </w:tc>
        <w:tc>
          <w:tcPr>
            <w:tcW w:w="8257" w:type="dxa"/>
            <w:shd w:val="clear" w:color="auto" w:fill="auto"/>
            <w:vAlign w:val="center"/>
          </w:tcPr>
          <w:p w14:paraId="00FF1DA2" w14:textId="691D4D51" w:rsidR="00044C49" w:rsidRDefault="00044C49" w:rsidP="00D87902">
            <w:pPr>
              <w:rPr>
                <w:rFonts w:ascii="Times New Roman" w:hAnsi="Times New Roman" w:cs="Times New Roman"/>
                <w:bCs/>
                <w:lang w:val="en-GB"/>
              </w:rPr>
            </w:pPr>
            <w:r>
              <w:rPr>
                <w:rFonts w:ascii="Times New Roman" w:hAnsi="Times New Roman" w:cs="Times New Roman" w:hint="eastAsia"/>
                <w:bCs/>
                <w:lang w:val="en-GB"/>
              </w:rPr>
              <w:t>Y</w:t>
            </w:r>
            <w:r>
              <w:rPr>
                <w:rFonts w:ascii="Times New Roman" w:hAnsi="Times New Roman" w:cs="Times New Roman"/>
                <w:bCs/>
                <w:lang w:val="en-GB"/>
              </w:rPr>
              <w:t>es for both cases.</w:t>
            </w:r>
          </w:p>
        </w:tc>
      </w:tr>
      <w:tr w:rsidR="0071177D" w14:paraId="4D0BCD15" w14:textId="77777777">
        <w:trPr>
          <w:trHeight w:val="409"/>
          <w:jc w:val="center"/>
        </w:trPr>
        <w:tc>
          <w:tcPr>
            <w:tcW w:w="1220" w:type="dxa"/>
            <w:shd w:val="clear" w:color="auto" w:fill="auto"/>
            <w:vAlign w:val="center"/>
          </w:tcPr>
          <w:p w14:paraId="0D21E3D5" w14:textId="38643606" w:rsidR="0071177D" w:rsidRDefault="0071177D" w:rsidP="0071177D">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shd w:val="clear" w:color="auto" w:fill="auto"/>
            <w:vAlign w:val="center"/>
          </w:tcPr>
          <w:p w14:paraId="682E2344" w14:textId="77794A62" w:rsidR="0071177D" w:rsidRDefault="0071177D" w:rsidP="0071177D">
            <w:pPr>
              <w:rPr>
                <w:rFonts w:ascii="Times New Roman" w:hAnsi="Times New Roman" w:cs="Times New Roman"/>
                <w:bCs/>
                <w:lang w:val="en-GB"/>
              </w:rPr>
            </w:pPr>
            <w:r>
              <w:rPr>
                <w:rFonts w:ascii="Times New Roman" w:hAnsi="Times New Roman" w:cs="Times New Roman" w:hint="eastAsia"/>
                <w:bCs/>
                <w:lang w:val="en-GB"/>
              </w:rPr>
              <w:t>Y</w:t>
            </w:r>
            <w:r>
              <w:rPr>
                <w:rFonts w:ascii="Times New Roman" w:hAnsi="Times New Roman" w:cs="Times New Roman"/>
                <w:bCs/>
                <w:lang w:val="en-GB"/>
              </w:rPr>
              <w:t>es to both cases.</w:t>
            </w:r>
          </w:p>
        </w:tc>
      </w:tr>
      <w:tr w:rsidR="00C26A96" w14:paraId="73DB17E0" w14:textId="77777777" w:rsidTr="00C26A96">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872FD7C" w14:textId="77777777" w:rsidR="00C26A96" w:rsidRDefault="00C26A96" w:rsidP="00C26A96">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E732EE7" w14:textId="77777777" w:rsidR="00C26A96" w:rsidRDefault="00C26A96" w:rsidP="00C26A96">
            <w:pPr>
              <w:rPr>
                <w:rFonts w:ascii="Times New Roman" w:hAnsi="Times New Roman" w:cs="Times New Roman"/>
                <w:bCs/>
                <w:lang w:val="en-GB"/>
              </w:rPr>
            </w:pPr>
            <w:r>
              <w:rPr>
                <w:rFonts w:ascii="Times New Roman" w:hAnsi="Times New Roman" w:cs="Times New Roman"/>
                <w:bCs/>
                <w:lang w:val="en-GB"/>
              </w:rPr>
              <w:t>Yes for both seems reasonable.</w:t>
            </w:r>
          </w:p>
        </w:tc>
      </w:tr>
    </w:tbl>
    <w:p w14:paraId="2EA1E780" w14:textId="77777777" w:rsidR="000F7BC3" w:rsidRDefault="000F7BC3">
      <w:pPr>
        <w:rPr>
          <w:szCs w:val="21"/>
        </w:rPr>
      </w:pPr>
    </w:p>
    <w:p w14:paraId="2EA1E781" w14:textId="77777777" w:rsidR="000F7BC3" w:rsidRDefault="00C739E3">
      <w:pPr>
        <w:widowControl/>
        <w:autoSpaceDE w:val="0"/>
        <w:autoSpaceDN w:val="0"/>
        <w:snapToGrid w:val="0"/>
        <w:spacing w:after="100" w:afterAutospacing="1" w:line="240" w:lineRule="auto"/>
        <w:rPr>
          <w:rFonts w:ascii="Times New Roman" w:eastAsia="宋体" w:hAnsi="Times New Roman" w:cs="Times New Roman"/>
          <w:b/>
          <w:kern w:val="0"/>
          <w:szCs w:val="21"/>
        </w:rPr>
      </w:pPr>
      <w:r>
        <w:rPr>
          <w:rFonts w:ascii="Times New Roman" w:eastAsia="宋体" w:hAnsi="Times New Roman" w:cs="Times New Roman"/>
          <w:b/>
          <w:kern w:val="0"/>
          <w:szCs w:val="21"/>
          <w:lang w:val="en-GB"/>
        </w:rPr>
        <w:t>China Telecom</w:t>
      </w:r>
      <w:r>
        <w:rPr>
          <w:rFonts w:ascii="Times New Roman" w:eastAsia="宋体" w:hAnsi="Times New Roman" w:cs="Times New Roman" w:hint="eastAsia"/>
          <w:kern w:val="0"/>
          <w:szCs w:val="21"/>
        </w:rPr>
        <w:t xml:space="preserve"> </w:t>
      </w:r>
      <w:r>
        <w:rPr>
          <w:rFonts w:ascii="Times New Roman" w:hAnsi="Times New Roman" w:cs="Times New Roman" w:hint="eastAsia"/>
          <w:bCs/>
        </w:rPr>
        <w:t xml:space="preserve">proposes to adopt the following TP </w:t>
      </w:r>
      <w:r>
        <w:rPr>
          <w:rFonts w:ascii="Times New Roman" w:eastAsia="宋体" w:hAnsi="Times New Roman" w:cs="Times New Roman" w:hint="eastAsia"/>
          <w:kern w:val="0"/>
          <w:szCs w:val="21"/>
        </w:rPr>
        <w:t xml:space="preserve">to capture the </w:t>
      </w:r>
      <w:r>
        <w:rPr>
          <w:rFonts w:ascii="Times New Roman" w:eastAsia="宋体" w:hAnsi="Times New Roman" w:cs="Times New Roman"/>
          <w:kern w:val="0"/>
          <w:szCs w:val="21"/>
        </w:rPr>
        <w:t>agreement</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‘UE is mandatory to support restarting DM-RS bundling due to semi-static events’</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into the specification</w:t>
      </w:r>
      <w:r>
        <w:rPr>
          <w:rFonts w:ascii="Times New Roman" w:eastAsia="宋体" w:hAnsi="Times New Roman" w:cs="Times New Roman" w:hint="eastAsia"/>
          <w:kern w:val="0"/>
          <w:szCs w:val="21"/>
        </w:rPr>
        <w:t xml:space="preserve"> (TS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0F7BC3" w14:paraId="2EA1E784" w14:textId="77777777">
        <w:tc>
          <w:tcPr>
            <w:tcW w:w="9855" w:type="dxa"/>
            <w:shd w:val="clear" w:color="auto" w:fill="auto"/>
          </w:tcPr>
          <w:p w14:paraId="2EA1E782" w14:textId="77777777" w:rsidR="000F7BC3" w:rsidRDefault="00C739E3">
            <w:pPr>
              <w:widowControl/>
              <w:spacing w:after="0" w:line="240" w:lineRule="auto"/>
              <w:ind w:leftChars="-17" w:left="234" w:hangingChars="135" w:hanging="270"/>
              <w:jc w:val="left"/>
              <w:rPr>
                <w:rFonts w:ascii="Times New Roman" w:eastAsia="Calibri" w:hAnsi="Times New Roman" w:cs="Times New Roman"/>
                <w:kern w:val="0"/>
                <w:sz w:val="20"/>
                <w:szCs w:val="20"/>
                <w:lang w:eastAsia="en-US"/>
              </w:rPr>
            </w:pPr>
            <w:r>
              <w:rPr>
                <w:rFonts w:ascii="Times New Roman" w:eastAsia="Calibri" w:hAnsi="Times New Roman" w:cs="Times New Roman"/>
                <w:kern w:val="0"/>
                <w:sz w:val="20"/>
                <w:szCs w:val="20"/>
                <w:lang w:eastAsia="en-US"/>
              </w:rPr>
              <w:t>-</w:t>
            </w:r>
            <w:r>
              <w:rPr>
                <w:rFonts w:ascii="Times New Roman" w:eastAsia="Calibri" w:hAnsi="Times New Roman" w:cs="Times New Roman"/>
                <w:kern w:val="0"/>
                <w:sz w:val="20"/>
                <w:szCs w:val="20"/>
                <w:lang w:eastAsia="en-US"/>
              </w:rPr>
              <w:tab/>
            </w:r>
            <w:ins w:id="91" w:author="China Telecom" w:date="2021-12-22T15:19:00Z">
              <w:r>
                <w:rPr>
                  <w:rFonts w:ascii="Times New Roman" w:eastAsia="Calibri" w:hAnsi="Times New Roman" w:cs="Times New Roman"/>
                  <w:kern w:val="0"/>
                  <w:sz w:val="20"/>
                  <w:szCs w:val="20"/>
                  <w:lang w:eastAsia="en-US"/>
                </w:rPr>
                <w:t>A new actual TDW is created</w:t>
              </w:r>
              <w:r>
                <w:rPr>
                  <w:rFonts w:ascii="Times New Roman" w:eastAsia="Calibri" w:hAnsi="Times New Roman" w:cs="Times New Roman"/>
                  <w:bCs/>
                  <w:kern w:val="0"/>
                  <w:sz w:val="20"/>
                  <w:szCs w:val="20"/>
                </w:rPr>
                <w:t xml:space="preserve"> when </w:t>
              </w:r>
              <w:r>
                <w:rPr>
                  <w:rFonts w:ascii="Times New Roman" w:eastAsia="Calibri" w:hAnsi="Times New Roman" w:cs="Times New Roman"/>
                  <w:bCs/>
                  <w:i/>
                  <w:iCs/>
                  <w:kern w:val="0"/>
                  <w:sz w:val="20"/>
                  <w:szCs w:val="20"/>
                </w:rPr>
                <w:t>PUSCH-Window-Restart</w:t>
              </w:r>
              <w:r>
                <w:rPr>
                  <w:rFonts w:ascii="Times New Roman" w:eastAsia="Calibri" w:hAnsi="Times New Roman" w:cs="Times New Roman"/>
                  <w:bCs/>
                  <w:kern w:val="0"/>
                  <w:sz w:val="20"/>
                  <w:szCs w:val="20"/>
                </w:rPr>
                <w:t xml:space="preserve"> is enabled </w:t>
              </w:r>
            </w:ins>
            <w:ins w:id="92" w:author="China Telecom" w:date="2021-12-22T15:20:00Z">
              <w:r>
                <w:rPr>
                  <w:rFonts w:ascii="Times New Roman" w:eastAsia="Calibri" w:hAnsi="Times New Roman" w:cs="Times New Roman"/>
                  <w:kern w:val="0"/>
                  <w:sz w:val="20"/>
                  <w:szCs w:val="20"/>
                  <w:lang w:eastAsia="en-US"/>
                </w:rPr>
                <w:t xml:space="preserve">or in response to frequency hopping or in response to any event not triggered by DCI or MAC-CE. </w:t>
              </w:r>
            </w:ins>
            <w:del w:id="93" w:author="China Telecom" w:date="2021-12-22T15:19:00Z">
              <w:r>
                <w:rPr>
                  <w:rFonts w:ascii="Times New Roman" w:eastAsia="Calibri" w:hAnsi="Times New Roman" w:cs="Times New Roman"/>
                  <w:bCs/>
                  <w:kern w:val="0"/>
                  <w:sz w:val="20"/>
                  <w:szCs w:val="20"/>
                </w:rPr>
                <w:delText xml:space="preserve">When </w:delText>
              </w:r>
              <w:r>
                <w:rPr>
                  <w:rFonts w:ascii="Times New Roman" w:eastAsia="Calibri" w:hAnsi="Times New Roman" w:cs="Times New Roman"/>
                  <w:bCs/>
                  <w:i/>
                  <w:iCs/>
                  <w:kern w:val="0"/>
                  <w:sz w:val="20"/>
                  <w:szCs w:val="20"/>
                </w:rPr>
                <w:delText>PUSCH-Window-Restart</w:delText>
              </w:r>
              <w:r>
                <w:rPr>
                  <w:rFonts w:ascii="Times New Roman" w:eastAsia="Calibri" w:hAnsi="Times New Roman" w:cs="Times New Roman"/>
                  <w:bCs/>
                  <w:kern w:val="0"/>
                  <w:sz w:val="20"/>
                  <w:szCs w:val="20"/>
                </w:rPr>
                <w:delText xml:space="preserve"> is enabled, t</w:delText>
              </w:r>
            </w:del>
            <w:ins w:id="94" w:author="China Telecom" w:date="2021-12-22T15:19:00Z">
              <w:r>
                <w:rPr>
                  <w:rFonts w:ascii="Times New Roman" w:eastAsia="Calibri" w:hAnsi="Times New Roman" w:cs="Times New Roman"/>
                  <w:bCs/>
                  <w:kern w:val="0"/>
                  <w:sz w:val="20"/>
                  <w:szCs w:val="20"/>
                </w:rPr>
                <w:t>T</w:t>
              </w:r>
            </w:ins>
            <w:r>
              <w:rPr>
                <w:rFonts w:ascii="Times New Roman" w:eastAsia="Calibri" w:hAnsi="Times New Roman" w:cs="Times New Roman"/>
                <w:bCs/>
                <w:kern w:val="0"/>
                <w:sz w:val="20"/>
                <w:szCs w:val="20"/>
              </w:rPr>
              <w:t xml:space="preserve">he start of a new actual TDW is the first symbol of the PUSCH transmission after the event which causes power consistency and phase continuity not to be maintained across PUSCH transmissions of PUSCH repetition type A </w:t>
            </w:r>
            <w:r>
              <w:rPr>
                <w:rFonts w:ascii="Times New Roman" w:eastAsia="Calibri" w:hAnsi="Times New Roman" w:cs="Times New Roman"/>
                <w:kern w:val="0"/>
                <w:sz w:val="20"/>
                <w:szCs w:val="20"/>
                <w:lang w:eastAsia="en-US"/>
              </w:rPr>
              <w:t xml:space="preserve">scheduled by DCI format 0_1 or 0_2, </w:t>
            </w:r>
            <w:r>
              <w:rPr>
                <w:rFonts w:ascii="Times New Roman" w:eastAsia="Calibri" w:hAnsi="Times New Roman" w:cs="Times New Roman"/>
                <w:bCs/>
                <w:kern w:val="0"/>
                <w:sz w:val="20"/>
                <w:szCs w:val="20"/>
              </w:rPr>
              <w:t xml:space="preserve">or PUSCH repetition Type A with a configured grant, or PUSCH repetition type B or TB processing over multiple slots within the nominal TDW, and the PUSCH transmission is in a slot for PUSCH transmission of PUSCH repetition type A </w:t>
            </w:r>
            <w:r>
              <w:rPr>
                <w:rFonts w:ascii="Times New Roman" w:eastAsia="Calibri" w:hAnsi="Times New Roman" w:cs="Times New Roman"/>
                <w:kern w:val="0"/>
                <w:sz w:val="20"/>
                <w:szCs w:val="20"/>
                <w:lang w:eastAsia="en-US"/>
              </w:rPr>
              <w:t>scheduled by DCI format 0_1 or 0_2</w:t>
            </w:r>
            <w:r>
              <w:rPr>
                <w:rFonts w:ascii="Times New Roman" w:eastAsia="Calibri" w:hAnsi="Times New Roman" w:cs="Times New Roman"/>
                <w:bCs/>
                <w:kern w:val="0"/>
                <w:sz w:val="20"/>
                <w:szCs w:val="20"/>
              </w:rPr>
              <w:t>, or PUSCH repetition Type A with a configured grant, or PUSCH repetition type B or TB processing over multiple slots.</w:t>
            </w:r>
          </w:p>
          <w:p w14:paraId="2EA1E783" w14:textId="77777777" w:rsidR="000F7BC3" w:rsidRDefault="00C739E3">
            <w:pPr>
              <w:widowControl/>
              <w:spacing w:after="0" w:line="240" w:lineRule="auto"/>
              <w:ind w:leftChars="-17" w:left="234" w:hangingChars="135" w:hanging="270"/>
              <w:jc w:val="left"/>
              <w:rPr>
                <w:rFonts w:ascii="Calibri" w:eastAsia="Calibri" w:hAnsi="Calibri" w:cs="Times New Roman"/>
                <w:kern w:val="0"/>
                <w:sz w:val="20"/>
                <w:szCs w:val="20"/>
              </w:rPr>
            </w:pPr>
            <w:r>
              <w:rPr>
                <w:rFonts w:ascii="Times New Roman" w:eastAsia="Calibri" w:hAnsi="Times New Roman" w:cs="Times New Roman"/>
                <w:kern w:val="0"/>
                <w:sz w:val="20"/>
                <w:szCs w:val="20"/>
                <w:lang w:eastAsia="en-US"/>
              </w:rPr>
              <w:t>-</w:t>
            </w:r>
            <w:r>
              <w:rPr>
                <w:rFonts w:ascii="Times New Roman" w:eastAsia="Calibri" w:hAnsi="Times New Roman" w:cs="Times New Roman"/>
                <w:kern w:val="0"/>
                <w:sz w:val="20"/>
                <w:szCs w:val="20"/>
                <w:lang w:eastAsia="en-US"/>
              </w:rPr>
              <w:tab/>
            </w:r>
            <w:ins w:id="95" w:author="China Telecom" w:date="2021-12-22T15:16:00Z">
              <w:r>
                <w:rPr>
                  <w:rFonts w:ascii="Times New Roman" w:eastAsia="Calibri" w:hAnsi="Times New Roman" w:cs="Times New Roman"/>
                  <w:kern w:val="0"/>
                  <w:sz w:val="20"/>
                  <w:szCs w:val="20"/>
                  <w:lang w:eastAsia="en-US"/>
                </w:rPr>
                <w:t xml:space="preserve">A new actual TDW is created </w:t>
              </w:r>
            </w:ins>
            <w:ins w:id="96" w:author="China Telecom" w:date="2021-12-22T15:17:00Z">
              <w:r>
                <w:rPr>
                  <w:rFonts w:ascii="Times New Roman" w:eastAsia="Calibri" w:hAnsi="Times New Roman" w:cs="Times New Roman"/>
                  <w:kern w:val="0"/>
                  <w:sz w:val="20"/>
                  <w:szCs w:val="20"/>
                  <w:lang w:eastAsia="en-US"/>
                </w:rPr>
                <w:t xml:space="preserve">when </w:t>
              </w:r>
              <w:r>
                <w:rPr>
                  <w:rFonts w:ascii="Times New Roman" w:eastAsia="Calibri" w:hAnsi="Times New Roman" w:cs="Times New Roman"/>
                  <w:i/>
                  <w:kern w:val="0"/>
                  <w:sz w:val="20"/>
                  <w:szCs w:val="20"/>
                  <w:lang w:eastAsia="en-US"/>
                </w:rPr>
                <w:t>PUCCH-Window-Restart</w:t>
              </w:r>
              <w:r>
                <w:rPr>
                  <w:rFonts w:ascii="Times New Roman" w:eastAsia="Calibri" w:hAnsi="Times New Roman" w:cs="Times New Roman"/>
                  <w:kern w:val="0"/>
                  <w:sz w:val="20"/>
                  <w:szCs w:val="20"/>
                  <w:lang w:eastAsia="en-US"/>
                </w:rPr>
                <w:t xml:space="preserve"> is enabled or </w:t>
              </w:r>
            </w:ins>
            <w:ins w:id="97" w:author="China Telecom" w:date="2021-12-22T15:16:00Z">
              <w:r>
                <w:rPr>
                  <w:rFonts w:ascii="Times New Roman" w:eastAsia="Calibri" w:hAnsi="Times New Roman" w:cs="Times New Roman"/>
                  <w:kern w:val="0"/>
                  <w:sz w:val="20"/>
                  <w:szCs w:val="20"/>
                  <w:lang w:eastAsia="en-US"/>
                </w:rPr>
                <w:t>in response to frequency hopping or in response to any event not triggered by DCI or MAC-CE.</w:t>
              </w:r>
            </w:ins>
            <w:del w:id="98" w:author="China Telecom" w:date="2021-12-22T15:16:00Z">
              <w:r>
                <w:rPr>
                  <w:rFonts w:ascii="Times New Roman" w:eastAsia="Calibri" w:hAnsi="Times New Roman" w:cs="Times New Roman"/>
                  <w:kern w:val="0"/>
                  <w:sz w:val="20"/>
                  <w:szCs w:val="20"/>
                  <w:lang w:eastAsia="en-US"/>
                </w:rPr>
                <w:delText xml:space="preserve">When </w:delText>
              </w:r>
              <w:r>
                <w:rPr>
                  <w:rFonts w:ascii="Times New Roman" w:eastAsia="Calibri" w:hAnsi="Times New Roman" w:cs="Times New Roman"/>
                  <w:i/>
                  <w:kern w:val="0"/>
                  <w:sz w:val="20"/>
                  <w:szCs w:val="20"/>
                  <w:lang w:eastAsia="en-US"/>
                </w:rPr>
                <w:delText>PUCCH-Window-Restart</w:delText>
              </w:r>
              <w:r>
                <w:rPr>
                  <w:rFonts w:ascii="Times New Roman" w:eastAsia="Calibri" w:hAnsi="Times New Roman" w:cs="Times New Roman"/>
                  <w:kern w:val="0"/>
                  <w:sz w:val="20"/>
                  <w:szCs w:val="20"/>
                  <w:lang w:eastAsia="en-US"/>
                </w:rPr>
                <w:delText xml:space="preserve"> is enabled</w:delText>
              </w:r>
              <w:r>
                <w:rPr>
                  <w:rFonts w:ascii="Times New Roman" w:eastAsia="Calibri" w:hAnsi="Times New Roman" w:cs="Times New Roman" w:hint="eastAsia"/>
                  <w:kern w:val="0"/>
                  <w:sz w:val="20"/>
                  <w:szCs w:val="20"/>
                  <w:lang w:eastAsia="en-US"/>
                </w:rPr>
                <w:delText>,</w:delText>
              </w:r>
            </w:del>
            <w:del w:id="99" w:author="China Telecom" w:date="2021-12-22T15:17:00Z">
              <w:r>
                <w:rPr>
                  <w:rFonts w:ascii="Times New Roman" w:eastAsia="Calibri" w:hAnsi="Times New Roman" w:cs="Times New Roman" w:hint="eastAsia"/>
                  <w:kern w:val="0"/>
                  <w:sz w:val="20"/>
                  <w:szCs w:val="20"/>
                  <w:lang w:eastAsia="en-US"/>
                </w:rPr>
                <w:delText xml:space="preserve"> </w:delText>
              </w:r>
            </w:del>
            <w:ins w:id="100" w:author="China Telecom" w:date="2021-12-22T15:17:00Z">
              <w:r>
                <w:rPr>
                  <w:rFonts w:ascii="Times New Roman" w:eastAsia="Calibri" w:hAnsi="Times New Roman" w:cs="Times New Roman"/>
                  <w:kern w:val="0"/>
                  <w:sz w:val="20"/>
                  <w:szCs w:val="20"/>
                  <w:lang w:eastAsia="en-US"/>
                </w:rPr>
                <w:t xml:space="preserve"> </w:t>
              </w:r>
            </w:ins>
            <w:del w:id="101" w:author="China Telecom" w:date="2021-12-22T15:17:00Z">
              <w:r>
                <w:rPr>
                  <w:rFonts w:ascii="Times New Roman" w:eastAsia="Calibri" w:hAnsi="Times New Roman" w:cs="Times New Roman" w:hint="eastAsia"/>
                  <w:kern w:val="0"/>
                  <w:sz w:val="20"/>
                  <w:szCs w:val="20"/>
                  <w:lang w:eastAsia="en-US"/>
                </w:rPr>
                <w:delText>t</w:delText>
              </w:r>
            </w:del>
            <w:ins w:id="102" w:author="China Telecom" w:date="2021-12-22T15:17:00Z">
              <w:r>
                <w:rPr>
                  <w:rFonts w:ascii="Times New Roman" w:eastAsia="Calibri" w:hAnsi="Times New Roman" w:cs="Times New Roman"/>
                  <w:kern w:val="0"/>
                  <w:sz w:val="20"/>
                  <w:szCs w:val="20"/>
                  <w:lang w:eastAsia="en-US"/>
                </w:rPr>
                <w:t>T</w:t>
              </w:r>
            </w:ins>
            <w:r>
              <w:rPr>
                <w:rFonts w:ascii="Times New Roman" w:eastAsia="Calibri" w:hAnsi="Times New Roman" w:cs="Times New Roman" w:hint="eastAsia"/>
                <w:kern w:val="0"/>
                <w:sz w:val="20"/>
                <w:szCs w:val="20"/>
                <w:lang w:eastAsia="en-US"/>
              </w:rPr>
              <w:t xml:space="preserve">he start of </w:t>
            </w:r>
            <w:r>
              <w:rPr>
                <w:rFonts w:ascii="Times New Roman" w:eastAsia="Calibri" w:hAnsi="Times New Roman" w:cs="Times New Roman"/>
                <w:kern w:val="0"/>
                <w:sz w:val="20"/>
                <w:szCs w:val="20"/>
                <w:lang w:eastAsia="en-US"/>
              </w:rPr>
              <w:t>a</w:t>
            </w:r>
            <w:r>
              <w:rPr>
                <w:rFonts w:ascii="Times New Roman" w:eastAsia="Calibri" w:hAnsi="Times New Roman" w:cs="Times New Roman" w:hint="eastAsia"/>
                <w:kern w:val="0"/>
                <w:sz w:val="20"/>
                <w:szCs w:val="20"/>
                <w:lang w:eastAsia="en-US"/>
              </w:rPr>
              <w:t xml:space="preserve"> new actual TDW is the first symbol </w:t>
            </w:r>
            <w:r>
              <w:rPr>
                <w:rFonts w:ascii="Times New Roman" w:eastAsia="Calibri" w:hAnsi="Times New Roman" w:cs="Times New Roman"/>
                <w:kern w:val="0"/>
                <w:sz w:val="20"/>
                <w:szCs w:val="20"/>
                <w:lang w:eastAsia="en-US"/>
              </w:rPr>
              <w:t>of the</w:t>
            </w:r>
            <w:r>
              <w:rPr>
                <w:rFonts w:ascii="Times New Roman" w:eastAsia="Calibri" w:hAnsi="Times New Roman" w:cs="Times New Roman" w:hint="eastAsia"/>
                <w:kern w:val="0"/>
                <w:sz w:val="20"/>
                <w:szCs w:val="20"/>
                <w:lang w:eastAsia="en-US"/>
              </w:rPr>
              <w:t xml:space="preserve"> PU</w:t>
            </w:r>
            <w:r>
              <w:rPr>
                <w:rFonts w:ascii="Times New Roman" w:eastAsia="Calibri" w:hAnsi="Times New Roman" w:cs="Times New Roman"/>
                <w:kern w:val="0"/>
                <w:sz w:val="20"/>
                <w:szCs w:val="20"/>
                <w:lang w:eastAsia="en-US"/>
              </w:rPr>
              <w:t>C</w:t>
            </w:r>
            <w:r>
              <w:rPr>
                <w:rFonts w:ascii="Times New Roman" w:eastAsia="Calibri" w:hAnsi="Times New Roman" w:cs="Times New Roman" w:hint="eastAsia"/>
                <w:kern w:val="0"/>
                <w:sz w:val="20"/>
                <w:szCs w:val="20"/>
                <w:lang w:eastAsia="en-US"/>
              </w:rPr>
              <w:t xml:space="preserve">CH transmission after the event </w:t>
            </w:r>
            <w:r>
              <w:rPr>
                <w:rFonts w:ascii="Times New Roman" w:eastAsia="Calibri" w:hAnsi="Times New Roman" w:cs="Times New Roman"/>
                <w:kern w:val="0"/>
                <w:sz w:val="20"/>
                <w:szCs w:val="20"/>
                <w:lang w:eastAsia="en-US"/>
              </w:rPr>
              <w:t xml:space="preserve">which causes </w:t>
            </w:r>
            <w:r>
              <w:rPr>
                <w:rFonts w:ascii="Times New Roman" w:eastAsia="Calibri" w:hAnsi="Times New Roman" w:cs="Times New Roman" w:hint="eastAsia"/>
                <w:kern w:val="0"/>
                <w:sz w:val="20"/>
                <w:szCs w:val="20"/>
                <w:lang w:eastAsia="en-US"/>
              </w:rPr>
              <w:t>power consistency and phase continuity</w:t>
            </w:r>
            <w:r>
              <w:rPr>
                <w:rFonts w:ascii="Times New Roman" w:eastAsia="Calibri" w:hAnsi="Times New Roman" w:cs="Times New Roman"/>
                <w:kern w:val="0"/>
                <w:sz w:val="20"/>
                <w:szCs w:val="20"/>
                <w:lang w:eastAsia="en-US"/>
              </w:rPr>
              <w:t xml:space="preserve"> not to be maintained across PUCCH transmissions of PUCCH repetition within the nominal TDW</w:t>
            </w:r>
            <w:r>
              <w:rPr>
                <w:rFonts w:ascii="Times New Roman" w:eastAsia="Calibri" w:hAnsi="Times New Roman" w:cs="Times New Roman" w:hint="eastAsia"/>
                <w:kern w:val="0"/>
                <w:sz w:val="20"/>
                <w:szCs w:val="20"/>
                <w:lang w:eastAsia="en-US"/>
              </w:rPr>
              <w:t>, and the PU</w:t>
            </w:r>
            <w:r>
              <w:rPr>
                <w:rFonts w:ascii="Times New Roman" w:eastAsia="Calibri" w:hAnsi="Times New Roman" w:cs="Times New Roman"/>
                <w:kern w:val="0"/>
                <w:sz w:val="20"/>
                <w:szCs w:val="20"/>
                <w:lang w:eastAsia="en-US"/>
              </w:rPr>
              <w:t>C</w:t>
            </w:r>
            <w:r>
              <w:rPr>
                <w:rFonts w:ascii="Times New Roman" w:eastAsia="Calibri" w:hAnsi="Times New Roman" w:cs="Times New Roman" w:hint="eastAsia"/>
                <w:kern w:val="0"/>
                <w:sz w:val="20"/>
                <w:szCs w:val="20"/>
                <w:lang w:eastAsia="en-US"/>
              </w:rPr>
              <w:t>CH transmission is in</w:t>
            </w:r>
            <w:r>
              <w:rPr>
                <w:rFonts w:ascii="Times New Roman" w:eastAsia="Calibri" w:hAnsi="Times New Roman" w:cs="Times New Roman"/>
                <w:kern w:val="0"/>
                <w:sz w:val="20"/>
                <w:szCs w:val="20"/>
                <w:lang w:eastAsia="en-US"/>
              </w:rPr>
              <w:t xml:space="preserve"> a slot determined for transmission of the PUCCH.</w:t>
            </w:r>
          </w:p>
        </w:tc>
      </w:tr>
    </w:tbl>
    <w:p w14:paraId="2EA1E785" w14:textId="77777777" w:rsidR="000F7BC3" w:rsidRDefault="000F7BC3">
      <w:pPr>
        <w:pStyle w:val="aa"/>
        <w:spacing w:beforeLines="0" w:before="0" w:line="240" w:lineRule="auto"/>
        <w:rPr>
          <w:rFonts w:ascii="Times New Roman" w:eastAsia="宋体" w:hAnsi="Times New Roman"/>
          <w:lang w:eastAsia="zh-CN"/>
        </w:rPr>
      </w:pPr>
    </w:p>
    <w:p w14:paraId="2EA1E786" w14:textId="77777777" w:rsidR="000F7BC3" w:rsidRDefault="00C739E3">
      <w:pPr>
        <w:rPr>
          <w:rFonts w:ascii="Times New Roman" w:hAnsi="Times New Roman" w:cs="Times New Roman"/>
          <w:szCs w:val="21"/>
          <w:lang w:val="en-GB"/>
        </w:rPr>
      </w:pPr>
      <w:r>
        <w:rPr>
          <w:rFonts w:ascii="Times New Roman" w:hAnsi="Times New Roman" w:cs="Times New Roman"/>
          <w:szCs w:val="21"/>
          <w:lang w:val="en-GB"/>
        </w:rPr>
        <w:t>Companies are encourage</w:t>
      </w:r>
      <w:r>
        <w:rPr>
          <w:rFonts w:ascii="Times New Roman" w:hAnsi="Times New Roman" w:cs="Times New Roman" w:hint="eastAsia"/>
          <w:szCs w:val="21"/>
          <w:lang w:val="en-GB"/>
        </w:rPr>
        <w:t>d</w:t>
      </w:r>
      <w:r>
        <w:rPr>
          <w:rFonts w:ascii="Times New Roman" w:hAnsi="Times New Roman" w:cs="Times New Roman"/>
          <w:szCs w:val="21"/>
          <w:lang w:val="en-GB"/>
        </w:rPr>
        <w:t xml:space="preserve"> to provide comments on the above TP by China Telecom.</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0F7BC3" w14:paraId="2EA1E789" w14:textId="77777777">
        <w:trPr>
          <w:trHeight w:val="409"/>
          <w:jc w:val="center"/>
        </w:trPr>
        <w:tc>
          <w:tcPr>
            <w:tcW w:w="1220" w:type="dxa"/>
            <w:shd w:val="clear" w:color="auto" w:fill="auto"/>
            <w:vAlign w:val="center"/>
          </w:tcPr>
          <w:p w14:paraId="2EA1E787" w14:textId="77777777" w:rsidR="000F7BC3" w:rsidRDefault="00C739E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EA1E788" w14:textId="77777777" w:rsidR="000F7BC3" w:rsidRDefault="00C739E3">
            <w:pPr>
              <w:jc w:val="center"/>
              <w:rPr>
                <w:rFonts w:ascii="Times New Roman" w:hAnsi="Times New Roman" w:cs="Times New Roman"/>
                <w:b/>
                <w:lang w:val="en-GB"/>
              </w:rPr>
            </w:pPr>
            <w:r>
              <w:rPr>
                <w:rFonts w:ascii="Times New Roman" w:hAnsi="Times New Roman" w:cs="Times New Roman"/>
                <w:b/>
                <w:lang w:val="en-GB"/>
              </w:rPr>
              <w:t>Comments</w:t>
            </w:r>
          </w:p>
        </w:tc>
      </w:tr>
      <w:tr w:rsidR="000F7BC3" w14:paraId="2EA1E78C" w14:textId="77777777">
        <w:trPr>
          <w:trHeight w:val="409"/>
          <w:jc w:val="center"/>
        </w:trPr>
        <w:tc>
          <w:tcPr>
            <w:tcW w:w="1220" w:type="dxa"/>
            <w:shd w:val="clear" w:color="auto" w:fill="auto"/>
            <w:vAlign w:val="center"/>
          </w:tcPr>
          <w:p w14:paraId="2EA1E78A" w14:textId="77777777" w:rsidR="000F7BC3" w:rsidRDefault="00C739E3">
            <w:pPr>
              <w:jc w:val="center"/>
              <w:rPr>
                <w:rFonts w:ascii="Times New Roman" w:hAnsi="Times New Roman" w:cs="Times New Roman"/>
                <w:bCs/>
                <w:lang w:val="en-GB"/>
              </w:rPr>
            </w:pPr>
            <w:r>
              <w:rPr>
                <w:rFonts w:ascii="Times New Roman" w:hAnsi="Times New Roman" w:cs="Times New Roman"/>
                <w:bCs/>
                <w:lang w:val="en-GB"/>
              </w:rPr>
              <w:t>QC</w:t>
            </w:r>
          </w:p>
        </w:tc>
        <w:tc>
          <w:tcPr>
            <w:tcW w:w="8257" w:type="dxa"/>
            <w:shd w:val="clear" w:color="auto" w:fill="auto"/>
            <w:vAlign w:val="center"/>
          </w:tcPr>
          <w:p w14:paraId="2EA1E78B" w14:textId="77777777" w:rsidR="000F7BC3" w:rsidRDefault="00C739E3">
            <w:pPr>
              <w:rPr>
                <w:rFonts w:ascii="Times New Roman" w:hAnsi="Times New Roman" w:cs="Times New Roman"/>
                <w:bCs/>
                <w:lang w:val="en-GB"/>
              </w:rPr>
            </w:pPr>
            <w:r>
              <w:rPr>
                <w:rFonts w:ascii="Times New Roman" w:hAnsi="Times New Roman" w:cs="Times New Roman"/>
                <w:bCs/>
                <w:lang w:val="en-GB"/>
              </w:rPr>
              <w:t xml:space="preserve">Seems good to clarify. The description of the RRC parameter also needs to be updated to reflect this. </w:t>
            </w:r>
          </w:p>
        </w:tc>
      </w:tr>
      <w:tr w:rsidR="000F7BC3" w14:paraId="2EA1E795" w14:textId="77777777">
        <w:trPr>
          <w:trHeight w:val="419"/>
          <w:jc w:val="center"/>
        </w:trPr>
        <w:tc>
          <w:tcPr>
            <w:tcW w:w="1220" w:type="dxa"/>
            <w:shd w:val="clear" w:color="auto" w:fill="auto"/>
            <w:vAlign w:val="center"/>
          </w:tcPr>
          <w:p w14:paraId="2EA1E78D" w14:textId="77777777" w:rsidR="000F7BC3" w:rsidRDefault="00C739E3">
            <w:pPr>
              <w:jc w:val="center"/>
              <w:rPr>
                <w:rFonts w:ascii="Times New Roman" w:eastAsia="MS Mincho" w:hAnsi="Times New Roman" w:cs="Times New Roman"/>
                <w:bCs/>
                <w:lang w:val="en-GB" w:eastAsia="ja-JP"/>
              </w:rPr>
            </w:pPr>
            <w:r>
              <w:rPr>
                <w:rFonts w:ascii="Times New Roman" w:hAnsi="Times New Roman" w:cs="Times New Roman"/>
                <w:bCs/>
                <w:lang w:val="en-GB"/>
              </w:rPr>
              <w:t>Nokia/NSB</w:t>
            </w:r>
          </w:p>
        </w:tc>
        <w:tc>
          <w:tcPr>
            <w:tcW w:w="8257" w:type="dxa"/>
            <w:shd w:val="clear" w:color="auto" w:fill="auto"/>
            <w:vAlign w:val="center"/>
          </w:tcPr>
          <w:p w14:paraId="2EA1E78E" w14:textId="77777777" w:rsidR="000F7BC3" w:rsidRDefault="00C739E3">
            <w:pPr>
              <w:rPr>
                <w:rFonts w:ascii="Times New Roman" w:eastAsia="宋体" w:hAnsi="Times New Roman" w:cs="Times New Roman"/>
                <w:kern w:val="0"/>
                <w:szCs w:val="21"/>
              </w:rPr>
            </w:pPr>
            <w:r>
              <w:rPr>
                <w:rFonts w:ascii="Times New Roman" w:hAnsi="Times New Roman" w:cs="Times New Roman"/>
                <w:bCs/>
                <w:lang w:val="en-GB"/>
              </w:rPr>
              <w:t xml:space="preserve">In our view, </w:t>
            </w:r>
            <w:r>
              <w:rPr>
                <w:rFonts w:ascii="Times New Roman" w:eastAsia="宋体" w:hAnsi="Times New Roman" w:cs="Times New Roman"/>
                <w:kern w:val="0"/>
                <w:szCs w:val="21"/>
              </w:rPr>
              <w:t>‘UE is mandatory to support restarting DM-RS bundling due to semi-static events’ has been captured in TS 38.214 as follows.</w:t>
            </w:r>
          </w:p>
          <w:p w14:paraId="2EA1E78F" w14:textId="77777777" w:rsidR="000F7BC3" w:rsidRDefault="00C739E3">
            <w:pPr>
              <w:rPr>
                <w:rFonts w:ascii="Times New Roman" w:hAnsi="Times New Roman" w:cs="Times New Roman"/>
                <w:bCs/>
                <w:lang w:val="en-GB"/>
              </w:rPr>
            </w:pPr>
            <w:r>
              <w:rPr>
                <w:rFonts w:ascii="Times New Roman" w:hAnsi="Times New Roman" w:cs="Times New Roman"/>
                <w:bCs/>
                <w:lang w:val="en-GB"/>
              </w:rPr>
              <w:t>“</w:t>
            </w:r>
          </w:p>
          <w:p w14:paraId="2EA1E790" w14:textId="77777777" w:rsidR="000F7BC3" w:rsidRDefault="00C739E3">
            <w:pPr>
              <w:pStyle w:val="30"/>
              <w:spacing w:before="156" w:after="156"/>
            </w:pPr>
            <w:bookmarkStart w:id="103" w:name="_Toc91695505"/>
            <w:r>
              <w:rPr>
                <w:sz w:val="20"/>
                <w:szCs w:val="24"/>
              </w:rPr>
              <w:t>6.1.7</w:t>
            </w:r>
            <w:r>
              <w:rPr>
                <w:sz w:val="20"/>
                <w:szCs w:val="24"/>
              </w:rPr>
              <w:tab/>
              <w:t xml:space="preserve"> UE procedure for determining time domain windows for bundling DM-RS</w:t>
            </w:r>
            <w:bookmarkEnd w:id="103"/>
          </w:p>
          <w:p w14:paraId="2EA1E791" w14:textId="77777777" w:rsidR="000F7BC3" w:rsidRDefault="00C739E3">
            <w:pPr>
              <w:jc w:val="center"/>
              <w:rPr>
                <w:rFonts w:ascii="Times New Roman" w:hAnsi="Times New Roman" w:cs="Times New Roman"/>
                <w:bCs/>
                <w:lang w:val="en-GB"/>
              </w:rPr>
            </w:pPr>
            <w:r>
              <w:rPr>
                <w:rFonts w:ascii="Times New Roman" w:hAnsi="Times New Roman" w:cs="Times New Roman"/>
                <w:bCs/>
                <w:lang w:val="en-GB"/>
              </w:rPr>
              <w:t>&lt;&lt;omitted text&gt;&gt;</w:t>
            </w:r>
          </w:p>
          <w:p w14:paraId="2EA1E792" w14:textId="77777777" w:rsidR="000F7BC3" w:rsidRDefault="00C739E3">
            <w:pPr>
              <w:rPr>
                <w:rFonts w:ascii="Times New Roman" w:hAnsi="Times New Roman" w:cs="Times New Roman"/>
              </w:rPr>
            </w:pPr>
            <w:r>
              <w:rPr>
                <w:rFonts w:ascii="Times New Roman" w:hAnsi="Times New Roman" w:cs="Times New Roman"/>
              </w:rPr>
              <w:t xml:space="preserve">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any event not triggered by DCI or MAC-CE. The UE maintains power consistency and phase continuity within an actual TDW, across PUSCH transmissions of PUSCH repetition Type A scheduled by DCI format 0_1 </w:t>
            </w:r>
            <w:r>
              <w:rPr>
                <w:rFonts w:ascii="Times New Roman" w:hAnsi="Times New Roman" w:cs="Times New Roman"/>
              </w:rPr>
              <w:lastRenderedPageBreak/>
              <w:t xml:space="preserve">or 0_2, or PUSCH repetition Type A with a configured grant, or PUSCH repetition type B or TB processing over multiple slots, or across PUCCH transmissions of PUCCH repetition, in case the actual TDW is created in response to an event triggered by DCI other than frequency hopping or by MAC-CE, subject to UE capability. </w:t>
            </w:r>
          </w:p>
          <w:p w14:paraId="2EA1E793" w14:textId="77777777" w:rsidR="000F7BC3" w:rsidRDefault="00C739E3">
            <w:pPr>
              <w:jc w:val="center"/>
              <w:rPr>
                <w:rFonts w:ascii="Times New Roman" w:hAnsi="Times New Roman" w:cs="Times New Roman"/>
                <w:bCs/>
                <w:lang w:val="en-GB"/>
              </w:rPr>
            </w:pPr>
            <w:r>
              <w:rPr>
                <w:rFonts w:ascii="Times New Roman" w:hAnsi="Times New Roman" w:cs="Times New Roman"/>
                <w:bCs/>
                <w:lang w:val="en-GB"/>
              </w:rPr>
              <w:t>&lt;&lt;omitted text&gt;&gt;</w:t>
            </w:r>
          </w:p>
          <w:p w14:paraId="2EA1E794" w14:textId="77777777" w:rsidR="000F7BC3" w:rsidRDefault="00C739E3">
            <w:pPr>
              <w:rPr>
                <w:rFonts w:ascii="Times New Roman" w:hAnsi="Times New Roman" w:cs="Times New Roman"/>
                <w:bCs/>
                <w:lang w:val="en-GB"/>
              </w:rPr>
            </w:pPr>
            <w:r>
              <w:rPr>
                <w:rFonts w:ascii="Times New Roman" w:hAnsi="Times New Roman" w:cs="Times New Roman"/>
                <w:bCs/>
                <w:lang w:val="en-GB"/>
              </w:rPr>
              <w:t>”</w:t>
            </w:r>
          </w:p>
        </w:tc>
      </w:tr>
      <w:tr w:rsidR="000F7BC3" w14:paraId="2EA1E798" w14:textId="77777777">
        <w:trPr>
          <w:trHeight w:val="409"/>
          <w:jc w:val="center"/>
        </w:trPr>
        <w:tc>
          <w:tcPr>
            <w:tcW w:w="1220" w:type="dxa"/>
            <w:shd w:val="clear" w:color="auto" w:fill="auto"/>
            <w:vAlign w:val="center"/>
          </w:tcPr>
          <w:p w14:paraId="2EA1E796" w14:textId="77777777" w:rsidR="000F7BC3" w:rsidRDefault="00C739E3">
            <w:pPr>
              <w:jc w:val="center"/>
              <w:rPr>
                <w:rFonts w:ascii="Times New Roman" w:hAnsi="Times New Roman" w:cs="Times New Roman"/>
                <w:bCs/>
                <w:lang w:val="en-GB"/>
              </w:rPr>
            </w:pPr>
            <w:r>
              <w:rPr>
                <w:rFonts w:ascii="Times New Roman" w:hAnsi="Times New Roman" w:cs="Times New Roman"/>
                <w:bCs/>
                <w:lang w:val="en-GB"/>
              </w:rPr>
              <w:lastRenderedPageBreak/>
              <w:t>Intel</w:t>
            </w:r>
          </w:p>
        </w:tc>
        <w:tc>
          <w:tcPr>
            <w:tcW w:w="8257" w:type="dxa"/>
            <w:shd w:val="clear" w:color="auto" w:fill="auto"/>
            <w:vAlign w:val="center"/>
          </w:tcPr>
          <w:p w14:paraId="2EA1E797" w14:textId="77777777" w:rsidR="000F7BC3" w:rsidRDefault="00C739E3">
            <w:pPr>
              <w:rPr>
                <w:rFonts w:ascii="Times New Roman" w:hAnsi="Times New Roman" w:cs="Times New Roman"/>
                <w:bCs/>
                <w:lang w:val="en-GB"/>
              </w:rPr>
            </w:pPr>
            <w:r>
              <w:rPr>
                <w:rFonts w:ascii="Times New Roman" w:hAnsi="Times New Roman" w:cs="Times New Roman"/>
                <w:bCs/>
                <w:lang w:val="en-GB"/>
              </w:rPr>
              <w:t xml:space="preserve">We share similar view as Nokia, and this was already captured in the spec. </w:t>
            </w:r>
          </w:p>
        </w:tc>
      </w:tr>
      <w:tr w:rsidR="000F7BC3" w14:paraId="2EA1E79B" w14:textId="77777777">
        <w:trPr>
          <w:trHeight w:val="409"/>
          <w:jc w:val="center"/>
        </w:trPr>
        <w:tc>
          <w:tcPr>
            <w:tcW w:w="1220" w:type="dxa"/>
            <w:shd w:val="clear" w:color="auto" w:fill="auto"/>
            <w:vAlign w:val="center"/>
          </w:tcPr>
          <w:p w14:paraId="2EA1E799" w14:textId="77777777" w:rsidR="000F7BC3" w:rsidRDefault="00C739E3">
            <w:pPr>
              <w:jc w:val="center"/>
              <w:rPr>
                <w:rFonts w:ascii="Times New Roman" w:hAnsi="Times New Roman" w:cs="Times New Roman"/>
                <w:bCs/>
                <w:lang w:val="en-GB"/>
              </w:rPr>
            </w:pPr>
            <w:r>
              <w:rPr>
                <w:rFonts w:ascii="Times New Roman" w:hAnsi="Times New Roman" w:cs="Times New Roman"/>
                <w:bCs/>
              </w:rPr>
              <w:t>ZTE</w:t>
            </w:r>
          </w:p>
        </w:tc>
        <w:tc>
          <w:tcPr>
            <w:tcW w:w="8257" w:type="dxa"/>
            <w:shd w:val="clear" w:color="auto" w:fill="auto"/>
            <w:vAlign w:val="center"/>
          </w:tcPr>
          <w:p w14:paraId="2EA1E79A" w14:textId="77777777" w:rsidR="000F7BC3" w:rsidRDefault="00C739E3">
            <w:pPr>
              <w:rPr>
                <w:rFonts w:ascii="Times New Roman" w:hAnsi="Times New Roman" w:cs="Times New Roman"/>
                <w:bCs/>
                <w:lang w:val="en-GB"/>
              </w:rPr>
            </w:pPr>
            <w:r>
              <w:rPr>
                <w:rFonts w:ascii="Times New Roman" w:hAnsi="Times New Roman" w:cs="Times New Roman" w:hint="eastAsia"/>
                <w:bCs/>
              </w:rPr>
              <w:t xml:space="preserve">We have similar understanding with Nokia. But we are also ok to make is more clear as proposed by the TP. </w:t>
            </w:r>
          </w:p>
        </w:tc>
      </w:tr>
      <w:tr w:rsidR="003C0C23" w14:paraId="287C99D8" w14:textId="77777777">
        <w:trPr>
          <w:trHeight w:val="409"/>
          <w:jc w:val="center"/>
        </w:trPr>
        <w:tc>
          <w:tcPr>
            <w:tcW w:w="1220" w:type="dxa"/>
            <w:shd w:val="clear" w:color="auto" w:fill="auto"/>
            <w:vAlign w:val="center"/>
          </w:tcPr>
          <w:p w14:paraId="5E932EB5" w14:textId="1959A9B2" w:rsidR="003C0C23" w:rsidRDefault="003C0C23" w:rsidP="003C0C23">
            <w:pPr>
              <w:jc w:val="center"/>
              <w:rPr>
                <w:rFonts w:ascii="Times New Roman" w:hAnsi="Times New Roman" w:cs="Times New Roman"/>
                <w:bCs/>
              </w:rPr>
            </w:pPr>
            <w:r>
              <w:rPr>
                <w:rFonts w:ascii="Times New Roman" w:hAnsi="Times New Roman" w:cs="Times New Roman"/>
                <w:bCs/>
                <w:lang w:val="en-GB"/>
              </w:rPr>
              <w:t xml:space="preserve">Panasonic </w:t>
            </w:r>
          </w:p>
        </w:tc>
        <w:tc>
          <w:tcPr>
            <w:tcW w:w="8257" w:type="dxa"/>
            <w:shd w:val="clear" w:color="auto" w:fill="auto"/>
            <w:vAlign w:val="center"/>
          </w:tcPr>
          <w:p w14:paraId="4F73CC97" w14:textId="2E4FE61E" w:rsidR="003C0C23" w:rsidRDefault="003C0C23" w:rsidP="003C0C23">
            <w:pPr>
              <w:rPr>
                <w:rFonts w:ascii="Times New Roman" w:hAnsi="Times New Roman" w:cs="Times New Roman"/>
                <w:bCs/>
              </w:rPr>
            </w:pPr>
            <w:r>
              <w:rPr>
                <w:rFonts w:ascii="Times New Roman" w:hAnsi="Times New Roman" w:cs="Times New Roman"/>
                <w:bCs/>
                <w:lang w:val="en-GB"/>
              </w:rPr>
              <w:t>It seems Nokia’s comment addresses concern of above TP by China Telecom. Hence, this TP is not necessary.</w:t>
            </w:r>
          </w:p>
        </w:tc>
      </w:tr>
      <w:tr w:rsidR="006118A2" w14:paraId="0D59B3C1" w14:textId="77777777">
        <w:trPr>
          <w:trHeight w:val="409"/>
          <w:jc w:val="center"/>
        </w:trPr>
        <w:tc>
          <w:tcPr>
            <w:tcW w:w="1220" w:type="dxa"/>
            <w:shd w:val="clear" w:color="auto" w:fill="auto"/>
            <w:vAlign w:val="center"/>
          </w:tcPr>
          <w:p w14:paraId="30CC4FB8" w14:textId="3977E105" w:rsidR="006118A2" w:rsidRDefault="006118A2" w:rsidP="006118A2">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8257" w:type="dxa"/>
            <w:shd w:val="clear" w:color="auto" w:fill="auto"/>
            <w:vAlign w:val="center"/>
          </w:tcPr>
          <w:p w14:paraId="291B09F5" w14:textId="40917369" w:rsidR="006118A2" w:rsidRPr="006118A2" w:rsidRDefault="006118A2" w:rsidP="006118A2">
            <w:pPr>
              <w:rPr>
                <w:rFonts w:ascii="Times New Roman" w:eastAsia="Malgun Gothic" w:hAnsi="Times New Roman" w:cs="Times New Roman"/>
                <w:bCs/>
                <w:lang w:val="en-GB" w:eastAsia="ko-KR"/>
              </w:rPr>
            </w:pPr>
            <w:r w:rsidRPr="00011C99">
              <w:rPr>
                <w:rFonts w:ascii="Times New Roman" w:eastAsia="Malgun Gothic" w:hAnsi="Times New Roman" w:cs="Times New Roman"/>
                <w:bCs/>
                <w:lang w:val="en-GB" w:eastAsia="ko-KR"/>
              </w:rPr>
              <w:t>The current text is sufficient. The text proposed by CT is already captured</w:t>
            </w:r>
            <w:r>
              <w:rPr>
                <w:rFonts w:ascii="Times New Roman" w:eastAsia="Malgun Gothic" w:hAnsi="Times New Roman" w:cs="Times New Roman"/>
                <w:bCs/>
                <w:lang w:val="en-GB" w:eastAsia="ko-KR"/>
              </w:rPr>
              <w:t xml:space="preserve"> </w:t>
            </w:r>
            <w:r w:rsidRPr="00011C99">
              <w:rPr>
                <w:rFonts w:ascii="Times New Roman" w:eastAsia="Malgun Gothic" w:hAnsi="Times New Roman" w:cs="Times New Roman"/>
                <w:bCs/>
                <w:lang w:val="en-GB" w:eastAsia="ko-KR"/>
              </w:rPr>
              <w:t xml:space="preserve">at the end of </w:t>
            </w:r>
            <w:r w:rsidRPr="007B2CB5">
              <w:rPr>
                <w:rFonts w:ascii="Times New Roman" w:eastAsia="Malgun Gothic" w:hAnsi="Times New Roman" w:cs="Times New Roman"/>
                <w:bCs/>
                <w:lang w:val="en-GB" w:eastAsia="ko-KR"/>
              </w:rPr>
              <w:t>6.1.7</w:t>
            </w:r>
            <w:r>
              <w:rPr>
                <w:rFonts w:ascii="Times New Roman" w:eastAsia="Malgun Gothic" w:hAnsi="Times New Roman" w:cs="Times New Roman"/>
                <w:bCs/>
                <w:lang w:val="en-GB" w:eastAsia="ko-KR"/>
              </w:rPr>
              <w:t xml:space="preserve"> in TS 38.214. </w:t>
            </w:r>
            <w:r w:rsidRPr="00011C99">
              <w:rPr>
                <w:rFonts w:ascii="Times New Roman" w:eastAsia="Malgun Gothic" w:hAnsi="Times New Roman" w:cs="Times New Roman"/>
                <w:bCs/>
                <w:lang w:val="en-GB" w:eastAsia="ko-KR"/>
              </w:rPr>
              <w:t>Alternatively, adopting the CT proposal and deletin</w:t>
            </w:r>
            <w:r w:rsidRPr="007B2CB5">
              <w:rPr>
                <w:rFonts w:ascii="Times New Roman" w:eastAsia="Malgun Gothic" w:hAnsi="Times New Roman" w:cs="Times New Roman"/>
                <w:bCs/>
                <w:lang w:val="en-GB" w:eastAsia="ko-KR"/>
              </w:rPr>
              <w:t xml:space="preserve">g the text at the </w:t>
            </w:r>
            <w:r>
              <w:rPr>
                <w:rFonts w:ascii="Times New Roman" w:eastAsia="Malgun Gothic" w:hAnsi="Times New Roman" w:cs="Times New Roman"/>
                <w:bCs/>
                <w:lang w:val="en-GB" w:eastAsia="ko-KR"/>
              </w:rPr>
              <w:t>end</w:t>
            </w:r>
            <w:r w:rsidRPr="007B2CB5">
              <w:rPr>
                <w:rFonts w:ascii="Times New Roman" w:eastAsia="Malgun Gothic" w:hAnsi="Times New Roman" w:cs="Times New Roman"/>
                <w:bCs/>
                <w:lang w:val="en-GB" w:eastAsia="ko-KR"/>
              </w:rPr>
              <w:t xml:space="preserve"> of 6.1.7</w:t>
            </w:r>
            <w:r>
              <w:rPr>
                <w:rFonts w:ascii="Times New Roman" w:eastAsia="Malgun Gothic" w:hAnsi="Times New Roman" w:cs="Times New Roman"/>
                <w:bCs/>
                <w:lang w:val="en-GB" w:eastAsia="ko-KR"/>
              </w:rPr>
              <w:t xml:space="preserve"> </w:t>
            </w:r>
            <w:r w:rsidRPr="00011C99">
              <w:rPr>
                <w:rFonts w:ascii="Times New Roman" w:eastAsia="Malgun Gothic" w:hAnsi="Times New Roman" w:cs="Times New Roman"/>
                <w:bCs/>
                <w:lang w:val="en-GB" w:eastAsia="ko-KR"/>
              </w:rPr>
              <w:t>is also fine.</w:t>
            </w:r>
          </w:p>
        </w:tc>
      </w:tr>
      <w:tr w:rsidR="00CE2FE3" w14:paraId="54AEBE4F" w14:textId="77777777">
        <w:trPr>
          <w:trHeight w:val="409"/>
          <w:jc w:val="center"/>
        </w:trPr>
        <w:tc>
          <w:tcPr>
            <w:tcW w:w="1220" w:type="dxa"/>
            <w:shd w:val="clear" w:color="auto" w:fill="auto"/>
            <w:vAlign w:val="center"/>
          </w:tcPr>
          <w:p w14:paraId="2D958D74" w14:textId="687530DC" w:rsidR="00CE2FE3" w:rsidRPr="00CE2FE3" w:rsidRDefault="00CE2FE3" w:rsidP="006118A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5D605BCD" w14:textId="7CBB6385" w:rsidR="00CE2FE3" w:rsidRPr="00CE2FE3" w:rsidRDefault="00CE2FE3" w:rsidP="006118A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fine with the proposal.</w:t>
            </w:r>
          </w:p>
        </w:tc>
      </w:tr>
      <w:tr w:rsidR="00D87902" w14:paraId="67CDFCD9" w14:textId="77777777">
        <w:trPr>
          <w:trHeight w:val="409"/>
          <w:jc w:val="center"/>
        </w:trPr>
        <w:tc>
          <w:tcPr>
            <w:tcW w:w="1220" w:type="dxa"/>
            <w:shd w:val="clear" w:color="auto" w:fill="auto"/>
            <w:vAlign w:val="center"/>
          </w:tcPr>
          <w:p w14:paraId="193E10B2" w14:textId="0008DC8C" w:rsidR="00D87902" w:rsidRDefault="00D87902" w:rsidP="00D87902">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7D13486A" w14:textId="6F019D41" w:rsidR="00D87902" w:rsidRDefault="00D87902" w:rsidP="00D87902">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We do not think it is necessary since it is clearly captured in TS 38.214 mentioned by Nokia.</w:t>
            </w:r>
          </w:p>
        </w:tc>
      </w:tr>
      <w:tr w:rsidR="009D7268" w14:paraId="60A5B0E9" w14:textId="77777777">
        <w:trPr>
          <w:trHeight w:val="409"/>
          <w:jc w:val="center"/>
        </w:trPr>
        <w:tc>
          <w:tcPr>
            <w:tcW w:w="1220" w:type="dxa"/>
            <w:shd w:val="clear" w:color="auto" w:fill="auto"/>
            <w:vAlign w:val="center"/>
          </w:tcPr>
          <w:p w14:paraId="15D03A56" w14:textId="3C997CF7" w:rsidR="009D7268" w:rsidRDefault="009D7268" w:rsidP="00D87902">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CATT</w:t>
            </w:r>
          </w:p>
        </w:tc>
        <w:tc>
          <w:tcPr>
            <w:tcW w:w="8257" w:type="dxa"/>
            <w:shd w:val="clear" w:color="auto" w:fill="auto"/>
            <w:vAlign w:val="center"/>
          </w:tcPr>
          <w:p w14:paraId="705AA62B" w14:textId="675BD51D" w:rsidR="009D7268" w:rsidRDefault="009D7268" w:rsidP="00D87902">
            <w:pPr>
              <w:rPr>
                <w:rFonts w:ascii="Times New Roman" w:eastAsia="Malgun Gothic" w:hAnsi="Times New Roman" w:cs="Times New Roman"/>
                <w:bCs/>
                <w:lang w:val="en-GB" w:eastAsia="ko-KR"/>
              </w:rPr>
            </w:pPr>
            <w:r>
              <w:rPr>
                <w:rFonts w:ascii="Times New Roman" w:hAnsi="Times New Roman" w:cs="Times New Roman" w:hint="eastAsia"/>
                <w:bCs/>
                <w:lang w:val="en-GB"/>
              </w:rPr>
              <w:t>We are fine to adopt the TP.</w:t>
            </w:r>
          </w:p>
        </w:tc>
      </w:tr>
      <w:tr w:rsidR="00044C49" w14:paraId="0EF096F7" w14:textId="77777777">
        <w:trPr>
          <w:trHeight w:val="409"/>
          <w:jc w:val="center"/>
        </w:trPr>
        <w:tc>
          <w:tcPr>
            <w:tcW w:w="1220" w:type="dxa"/>
            <w:shd w:val="clear" w:color="auto" w:fill="auto"/>
            <w:vAlign w:val="center"/>
          </w:tcPr>
          <w:p w14:paraId="17BA46D8" w14:textId="0B7D4F31" w:rsidR="00044C49" w:rsidRDefault="00044C49" w:rsidP="00044C49">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603C936D" w14:textId="6153BA01" w:rsidR="00044C49" w:rsidRDefault="00044C49" w:rsidP="00044C49">
            <w:pPr>
              <w:rPr>
                <w:rFonts w:ascii="Times New Roman" w:hAnsi="Times New Roman" w:cs="Times New Roman"/>
                <w:bCs/>
                <w:lang w:val="en-GB"/>
              </w:rPr>
            </w:pPr>
            <w:r>
              <w:rPr>
                <w:rFonts w:ascii="Times New Roman" w:hAnsi="Times New Roman" w:cs="Times New Roman"/>
                <w:bCs/>
                <w:lang w:val="en-GB"/>
              </w:rPr>
              <w:t>According to the explanation of Nokia, the TP seems not necessary.</w:t>
            </w:r>
          </w:p>
        </w:tc>
      </w:tr>
      <w:tr w:rsidR="00C26A96" w14:paraId="0D8EFB6F" w14:textId="77777777" w:rsidTr="00C26A96">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3F51496" w14:textId="77777777" w:rsidR="00C26A96" w:rsidRDefault="00C26A96" w:rsidP="00C26A96">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C239EC6" w14:textId="77777777" w:rsidR="00C26A96" w:rsidRDefault="00C26A96" w:rsidP="00C26A96">
            <w:pPr>
              <w:rPr>
                <w:rFonts w:ascii="Times New Roman" w:hAnsi="Times New Roman" w:cs="Times New Roman"/>
                <w:bCs/>
                <w:lang w:val="en-GB"/>
              </w:rPr>
            </w:pPr>
            <w:r>
              <w:rPr>
                <w:rFonts w:ascii="Times New Roman" w:hAnsi="Times New Roman" w:cs="Times New Roman"/>
                <w:bCs/>
                <w:lang w:val="en-GB"/>
              </w:rPr>
              <w:t>As Nokia points out, the proposal already seems covered in 38.214.</w:t>
            </w:r>
          </w:p>
        </w:tc>
      </w:tr>
    </w:tbl>
    <w:p w14:paraId="2EA1E79C" w14:textId="77777777" w:rsidR="000F7BC3" w:rsidRDefault="000F7BC3">
      <w:pPr>
        <w:rPr>
          <w:szCs w:val="21"/>
        </w:rPr>
      </w:pPr>
    </w:p>
    <w:p w14:paraId="2EA1E79D" w14:textId="77777777" w:rsidR="000F7BC3" w:rsidRDefault="00C739E3">
      <w:pPr>
        <w:rPr>
          <w:szCs w:val="21"/>
        </w:rPr>
      </w:pPr>
      <w:r>
        <w:rPr>
          <w:rFonts w:ascii="Times New Roman" w:eastAsia="宋体" w:hAnsi="Times New Roman" w:hint="eastAsia"/>
          <w:b/>
          <w:szCs w:val="21"/>
        </w:rPr>
        <w:t>vivo</w:t>
      </w:r>
      <w:r>
        <w:rPr>
          <w:rFonts w:ascii="Times New Roman" w:eastAsia="宋体" w:hAnsi="Times New Roman" w:hint="eastAsia"/>
          <w:szCs w:val="21"/>
        </w:rPr>
        <w:t xml:space="preserve"> proposes that </w:t>
      </w:r>
      <w:r>
        <w:rPr>
          <w:rFonts w:ascii="Times New Roman" w:eastAsia="宋体" w:hAnsi="Times New Roman"/>
          <w:szCs w:val="21"/>
        </w:rPr>
        <w:t>for PUSCH repetition type B, gap with more than 13 OFDM symbols created by invalid symbol pattern is considered as a semi-static event</w:t>
      </w:r>
      <w:r>
        <w:rPr>
          <w:rFonts w:ascii="Times New Roman" w:eastAsia="宋体" w:hAnsi="Times New Roman" w:hint="eastAsia"/>
          <w:szCs w:val="21"/>
        </w:rPr>
        <w:t>.</w:t>
      </w:r>
    </w:p>
    <w:p w14:paraId="2EA1E79E" w14:textId="77777777" w:rsidR="000F7BC3" w:rsidRDefault="00C739E3">
      <w:pPr>
        <w:rPr>
          <w:rFonts w:ascii="Times New Roman" w:hAnsi="Times New Roman" w:cs="Times New Roman"/>
          <w:szCs w:val="21"/>
          <w:lang w:val="en-GB"/>
        </w:rPr>
      </w:pPr>
      <w:r>
        <w:rPr>
          <w:rFonts w:ascii="Times New Roman" w:hAnsi="Times New Roman" w:cs="Times New Roman"/>
          <w:szCs w:val="21"/>
          <w:lang w:val="en-GB"/>
        </w:rPr>
        <w:t>Companies are encourage</w:t>
      </w:r>
      <w:r>
        <w:rPr>
          <w:rFonts w:ascii="Times New Roman" w:hAnsi="Times New Roman" w:cs="Times New Roman" w:hint="eastAsia"/>
          <w:szCs w:val="21"/>
          <w:lang w:val="en-GB"/>
        </w:rPr>
        <w:t>d</w:t>
      </w:r>
      <w:r>
        <w:rPr>
          <w:rFonts w:ascii="Times New Roman" w:hAnsi="Times New Roman" w:cs="Times New Roman"/>
          <w:szCs w:val="21"/>
          <w:lang w:val="en-GB"/>
        </w:rPr>
        <w:t xml:space="preserve"> to provide comments on the above proposal by vivo.</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0F7BC3" w14:paraId="2EA1E7A1" w14:textId="77777777">
        <w:trPr>
          <w:trHeight w:val="409"/>
          <w:jc w:val="center"/>
        </w:trPr>
        <w:tc>
          <w:tcPr>
            <w:tcW w:w="1220" w:type="dxa"/>
            <w:shd w:val="clear" w:color="auto" w:fill="auto"/>
            <w:vAlign w:val="center"/>
          </w:tcPr>
          <w:p w14:paraId="2EA1E79F" w14:textId="77777777" w:rsidR="000F7BC3" w:rsidRDefault="00C739E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EA1E7A0" w14:textId="77777777" w:rsidR="000F7BC3" w:rsidRDefault="00C739E3">
            <w:pPr>
              <w:jc w:val="center"/>
              <w:rPr>
                <w:rFonts w:ascii="Times New Roman" w:hAnsi="Times New Roman" w:cs="Times New Roman"/>
                <w:b/>
                <w:lang w:val="en-GB"/>
              </w:rPr>
            </w:pPr>
            <w:r>
              <w:rPr>
                <w:rFonts w:ascii="Times New Roman" w:hAnsi="Times New Roman" w:cs="Times New Roman"/>
                <w:b/>
                <w:lang w:val="en-GB"/>
              </w:rPr>
              <w:t>Comments</w:t>
            </w:r>
          </w:p>
        </w:tc>
      </w:tr>
      <w:tr w:rsidR="000F7BC3" w14:paraId="2EA1E7A5" w14:textId="77777777">
        <w:trPr>
          <w:trHeight w:val="409"/>
          <w:jc w:val="center"/>
        </w:trPr>
        <w:tc>
          <w:tcPr>
            <w:tcW w:w="1220" w:type="dxa"/>
            <w:shd w:val="clear" w:color="auto" w:fill="auto"/>
            <w:vAlign w:val="center"/>
          </w:tcPr>
          <w:p w14:paraId="2EA1E7A2" w14:textId="77777777" w:rsidR="000F7BC3" w:rsidRDefault="00C739E3">
            <w:pPr>
              <w:jc w:val="center"/>
              <w:rPr>
                <w:rFonts w:ascii="Times New Roman" w:hAnsi="Times New Roman" w:cs="Times New Roman"/>
                <w:bCs/>
                <w:lang w:val="en-GB"/>
              </w:rPr>
            </w:pPr>
            <w:r>
              <w:rPr>
                <w:rFonts w:ascii="Times New Roman" w:hAnsi="Times New Roman" w:cs="Times New Roman"/>
                <w:bCs/>
                <w:lang w:val="en-GB"/>
              </w:rPr>
              <w:t>QC</w:t>
            </w:r>
          </w:p>
        </w:tc>
        <w:tc>
          <w:tcPr>
            <w:tcW w:w="8257" w:type="dxa"/>
            <w:shd w:val="clear" w:color="auto" w:fill="auto"/>
            <w:vAlign w:val="center"/>
          </w:tcPr>
          <w:p w14:paraId="2EA1E7A3" w14:textId="77777777" w:rsidR="000F7BC3" w:rsidRDefault="00C739E3">
            <w:pPr>
              <w:rPr>
                <w:rFonts w:ascii="Times New Roman" w:hAnsi="Times New Roman" w:cs="Times New Roman"/>
                <w:bCs/>
                <w:lang w:val="en-GB"/>
              </w:rPr>
            </w:pPr>
            <w:r>
              <w:rPr>
                <w:rFonts w:ascii="Times New Roman" w:hAnsi="Times New Roman" w:cs="Times New Roman"/>
                <w:bCs/>
                <w:lang w:val="en-GB"/>
              </w:rPr>
              <w:t xml:space="preserve">In light of CT’s TP above and the list of events already captured in the spec, we don’t think any additional clarification is necessary. </w:t>
            </w:r>
          </w:p>
          <w:p w14:paraId="2EA1E7A4" w14:textId="77777777" w:rsidR="000F7BC3" w:rsidRDefault="00C739E3">
            <w:pPr>
              <w:rPr>
                <w:rFonts w:ascii="Times New Roman" w:hAnsi="Times New Roman" w:cs="Times New Roman"/>
                <w:bCs/>
                <w:lang w:val="en-GB"/>
              </w:rPr>
            </w:pPr>
            <w:r>
              <w:rPr>
                <w:rFonts w:ascii="Times New Roman" w:hAnsi="Times New Roman" w:cs="Times New Roman"/>
                <w:bCs/>
                <w:lang w:val="en-GB"/>
              </w:rPr>
              <w:t>If a UE has to read and infer a DCI to figure out a certain behaviour it should be treated as a dynamic event without any further exception.</w:t>
            </w:r>
          </w:p>
        </w:tc>
      </w:tr>
      <w:tr w:rsidR="000F7BC3" w14:paraId="2EA1E7A8" w14:textId="77777777">
        <w:trPr>
          <w:trHeight w:val="419"/>
          <w:jc w:val="center"/>
        </w:trPr>
        <w:tc>
          <w:tcPr>
            <w:tcW w:w="1220" w:type="dxa"/>
            <w:shd w:val="clear" w:color="auto" w:fill="auto"/>
            <w:vAlign w:val="center"/>
          </w:tcPr>
          <w:p w14:paraId="2EA1E7A6" w14:textId="77777777" w:rsidR="000F7BC3" w:rsidRDefault="00C739E3">
            <w:pPr>
              <w:jc w:val="center"/>
              <w:rPr>
                <w:rFonts w:ascii="Times New Roman" w:eastAsia="MS Mincho" w:hAnsi="Times New Roman" w:cs="Times New Roman"/>
                <w:bCs/>
                <w:lang w:val="en-GB" w:eastAsia="ja-JP"/>
              </w:rPr>
            </w:pPr>
            <w:r>
              <w:rPr>
                <w:rFonts w:ascii="Times New Roman" w:hAnsi="Times New Roman" w:cs="Times New Roman"/>
                <w:bCs/>
                <w:lang w:val="en-GB"/>
              </w:rPr>
              <w:t>Nokia/NSB</w:t>
            </w:r>
          </w:p>
        </w:tc>
        <w:tc>
          <w:tcPr>
            <w:tcW w:w="8257" w:type="dxa"/>
            <w:shd w:val="clear" w:color="auto" w:fill="auto"/>
            <w:vAlign w:val="center"/>
          </w:tcPr>
          <w:p w14:paraId="2EA1E7A7" w14:textId="77777777" w:rsidR="000F7BC3" w:rsidRDefault="00C739E3">
            <w:pPr>
              <w:rPr>
                <w:rFonts w:ascii="Times New Roman" w:hAnsi="Times New Roman" w:cs="Times New Roman"/>
                <w:bCs/>
                <w:lang w:val="en-GB"/>
              </w:rPr>
            </w:pPr>
            <w:r>
              <w:rPr>
                <w:rFonts w:ascii="Times New Roman" w:hAnsi="Times New Roman" w:cs="Times New Roman"/>
                <w:bCs/>
                <w:lang w:val="en-GB"/>
              </w:rPr>
              <w:t>Ok if the intention is to clarify that this is a semi-static event. Otherwise, any gap more than 13 OFDM symbols should be an event.</w:t>
            </w:r>
          </w:p>
        </w:tc>
      </w:tr>
      <w:tr w:rsidR="000F7BC3" w14:paraId="2EA1E7AD" w14:textId="77777777">
        <w:trPr>
          <w:trHeight w:val="409"/>
          <w:jc w:val="center"/>
        </w:trPr>
        <w:tc>
          <w:tcPr>
            <w:tcW w:w="1220" w:type="dxa"/>
            <w:shd w:val="clear" w:color="auto" w:fill="auto"/>
            <w:vAlign w:val="center"/>
          </w:tcPr>
          <w:p w14:paraId="2EA1E7A9" w14:textId="77777777" w:rsidR="000F7BC3" w:rsidRDefault="00C739E3">
            <w:pPr>
              <w:jc w:val="center"/>
              <w:rPr>
                <w:rFonts w:ascii="Times New Roman" w:hAnsi="Times New Roman" w:cs="Times New Roman"/>
                <w:bCs/>
                <w:lang w:val="en-GB"/>
              </w:rPr>
            </w:pPr>
            <w:r>
              <w:rPr>
                <w:rFonts w:ascii="Times New Roman" w:hAnsi="Times New Roman" w:cs="Times New Roman"/>
                <w:bCs/>
                <w:lang w:val="en-GB"/>
              </w:rPr>
              <w:t>vivo</w:t>
            </w:r>
          </w:p>
        </w:tc>
        <w:tc>
          <w:tcPr>
            <w:tcW w:w="8257" w:type="dxa"/>
            <w:shd w:val="clear" w:color="auto" w:fill="auto"/>
            <w:vAlign w:val="center"/>
          </w:tcPr>
          <w:p w14:paraId="2EA1E7AA" w14:textId="77777777" w:rsidR="000F7BC3" w:rsidRDefault="00C739E3">
            <w:pPr>
              <w:rPr>
                <w:rFonts w:ascii="Times New Roman" w:eastAsia="宋体" w:hAnsi="Times New Roman" w:cs="Times New Roman"/>
              </w:rPr>
            </w:pPr>
            <w:r>
              <w:rPr>
                <w:rFonts w:ascii="Times New Roman" w:eastAsia="宋体" w:hAnsi="Times New Roman" w:cs="Times New Roman"/>
              </w:rPr>
              <w:t xml:space="preserve">If invalid symbol pattern for PUSCH repetition type B is configured via </w:t>
            </w:r>
            <w:r>
              <w:rPr>
                <w:rFonts w:ascii="Times New Roman" w:hAnsi="Times New Roman" w:cs="Times New Roman"/>
                <w:i/>
              </w:rPr>
              <w:lastRenderedPageBreak/>
              <w:t xml:space="preserve">invalidSymbolPatternIndicatorDCI-0-1 </w:t>
            </w:r>
            <w:r>
              <w:rPr>
                <w:rFonts w:ascii="Times New Roman" w:hAnsi="Times New Roman" w:cs="Times New Roman"/>
              </w:rPr>
              <w:t xml:space="preserve">or </w:t>
            </w:r>
            <w:r>
              <w:rPr>
                <w:rFonts w:ascii="Times New Roman" w:hAnsi="Times New Roman" w:cs="Times New Roman"/>
                <w:i/>
              </w:rPr>
              <w:t>invalidSymbolPatternIndicatorDCI-0-2</w:t>
            </w:r>
            <w:r>
              <w:rPr>
                <w:rFonts w:ascii="Times New Roman" w:eastAsia="宋体" w:hAnsi="Times New Roman" w:cs="Times New Roman"/>
              </w:rPr>
              <w:t>, invalid symbol pattern can be enabled by setting ‘</w:t>
            </w:r>
            <w:r>
              <w:rPr>
                <w:rFonts w:ascii="Times New Roman" w:hAnsi="Times New Roman" w:cs="Times New Roman"/>
              </w:rPr>
              <w:t>invalid symbol pattern indicator’ field to 1 in DCI.</w:t>
            </w:r>
            <w:r>
              <w:rPr>
                <w:rFonts w:ascii="Times New Roman" w:eastAsia="宋体" w:hAnsi="Times New Roman" w:cs="Times New Roman"/>
              </w:rPr>
              <w:t xml:space="preserve"> Once the duration of invalid symbols exceeds 13 OFDM symbols, invalid symbol pattern would be an event </w:t>
            </w:r>
            <w:r>
              <w:rPr>
                <w:rFonts w:ascii="Times New Roman" w:eastAsia="宋体" w:hAnsi="Times New Roman" w:cs="Times New Roman"/>
                <w:szCs w:val="21"/>
              </w:rPr>
              <w:t>that violate power consistency and phase continuity</w:t>
            </w:r>
            <w:r>
              <w:rPr>
                <w:rFonts w:ascii="Times New Roman" w:eastAsia="宋体" w:hAnsi="Times New Roman" w:cs="Times New Roman"/>
              </w:rPr>
              <w:t xml:space="preserve">. </w:t>
            </w:r>
          </w:p>
          <w:p w14:paraId="2EA1E7AB" w14:textId="77777777" w:rsidR="000F7BC3" w:rsidRDefault="00C739E3">
            <w:pPr>
              <w:rPr>
                <w:rFonts w:ascii="Times New Roman" w:eastAsia="宋体" w:hAnsi="Times New Roman"/>
              </w:rPr>
            </w:pPr>
            <w:r>
              <w:rPr>
                <w:rFonts w:ascii="Times New Roman" w:eastAsia="宋体" w:hAnsi="Times New Roman" w:hint="eastAsia"/>
              </w:rPr>
              <w:t xml:space="preserve">In last meeting, </w:t>
            </w:r>
            <w:r>
              <w:rPr>
                <w:rFonts w:ascii="Times New Roman" w:eastAsia="宋体" w:hAnsi="Times New Roman"/>
              </w:rPr>
              <w:t>frequency hopping, which is configured by RRC but triggered by the hopping flag field in DCI, is considered as the semi-static event as well</w:t>
            </w:r>
            <w:r>
              <w:rPr>
                <w:rFonts w:ascii="Times New Roman" w:eastAsia="宋体" w:hAnsi="Times New Roman" w:hint="eastAsia"/>
              </w:rPr>
              <w:t xml:space="preserve">. The reason to consider the frequency hopping as semi static event is the </w:t>
            </w:r>
            <w:r>
              <w:rPr>
                <w:rFonts w:ascii="Times New Roman" w:eastAsia="宋体" w:hAnsi="Times New Roman"/>
              </w:rPr>
              <w:t>‘</w:t>
            </w:r>
            <w:r>
              <w:rPr>
                <w:rFonts w:ascii="Times New Roman" w:eastAsia="宋体" w:hAnsi="Times New Roman" w:hint="eastAsia"/>
              </w:rPr>
              <w:t>frequency hopping flag</w:t>
            </w:r>
            <w:r>
              <w:rPr>
                <w:rFonts w:ascii="Times New Roman" w:eastAsia="宋体" w:hAnsi="Times New Roman"/>
              </w:rPr>
              <w:t>’</w:t>
            </w:r>
            <w:r>
              <w:rPr>
                <w:rFonts w:ascii="Times New Roman" w:eastAsia="宋体" w:hAnsi="Times New Roman" w:hint="eastAsia"/>
              </w:rPr>
              <w:t xml:space="preserve"> is indicated together with the UL grant, which is known prior to the first PUSCH repetition</w:t>
            </w:r>
            <w:r>
              <w:rPr>
                <w:rFonts w:ascii="Times New Roman" w:eastAsia="宋体" w:hAnsi="Times New Roman"/>
              </w:rPr>
              <w:t>.</w:t>
            </w:r>
            <w:r>
              <w:rPr>
                <w:rFonts w:ascii="Times New Roman" w:eastAsia="宋体" w:hAnsi="Times New Roman" w:hint="eastAsia"/>
              </w:rPr>
              <w:t xml:space="preserve"> Hence</w:t>
            </w:r>
            <w:r>
              <w:rPr>
                <w:rFonts w:ascii="Times New Roman" w:eastAsia="宋体" w:hAnsi="Times New Roman"/>
              </w:rPr>
              <w:t>, the event indicated by the</w:t>
            </w:r>
            <w:r>
              <w:rPr>
                <w:rFonts w:ascii="Times New Roman" w:eastAsia="宋体" w:hAnsi="Times New Roman" w:hint="eastAsia"/>
              </w:rPr>
              <w:t xml:space="preserve"> same</w:t>
            </w:r>
            <w:r>
              <w:rPr>
                <w:rFonts w:ascii="Times New Roman" w:eastAsia="宋体" w:hAnsi="Times New Roman"/>
              </w:rPr>
              <w:t xml:space="preserve"> scheduling DCI can be considered as semi-static events</w:t>
            </w:r>
            <w:r>
              <w:rPr>
                <w:rFonts w:ascii="Times New Roman" w:eastAsia="宋体" w:hAnsi="Times New Roman" w:hint="eastAsia"/>
              </w:rPr>
              <w:t>.</w:t>
            </w:r>
            <w:r>
              <w:rPr>
                <w:rFonts w:ascii="Times New Roman" w:eastAsia="宋体" w:hAnsi="Times New Roman"/>
              </w:rPr>
              <w:t xml:space="preserve"> </w:t>
            </w:r>
          </w:p>
          <w:p w14:paraId="2EA1E7AC" w14:textId="77777777" w:rsidR="000F7BC3" w:rsidRDefault="00C739E3">
            <w:pPr>
              <w:rPr>
                <w:rFonts w:ascii="Times New Roman" w:hAnsi="Times New Roman" w:cs="Times New Roman"/>
                <w:bCs/>
                <w:lang w:val="en-GB"/>
              </w:rPr>
            </w:pPr>
            <w:r>
              <w:rPr>
                <w:rFonts w:ascii="Times New Roman" w:eastAsia="宋体" w:hAnsi="Times New Roman" w:hint="eastAsia"/>
              </w:rPr>
              <w:t>Following the same logic, the invalid symbols pattern indicated by scheduling DCI for typeB PUSCH repetition should also be considered as a semi-static event.</w:t>
            </w:r>
          </w:p>
        </w:tc>
      </w:tr>
      <w:tr w:rsidR="000F7BC3" w14:paraId="2EA1E7B0" w14:textId="77777777">
        <w:trPr>
          <w:trHeight w:val="409"/>
          <w:jc w:val="center"/>
        </w:trPr>
        <w:tc>
          <w:tcPr>
            <w:tcW w:w="1220" w:type="dxa"/>
            <w:shd w:val="clear" w:color="auto" w:fill="auto"/>
            <w:vAlign w:val="center"/>
          </w:tcPr>
          <w:p w14:paraId="2EA1E7AE" w14:textId="77777777" w:rsidR="000F7BC3" w:rsidRDefault="00C739E3">
            <w:pPr>
              <w:jc w:val="center"/>
              <w:rPr>
                <w:rFonts w:ascii="Times New Roman" w:hAnsi="Times New Roman" w:cs="Times New Roman"/>
                <w:bCs/>
                <w:lang w:val="en-GB"/>
              </w:rPr>
            </w:pPr>
            <w:r>
              <w:rPr>
                <w:rFonts w:ascii="Times New Roman" w:hAnsi="Times New Roman" w:cs="Times New Roman"/>
                <w:bCs/>
              </w:rPr>
              <w:lastRenderedPageBreak/>
              <w:t>ZTE</w:t>
            </w:r>
          </w:p>
        </w:tc>
        <w:tc>
          <w:tcPr>
            <w:tcW w:w="8257" w:type="dxa"/>
            <w:shd w:val="clear" w:color="auto" w:fill="auto"/>
            <w:vAlign w:val="center"/>
          </w:tcPr>
          <w:p w14:paraId="2EA1E7AF" w14:textId="77777777" w:rsidR="000F7BC3" w:rsidRDefault="00C739E3">
            <w:pPr>
              <w:rPr>
                <w:lang w:val="en-GB"/>
              </w:rPr>
            </w:pPr>
            <w:r>
              <w:rPr>
                <w:rFonts w:ascii="Times New Roman" w:hAnsi="Times New Roman" w:cs="Times New Roman"/>
              </w:rPr>
              <w:t xml:space="preserve">There are two kinds of invalid symbols. The first one is configured by </w:t>
            </w:r>
            <w:r>
              <w:rPr>
                <w:rFonts w:ascii="Times New Roman" w:hAnsi="Times New Roman" w:cs="Times New Roman"/>
                <w:i/>
                <w:iCs/>
              </w:rPr>
              <w:t>numberOfInvalidSymbolsForDL-UL-Switching</w:t>
            </w:r>
            <w:r>
              <w:rPr>
                <w:rFonts w:ascii="Times New Roman" w:hAnsi="Times New Roman" w:cs="Times New Roman"/>
              </w:rPr>
              <w:t xml:space="preserve">, it should be regarded as a semi-static event. Another is configured by </w:t>
            </w:r>
            <w:r>
              <w:rPr>
                <w:rFonts w:ascii="Times New Roman" w:hAnsi="Times New Roman" w:cs="Times New Roman"/>
                <w:i/>
                <w:iCs/>
              </w:rPr>
              <w:t>invalidSymbolPattern</w:t>
            </w:r>
            <w:r>
              <w:rPr>
                <w:rFonts w:ascii="Times New Roman" w:hAnsi="Times New Roman" w:cs="Times New Roman"/>
              </w:rPr>
              <w:t xml:space="preserve">, which may or may not be enabled by DCI depending on whether </w:t>
            </w:r>
            <w:r>
              <w:rPr>
                <w:rFonts w:ascii="Times New Roman" w:hAnsi="Times New Roman" w:cs="Times New Roman"/>
                <w:i/>
                <w:iCs/>
              </w:rPr>
              <w:t>invalidSymbolPatternIndicatorDCI-0-1 or invalidSymbolPatternIndicatorDCI-0-2</w:t>
            </w:r>
            <w:r>
              <w:rPr>
                <w:rFonts w:ascii="Times New Roman" w:hAnsi="Times New Roman" w:cs="Times New Roman"/>
              </w:rPr>
              <w:t xml:space="preserve"> is configured. So, it can be regarded as a semi-static event if not enabled by DCI or a dynamic event if can be enabled by DCI. Anyway, whether it is a semi-static or dynamic event is clear according to current specification. We don’t see any </w:t>
            </w:r>
            <w:r>
              <w:rPr>
                <w:rFonts w:ascii="Times New Roman" w:hAnsi="Times New Roman" w:cs="Times New Roman" w:hint="eastAsia"/>
              </w:rPr>
              <w:t xml:space="preserve">spec impact here. </w:t>
            </w:r>
          </w:p>
        </w:tc>
      </w:tr>
      <w:tr w:rsidR="009C3803" w14:paraId="2DF695D5" w14:textId="77777777">
        <w:trPr>
          <w:trHeight w:val="409"/>
          <w:jc w:val="center"/>
        </w:trPr>
        <w:tc>
          <w:tcPr>
            <w:tcW w:w="1220" w:type="dxa"/>
            <w:shd w:val="clear" w:color="auto" w:fill="auto"/>
            <w:vAlign w:val="center"/>
          </w:tcPr>
          <w:p w14:paraId="3B2B448F" w14:textId="44907A8F" w:rsidR="009C3803" w:rsidRDefault="009C3803" w:rsidP="009C3803">
            <w:pPr>
              <w:jc w:val="center"/>
              <w:rPr>
                <w:rFonts w:ascii="Times New Roman" w:hAnsi="Times New Roman" w:cs="Times New Roman"/>
                <w:bCs/>
              </w:rPr>
            </w:pPr>
            <w:r>
              <w:rPr>
                <w:rFonts w:ascii="Times New Roman" w:hAnsi="Times New Roman" w:cs="Times New Roman"/>
                <w:bCs/>
                <w:lang w:val="en-GB"/>
              </w:rPr>
              <w:t xml:space="preserve">Panasonic </w:t>
            </w:r>
          </w:p>
        </w:tc>
        <w:tc>
          <w:tcPr>
            <w:tcW w:w="8257" w:type="dxa"/>
            <w:shd w:val="clear" w:color="auto" w:fill="auto"/>
            <w:vAlign w:val="center"/>
          </w:tcPr>
          <w:p w14:paraId="05F1F2A7" w14:textId="6B4E0C31" w:rsidR="009C3803" w:rsidRDefault="009C3803" w:rsidP="009C3803">
            <w:pPr>
              <w:rPr>
                <w:rFonts w:ascii="Times New Roman" w:hAnsi="Times New Roman" w:cs="Times New Roman"/>
              </w:rPr>
            </w:pPr>
            <w:r>
              <w:rPr>
                <w:rFonts w:ascii="Times New Roman" w:hAnsi="Times New Roman" w:cs="Times New Roman"/>
                <w:bCs/>
                <w:lang w:val="en-GB"/>
              </w:rPr>
              <w:t>We think that for PUSCH repetition type B, invalid symbol is included in an event of “</w:t>
            </w:r>
            <w:r>
              <w:rPr>
                <w:rFonts w:ascii="Times New Roman" w:eastAsia="等线" w:hAnsi="Times New Roman" w:cs="Times New Roman"/>
                <w:bCs/>
                <w:szCs w:val="21"/>
              </w:rPr>
              <w:t>Dropping/cancellation based on Rel-15/16 collision rules” in previous agreement. Hence, we think it is not necessary to have additional clarification, but we are open if majority see a need.</w:t>
            </w:r>
          </w:p>
        </w:tc>
      </w:tr>
      <w:tr w:rsidR="006118A2" w14:paraId="6F69242E" w14:textId="77777777">
        <w:trPr>
          <w:trHeight w:val="409"/>
          <w:jc w:val="center"/>
        </w:trPr>
        <w:tc>
          <w:tcPr>
            <w:tcW w:w="1220" w:type="dxa"/>
            <w:shd w:val="clear" w:color="auto" w:fill="auto"/>
            <w:vAlign w:val="center"/>
          </w:tcPr>
          <w:p w14:paraId="03CCCBC8" w14:textId="133BCE56" w:rsidR="006118A2" w:rsidRDefault="006118A2" w:rsidP="006118A2">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8257" w:type="dxa"/>
            <w:shd w:val="clear" w:color="auto" w:fill="auto"/>
            <w:vAlign w:val="center"/>
          </w:tcPr>
          <w:p w14:paraId="62B25B65" w14:textId="786772B6" w:rsidR="006118A2" w:rsidRDefault="006118A2" w:rsidP="006118A2">
            <w:pPr>
              <w:rPr>
                <w:rFonts w:ascii="Times New Roman" w:hAnsi="Times New Roman" w:cs="Times New Roman"/>
                <w:bCs/>
                <w:lang w:val="en-GB"/>
              </w:rPr>
            </w:pPr>
            <w:r>
              <w:rPr>
                <w:rFonts w:ascii="Times New Roman" w:eastAsia="Malgun Gothic" w:hAnsi="Times New Roman" w:cs="Times New Roman"/>
                <w:bCs/>
                <w:lang w:val="en-GB" w:eastAsia="ko-KR"/>
              </w:rPr>
              <w:t xml:space="preserve">We are fine that </w:t>
            </w:r>
            <w:r w:rsidRPr="0057254B">
              <w:rPr>
                <w:rFonts w:ascii="Times New Roman" w:eastAsia="宋体" w:hAnsi="Times New Roman"/>
                <w:szCs w:val="21"/>
              </w:rPr>
              <w:t>gap with more than 13 OFDM symbols created by invalid symbol pattern</w:t>
            </w:r>
            <w:r>
              <w:rPr>
                <w:rFonts w:ascii="Times New Roman" w:eastAsia="Malgun Gothic" w:hAnsi="Times New Roman" w:cs="Times New Roman"/>
                <w:bCs/>
                <w:lang w:val="en-GB" w:eastAsia="ko-KR"/>
              </w:rPr>
              <w:t xml:space="preserve"> can</w:t>
            </w:r>
            <w:r>
              <w:rPr>
                <w:rFonts w:ascii="Times New Roman" w:eastAsia="Malgun Gothic" w:hAnsi="Times New Roman" w:cs="Times New Roman" w:hint="eastAsia"/>
                <w:bCs/>
                <w:lang w:val="en-GB" w:eastAsia="ko-KR"/>
              </w:rPr>
              <w:t xml:space="preserve"> be regards as a semi-static event</w:t>
            </w:r>
            <w:r>
              <w:rPr>
                <w:rFonts w:ascii="Times New Roman" w:eastAsia="Malgun Gothic" w:hAnsi="Times New Roman" w:cs="Times New Roman"/>
                <w:bCs/>
                <w:lang w:val="en-GB" w:eastAsia="ko-KR"/>
              </w:rPr>
              <w:t>.</w:t>
            </w:r>
          </w:p>
        </w:tc>
      </w:tr>
      <w:tr w:rsidR="006F7F56" w14:paraId="4991FDDC" w14:textId="77777777">
        <w:trPr>
          <w:trHeight w:val="409"/>
          <w:jc w:val="center"/>
        </w:trPr>
        <w:tc>
          <w:tcPr>
            <w:tcW w:w="1220" w:type="dxa"/>
            <w:shd w:val="clear" w:color="auto" w:fill="auto"/>
            <w:vAlign w:val="center"/>
          </w:tcPr>
          <w:p w14:paraId="553C515B" w14:textId="6F5DB5A8" w:rsidR="006F7F56" w:rsidRPr="006F7F56" w:rsidRDefault="006F7F56" w:rsidP="006118A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060A05ED" w14:textId="3DDB7003" w:rsidR="006F7F56" w:rsidRPr="006F7F56" w:rsidRDefault="00864F73" w:rsidP="006118A2">
            <w:pPr>
              <w:rPr>
                <w:rFonts w:ascii="Times New Roman" w:eastAsia="MS Mincho"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 xml:space="preserve">e are fine with the proposal. </w:t>
            </w:r>
          </w:p>
        </w:tc>
      </w:tr>
      <w:tr w:rsidR="00560512" w14:paraId="63D7283D" w14:textId="77777777">
        <w:trPr>
          <w:trHeight w:val="409"/>
          <w:jc w:val="center"/>
        </w:trPr>
        <w:tc>
          <w:tcPr>
            <w:tcW w:w="1220" w:type="dxa"/>
            <w:shd w:val="clear" w:color="auto" w:fill="auto"/>
            <w:vAlign w:val="center"/>
          </w:tcPr>
          <w:p w14:paraId="204A3D3E" w14:textId="13FD1F7C" w:rsidR="00560512" w:rsidRDefault="00560512" w:rsidP="00560512">
            <w:pPr>
              <w:jc w:val="center"/>
              <w:rPr>
                <w:rFonts w:ascii="Times New Roman" w:eastAsia="MS Mincho" w:hAnsi="Times New Roman" w:cs="Times New Roman"/>
                <w:bCs/>
                <w:lang w:val="en-GB" w:eastAsia="ja-JP"/>
              </w:rPr>
            </w:pPr>
            <w:r>
              <w:rPr>
                <w:rFonts w:ascii="Times New Roman" w:hAnsi="Times New Roman" w:cs="Times New Roman"/>
                <w:bCs/>
                <w:lang w:val="en-GB"/>
              </w:rPr>
              <w:t>Apple</w:t>
            </w:r>
          </w:p>
        </w:tc>
        <w:tc>
          <w:tcPr>
            <w:tcW w:w="8257" w:type="dxa"/>
            <w:shd w:val="clear" w:color="auto" w:fill="auto"/>
            <w:vAlign w:val="center"/>
          </w:tcPr>
          <w:p w14:paraId="5B1C32D6" w14:textId="25F0E8C2" w:rsidR="00560512" w:rsidRDefault="00560512" w:rsidP="00560512">
            <w:pPr>
              <w:rPr>
                <w:rFonts w:ascii="Times New Roman" w:eastAsia="MS Mincho" w:hAnsi="Times New Roman" w:cs="Times New Roman"/>
                <w:bCs/>
                <w:lang w:val="en-GB" w:eastAsia="ja-JP"/>
              </w:rPr>
            </w:pPr>
            <w:r>
              <w:rPr>
                <w:rFonts w:ascii="Times New Roman" w:hAnsi="Times New Roman" w:cs="Times New Roman"/>
                <w:bCs/>
                <w:lang w:val="en-GB"/>
              </w:rPr>
              <w:t>It seems the event that transmission gap is more than 13 symbols could cover the proposed case.</w:t>
            </w:r>
          </w:p>
        </w:tc>
      </w:tr>
      <w:tr w:rsidR="00D87902" w14:paraId="6EC48514" w14:textId="77777777">
        <w:trPr>
          <w:trHeight w:val="409"/>
          <w:jc w:val="center"/>
        </w:trPr>
        <w:tc>
          <w:tcPr>
            <w:tcW w:w="1220" w:type="dxa"/>
            <w:shd w:val="clear" w:color="auto" w:fill="auto"/>
            <w:vAlign w:val="center"/>
          </w:tcPr>
          <w:p w14:paraId="0158AF86" w14:textId="25B2DEA3" w:rsidR="00D87902" w:rsidRDefault="00D87902" w:rsidP="00D87902">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42526A4B" w14:textId="46A9B4F7" w:rsidR="00D87902" w:rsidRDefault="00D87902" w:rsidP="00D87902">
            <w:pPr>
              <w:rPr>
                <w:rFonts w:ascii="Times New Roman" w:hAnsi="Times New Roman" w:cs="Times New Roman"/>
                <w:bCs/>
                <w:lang w:val="en-GB"/>
              </w:rPr>
            </w:pPr>
            <w:r>
              <w:rPr>
                <w:rFonts w:ascii="Times New Roman" w:eastAsia="Malgun Gothic" w:hAnsi="Times New Roman" w:cs="Times New Roman"/>
                <w:bCs/>
                <w:lang w:val="en-GB" w:eastAsia="ko-KR"/>
              </w:rPr>
              <w:t>It is our understanding that it is already included in the event that “</w:t>
            </w:r>
            <w:r w:rsidRPr="003401E9">
              <w:rPr>
                <w:rFonts w:ascii="Times New Roman" w:eastAsia="Malgun Gothic" w:hAnsi="Times New Roman" w:cs="Times New Roman"/>
                <w:bCs/>
                <w:lang w:val="en-GB" w:eastAsia="ko-KR"/>
              </w:rPr>
              <w:t>the gap between any two consecutive PUCCH transmissions, exceeds 13 symbols</w:t>
            </w:r>
            <w:r>
              <w:rPr>
                <w:rFonts w:ascii="Times New Roman" w:eastAsia="Malgun Gothic" w:hAnsi="Times New Roman" w:cs="Times New Roman"/>
                <w:bCs/>
                <w:lang w:val="en-GB" w:eastAsia="ko-KR"/>
              </w:rPr>
              <w:t>”</w:t>
            </w:r>
          </w:p>
        </w:tc>
      </w:tr>
      <w:tr w:rsidR="009D7268" w14:paraId="16C6281A" w14:textId="77777777">
        <w:trPr>
          <w:trHeight w:val="409"/>
          <w:jc w:val="center"/>
        </w:trPr>
        <w:tc>
          <w:tcPr>
            <w:tcW w:w="1220" w:type="dxa"/>
            <w:shd w:val="clear" w:color="auto" w:fill="auto"/>
            <w:vAlign w:val="center"/>
          </w:tcPr>
          <w:p w14:paraId="7BDB52F0" w14:textId="7D9F4841" w:rsidR="009D7268" w:rsidRDefault="009D7268" w:rsidP="00D87902">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CATT</w:t>
            </w:r>
          </w:p>
        </w:tc>
        <w:tc>
          <w:tcPr>
            <w:tcW w:w="8257" w:type="dxa"/>
            <w:shd w:val="clear" w:color="auto" w:fill="auto"/>
            <w:vAlign w:val="center"/>
          </w:tcPr>
          <w:p w14:paraId="62A3EAE9" w14:textId="77777777" w:rsidR="009D7268" w:rsidRDefault="009D7268" w:rsidP="00044C49">
            <w:pPr>
              <w:rPr>
                <w:rFonts w:ascii="Times New Roman" w:hAnsi="Times New Roman" w:cs="Times New Roman"/>
                <w:bCs/>
                <w:lang w:val="en-GB"/>
              </w:rPr>
            </w:pPr>
            <w:r>
              <w:rPr>
                <w:rFonts w:ascii="Times New Roman" w:hAnsi="Times New Roman" w:cs="Times New Roman" w:hint="eastAsia"/>
                <w:bCs/>
                <w:lang w:val="en-GB"/>
              </w:rPr>
              <w:t>C</w:t>
            </w:r>
            <w:r>
              <w:rPr>
                <w:rFonts w:ascii="Times New Roman" w:hAnsi="Times New Roman" w:cs="Times New Roman"/>
                <w:bCs/>
                <w:lang w:val="en-GB"/>
              </w:rPr>
              <w:t>u</w:t>
            </w:r>
            <w:r>
              <w:rPr>
                <w:rFonts w:ascii="Times New Roman" w:hAnsi="Times New Roman" w:cs="Times New Roman" w:hint="eastAsia"/>
                <w:bCs/>
                <w:lang w:val="en-GB"/>
              </w:rPr>
              <w:t xml:space="preserve">rrent spec has defined whether an event is </w:t>
            </w:r>
            <w:r>
              <w:rPr>
                <w:rFonts w:ascii="Times New Roman" w:hAnsi="Times New Roman" w:cs="Times New Roman"/>
                <w:bCs/>
                <w:lang w:val="en-GB"/>
              </w:rPr>
              <w:t>‘</w:t>
            </w:r>
            <w:r>
              <w:rPr>
                <w:rFonts w:ascii="Times New Roman" w:hAnsi="Times New Roman" w:cs="Times New Roman" w:hint="eastAsia"/>
                <w:bCs/>
                <w:lang w:val="en-GB"/>
              </w:rPr>
              <w:t>semi-static</w:t>
            </w:r>
            <w:r>
              <w:rPr>
                <w:rFonts w:ascii="Times New Roman" w:hAnsi="Times New Roman" w:cs="Times New Roman"/>
                <w:bCs/>
                <w:lang w:val="en-GB"/>
              </w:rPr>
              <w:t>’</w:t>
            </w:r>
            <w:r>
              <w:rPr>
                <w:rFonts w:ascii="Times New Roman" w:hAnsi="Times New Roman" w:cs="Times New Roman" w:hint="eastAsia"/>
                <w:bCs/>
                <w:lang w:val="en-GB"/>
              </w:rPr>
              <w:t xml:space="preserve"> or not: For semi-static event, it is: </w:t>
            </w:r>
            <w:r>
              <w:rPr>
                <w:rFonts w:ascii="Times New Roman" w:hAnsi="Times New Roman" w:cs="Times New Roman"/>
                <w:bCs/>
                <w:lang w:val="en-GB"/>
              </w:rPr>
              <w:t>‘</w:t>
            </w:r>
            <w:ins w:id="104" w:author="Mihai Enescu - after RAN1#107e" w:date="2021-11-26T09:38:00Z">
              <w:r>
                <w:rPr>
                  <w:bCs/>
                  <w:lang w:eastAsia="x-none"/>
                </w:rPr>
                <w:t>in case the actual TDW is created in response to frequency hop</w:t>
              </w:r>
            </w:ins>
            <w:ins w:id="105" w:author="Mihai Enescu - after RAN1#107e" w:date="2021-11-27T08:45:00Z">
              <w:r>
                <w:rPr>
                  <w:bCs/>
                  <w:lang w:eastAsia="x-none"/>
                </w:rPr>
                <w:t>ping</w:t>
              </w:r>
            </w:ins>
            <w:ins w:id="106" w:author="Mihai Enescu - after RAN1#107e" w:date="2021-11-26T09:38:00Z">
              <w:r>
                <w:rPr>
                  <w:bCs/>
                  <w:lang w:eastAsia="x-none"/>
                </w:rPr>
                <w:t xml:space="preserve"> or in response to any event not </w:t>
              </w:r>
            </w:ins>
            <w:ins w:id="107" w:author="Mihai Enescu - after RAN1#107e" w:date="2021-12-06T22:03:00Z">
              <w:r>
                <w:rPr>
                  <w:bCs/>
                  <w:lang w:eastAsia="x-none"/>
                </w:rPr>
                <w:t>triggered</w:t>
              </w:r>
            </w:ins>
            <w:ins w:id="108" w:author="Mihai Enescu - after RAN1#107e" w:date="2021-11-26T09:38:00Z">
              <w:r>
                <w:rPr>
                  <w:bCs/>
                  <w:lang w:eastAsia="x-none"/>
                </w:rPr>
                <w:t xml:space="preserve"> by DCI or </w:t>
              </w:r>
              <w:r w:rsidRPr="00B22EB5">
                <w:rPr>
                  <w:bCs/>
                  <w:lang w:eastAsia="x-none"/>
                </w:rPr>
                <w:t>MAC-CE.</w:t>
              </w:r>
            </w:ins>
            <w:r>
              <w:rPr>
                <w:rFonts w:ascii="Times New Roman" w:hAnsi="Times New Roman" w:cs="Times New Roman"/>
                <w:bCs/>
                <w:lang w:val="en-GB"/>
              </w:rPr>
              <w:t>’</w:t>
            </w:r>
            <w:r>
              <w:rPr>
                <w:rFonts w:ascii="Times New Roman" w:hAnsi="Times New Roman" w:cs="Times New Roman" w:hint="eastAsia"/>
                <w:bCs/>
                <w:lang w:val="en-GB"/>
              </w:rPr>
              <w:t>, for dynamic event, it is:</w:t>
            </w:r>
            <w:r>
              <w:rPr>
                <w:rFonts w:ascii="Times New Roman" w:hAnsi="Times New Roman" w:cs="Times New Roman"/>
                <w:bCs/>
                <w:lang w:val="en-GB"/>
              </w:rPr>
              <w:t>’</w:t>
            </w:r>
            <w:r w:rsidRPr="009B6CD5">
              <w:rPr>
                <w:bCs/>
                <w:lang w:eastAsia="x-none"/>
              </w:rPr>
              <w:t xml:space="preserve"> </w:t>
            </w:r>
            <w:ins w:id="109" w:author="Mihai Enescu - after RAN1#107e" w:date="2021-11-26T09:38:00Z">
              <w:r w:rsidRPr="009B6CD5">
                <w:rPr>
                  <w:bCs/>
                  <w:lang w:eastAsia="x-none"/>
                </w:rPr>
                <w:t xml:space="preserve">in case the actual TDW is created in response to an event </w:t>
              </w:r>
            </w:ins>
            <w:ins w:id="110" w:author="Mihai Enescu - after RAN1#107e" w:date="2021-12-06T22:03:00Z">
              <w:r>
                <w:rPr>
                  <w:bCs/>
                  <w:lang w:eastAsia="x-none"/>
                </w:rPr>
                <w:t>triggered</w:t>
              </w:r>
            </w:ins>
            <w:ins w:id="111" w:author="Mihai Enescu - after RAN1#107e" w:date="2021-11-26T09:38:00Z">
              <w:r w:rsidRPr="009B6CD5">
                <w:rPr>
                  <w:bCs/>
                  <w:lang w:eastAsia="x-none"/>
                </w:rPr>
                <w:t xml:space="preserve"> by DCI </w:t>
              </w:r>
              <w:r>
                <w:rPr>
                  <w:bCs/>
                  <w:lang w:eastAsia="x-none"/>
                </w:rPr>
                <w:t xml:space="preserve">other than frequency hopping or by </w:t>
              </w:r>
              <w:r w:rsidRPr="00B22EB5">
                <w:rPr>
                  <w:bCs/>
                  <w:lang w:eastAsia="x-none"/>
                </w:rPr>
                <w:t>MAC-CE</w:t>
              </w:r>
              <w:r>
                <w:rPr>
                  <w:bCs/>
                  <w:lang w:eastAsia="x-none"/>
                </w:rPr>
                <w:t xml:space="preserve">, </w:t>
              </w:r>
              <w:r w:rsidRPr="00B22EB5">
                <w:rPr>
                  <w:bCs/>
                  <w:lang w:eastAsia="x-none"/>
                </w:rPr>
                <w:t>subject</w:t>
              </w:r>
              <w:r>
                <w:rPr>
                  <w:bCs/>
                  <w:lang w:eastAsia="x-none"/>
                </w:rPr>
                <w:t xml:space="preserve"> to UE capability</w:t>
              </w:r>
            </w:ins>
            <w:r>
              <w:rPr>
                <w:rFonts w:ascii="Times New Roman" w:hAnsi="Times New Roman" w:cs="Times New Roman"/>
                <w:bCs/>
                <w:lang w:val="en-GB"/>
              </w:rPr>
              <w:t>’</w:t>
            </w:r>
            <w:r>
              <w:rPr>
                <w:rFonts w:ascii="Times New Roman" w:hAnsi="Times New Roman" w:cs="Times New Roman" w:hint="eastAsia"/>
                <w:bCs/>
                <w:lang w:val="en-GB"/>
              </w:rPr>
              <w:t xml:space="preserve">. </w:t>
            </w:r>
          </w:p>
          <w:p w14:paraId="2809B088" w14:textId="4577CBE1" w:rsidR="009D7268" w:rsidRDefault="009D7268" w:rsidP="00D87902">
            <w:pPr>
              <w:rPr>
                <w:rFonts w:ascii="Times New Roman" w:eastAsia="Malgun Gothic" w:hAnsi="Times New Roman" w:cs="Times New Roman"/>
                <w:bCs/>
                <w:lang w:val="en-GB" w:eastAsia="ko-KR"/>
              </w:rPr>
            </w:pPr>
            <w:r>
              <w:rPr>
                <w:rFonts w:ascii="Times New Roman" w:hAnsi="Times New Roman" w:cs="Times New Roman" w:hint="eastAsia"/>
                <w:bCs/>
                <w:lang w:val="en-GB"/>
              </w:rPr>
              <w:t xml:space="preserve">We are generally fine with the spirit. And, if we agree on this proposal, seems necessary to make one more exception other than </w:t>
            </w:r>
            <w:r>
              <w:rPr>
                <w:rFonts w:ascii="Times New Roman" w:hAnsi="Times New Roman" w:cs="Times New Roman"/>
                <w:bCs/>
                <w:lang w:val="en-GB"/>
              </w:rPr>
              <w:t>‘</w:t>
            </w:r>
            <w:r>
              <w:rPr>
                <w:rFonts w:ascii="Times New Roman" w:hAnsi="Times New Roman" w:cs="Times New Roman" w:hint="eastAsia"/>
                <w:bCs/>
                <w:lang w:val="en-GB"/>
              </w:rPr>
              <w:t>frequency hopping</w:t>
            </w:r>
            <w:r>
              <w:rPr>
                <w:rFonts w:ascii="Times New Roman" w:hAnsi="Times New Roman" w:cs="Times New Roman"/>
                <w:bCs/>
                <w:lang w:val="en-GB"/>
              </w:rPr>
              <w:t>’</w:t>
            </w:r>
            <w:r>
              <w:rPr>
                <w:rFonts w:ascii="Times New Roman" w:hAnsi="Times New Roman" w:cs="Times New Roman" w:hint="eastAsia"/>
                <w:bCs/>
                <w:lang w:val="en-GB"/>
              </w:rPr>
              <w:t xml:space="preserve"> in current 214.</w:t>
            </w:r>
          </w:p>
        </w:tc>
      </w:tr>
      <w:tr w:rsidR="00044C49" w14:paraId="2258DE66" w14:textId="77777777">
        <w:trPr>
          <w:trHeight w:val="409"/>
          <w:jc w:val="center"/>
        </w:trPr>
        <w:tc>
          <w:tcPr>
            <w:tcW w:w="1220" w:type="dxa"/>
            <w:shd w:val="clear" w:color="auto" w:fill="auto"/>
            <w:vAlign w:val="center"/>
          </w:tcPr>
          <w:p w14:paraId="7989319C" w14:textId="6842464E" w:rsidR="00044C49" w:rsidRDefault="00044C49" w:rsidP="00044C49">
            <w:pPr>
              <w:jc w:val="center"/>
              <w:rPr>
                <w:rFonts w:ascii="Times New Roman" w:hAnsi="Times New Roman" w:cs="Times New Roman"/>
                <w:bCs/>
                <w:lang w:val="en-GB"/>
              </w:rPr>
            </w:pPr>
            <w:r>
              <w:rPr>
                <w:rFonts w:ascii="Times New Roman" w:hAnsi="Times New Roman" w:cs="Times New Roman"/>
                <w:bCs/>
                <w:lang w:val="en-GB"/>
              </w:rPr>
              <w:lastRenderedPageBreak/>
              <w:t>Xiaomi</w:t>
            </w:r>
          </w:p>
        </w:tc>
        <w:tc>
          <w:tcPr>
            <w:tcW w:w="8257" w:type="dxa"/>
            <w:shd w:val="clear" w:color="auto" w:fill="auto"/>
            <w:vAlign w:val="center"/>
          </w:tcPr>
          <w:p w14:paraId="1F412C9A" w14:textId="5190158C" w:rsidR="00044C49" w:rsidRDefault="00044C49" w:rsidP="00044C49">
            <w:pPr>
              <w:rPr>
                <w:rFonts w:ascii="Times New Roman" w:hAnsi="Times New Roman" w:cs="Times New Roman"/>
                <w:bCs/>
                <w:lang w:val="en-GB"/>
              </w:rPr>
            </w:pPr>
            <w:r>
              <w:rPr>
                <w:rFonts w:ascii="Times New Roman" w:hAnsi="Times New Roman" w:cs="Times New Roman"/>
                <w:bCs/>
                <w:lang w:val="en-GB"/>
              </w:rPr>
              <w:t>Agree with apple, it has been included in the current events.</w:t>
            </w:r>
          </w:p>
        </w:tc>
      </w:tr>
      <w:tr w:rsidR="0071177D" w14:paraId="62267D0A" w14:textId="77777777">
        <w:trPr>
          <w:trHeight w:val="409"/>
          <w:jc w:val="center"/>
        </w:trPr>
        <w:tc>
          <w:tcPr>
            <w:tcW w:w="1220" w:type="dxa"/>
            <w:shd w:val="clear" w:color="auto" w:fill="auto"/>
            <w:vAlign w:val="center"/>
          </w:tcPr>
          <w:p w14:paraId="0CE48316" w14:textId="7BEF9EBC" w:rsidR="0071177D" w:rsidRDefault="0071177D" w:rsidP="0071177D">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shd w:val="clear" w:color="auto" w:fill="auto"/>
            <w:vAlign w:val="center"/>
          </w:tcPr>
          <w:p w14:paraId="35859EB6" w14:textId="32A97B33" w:rsidR="0071177D" w:rsidRDefault="0071177D" w:rsidP="0071177D">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are fine with the proposal.</w:t>
            </w:r>
          </w:p>
        </w:tc>
      </w:tr>
      <w:tr w:rsidR="00C26A96" w14:paraId="3611897A" w14:textId="77777777" w:rsidTr="00C26A96">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C29F4CB" w14:textId="77777777" w:rsidR="00C26A96" w:rsidRDefault="00C26A96" w:rsidP="00C26A96">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0A0DB81" w14:textId="77777777" w:rsidR="00C26A96" w:rsidRDefault="00C26A96" w:rsidP="00C26A96">
            <w:pPr>
              <w:rPr>
                <w:rFonts w:ascii="Times New Roman" w:hAnsi="Times New Roman" w:cs="Times New Roman"/>
                <w:bCs/>
                <w:lang w:val="en-GB"/>
              </w:rPr>
            </w:pPr>
            <w:r>
              <w:rPr>
                <w:rFonts w:ascii="Times New Roman" w:hAnsi="Times New Roman" w:cs="Times New Roman"/>
                <w:bCs/>
                <w:lang w:val="en-GB"/>
              </w:rPr>
              <w:t>We are somewhat hesitant to support the proposal, since it begins to diverge from reusing the mechanisms specified for Type A.  And again, the use case for coverage seems a bit of a stretch here.  However, we can further discuss.</w:t>
            </w:r>
          </w:p>
        </w:tc>
      </w:tr>
    </w:tbl>
    <w:p w14:paraId="2EA1E7B1" w14:textId="77777777" w:rsidR="000F7BC3" w:rsidRDefault="000F7BC3">
      <w:pPr>
        <w:rPr>
          <w:szCs w:val="21"/>
        </w:rPr>
      </w:pPr>
    </w:p>
    <w:p w14:paraId="2EA1E7B2" w14:textId="77777777" w:rsidR="000F7BC3" w:rsidRDefault="00C739E3">
      <w:pPr>
        <w:pStyle w:val="5"/>
        <w:spacing w:before="156" w:afterLines="50" w:after="156" w:line="240" w:lineRule="auto"/>
        <w:rPr>
          <w:rFonts w:eastAsia="宋体"/>
          <w:sz w:val="21"/>
          <w:szCs w:val="21"/>
          <w:lang w:val="en-GB" w:eastAsia="zh-CN"/>
        </w:rPr>
      </w:pPr>
      <w:r>
        <w:rPr>
          <w:rFonts w:eastAsia="宋体" w:hint="eastAsia"/>
          <w:sz w:val="21"/>
          <w:szCs w:val="21"/>
          <w:lang w:val="en-GB"/>
        </w:rPr>
        <w:t>Issue #3-3: Dropping</w:t>
      </w:r>
      <w:r>
        <w:rPr>
          <w:rFonts w:eastAsia="宋体" w:hint="eastAsia"/>
          <w:sz w:val="21"/>
          <w:szCs w:val="21"/>
          <w:lang w:val="en-GB" w:eastAsia="zh-CN"/>
        </w:rPr>
        <w:t xml:space="preserve">/Collision </w:t>
      </w:r>
      <w:r>
        <w:rPr>
          <w:rFonts w:eastAsia="宋体"/>
          <w:sz w:val="21"/>
          <w:szCs w:val="21"/>
          <w:lang w:val="en-GB" w:eastAsia="zh-CN"/>
        </w:rPr>
        <w:t>rules</w:t>
      </w:r>
    </w:p>
    <w:p w14:paraId="2EA1E7B3" w14:textId="77777777" w:rsidR="000F7BC3" w:rsidRDefault="00C739E3">
      <w:pPr>
        <w:rPr>
          <w:rFonts w:ascii="Times New Roman" w:hAnsi="Times New Roman" w:cs="Times New Roman"/>
          <w:lang w:val="en-GB"/>
        </w:rPr>
      </w:pPr>
      <w:r>
        <w:rPr>
          <w:rFonts w:ascii="Times New Roman" w:hAnsi="Times New Roman" w:cs="Times New Roman"/>
          <w:b/>
          <w:lang w:val="en-GB"/>
        </w:rPr>
        <w:t>LG</w:t>
      </w:r>
      <w:r>
        <w:rPr>
          <w:rFonts w:ascii="Times New Roman" w:hAnsi="Times New Roman" w:cs="Times New Roman"/>
          <w:lang w:val="en-GB"/>
        </w:rPr>
        <w:t xml:space="preserve"> proposes to treat </w:t>
      </w:r>
      <w:r>
        <w:rPr>
          <w:rFonts w:ascii="Times New Roman" w:eastAsia="等线" w:hAnsi="Times New Roman" w:cs="Times New Roman"/>
          <w:bCs/>
          <w:szCs w:val="21"/>
          <w:lang w:val="en-GB"/>
        </w:rPr>
        <w:t>d</w:t>
      </w:r>
      <w:r>
        <w:rPr>
          <w:rFonts w:ascii="Times New Roman" w:eastAsia="等线" w:hAnsi="Times New Roman" w:cs="Times New Roman"/>
          <w:bCs/>
          <w:szCs w:val="21"/>
        </w:rPr>
        <w:t>ropping/cancellation based on Rel-17 collision rules</w:t>
      </w:r>
      <w:r>
        <w:rPr>
          <w:rFonts w:ascii="Times New Roman" w:hAnsi="Times New Roman" w:cs="Times New Roman"/>
          <w:lang w:val="en-GB"/>
        </w:rPr>
        <w:t xml:space="preserve"> as an event.</w:t>
      </w:r>
    </w:p>
    <w:p w14:paraId="2EA1E7B4" w14:textId="77777777" w:rsidR="000F7BC3" w:rsidRDefault="00C739E3">
      <w:pPr>
        <w:rPr>
          <w:rFonts w:ascii="Times New Roman" w:hAnsi="Times New Roman" w:cs="Times New Roman"/>
          <w:szCs w:val="21"/>
          <w:lang w:val="en-GB"/>
        </w:rPr>
      </w:pPr>
      <w:r>
        <w:rPr>
          <w:rFonts w:ascii="Times New Roman" w:hAnsi="Times New Roman" w:cs="Times New Roman"/>
          <w:szCs w:val="21"/>
          <w:lang w:val="en-GB"/>
        </w:rPr>
        <w:t>Companies are encouraged to provide comments on the above proposal by LG.</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0F7BC3" w14:paraId="2EA1E7B7" w14:textId="77777777">
        <w:trPr>
          <w:trHeight w:val="409"/>
          <w:jc w:val="center"/>
        </w:trPr>
        <w:tc>
          <w:tcPr>
            <w:tcW w:w="1220" w:type="dxa"/>
            <w:shd w:val="clear" w:color="auto" w:fill="auto"/>
            <w:vAlign w:val="center"/>
          </w:tcPr>
          <w:p w14:paraId="2EA1E7B5" w14:textId="77777777" w:rsidR="000F7BC3" w:rsidRDefault="00C739E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EA1E7B6" w14:textId="77777777" w:rsidR="000F7BC3" w:rsidRDefault="00C739E3">
            <w:pPr>
              <w:jc w:val="center"/>
              <w:rPr>
                <w:rFonts w:ascii="Times New Roman" w:hAnsi="Times New Roman" w:cs="Times New Roman"/>
                <w:b/>
                <w:lang w:val="en-GB"/>
              </w:rPr>
            </w:pPr>
            <w:r>
              <w:rPr>
                <w:rFonts w:ascii="Times New Roman" w:hAnsi="Times New Roman" w:cs="Times New Roman"/>
                <w:b/>
                <w:lang w:val="en-GB"/>
              </w:rPr>
              <w:t>Comments</w:t>
            </w:r>
          </w:p>
        </w:tc>
      </w:tr>
      <w:tr w:rsidR="000F7BC3" w14:paraId="2EA1E7BB" w14:textId="77777777">
        <w:trPr>
          <w:trHeight w:val="409"/>
          <w:jc w:val="center"/>
        </w:trPr>
        <w:tc>
          <w:tcPr>
            <w:tcW w:w="1220" w:type="dxa"/>
            <w:shd w:val="clear" w:color="auto" w:fill="auto"/>
            <w:vAlign w:val="center"/>
          </w:tcPr>
          <w:p w14:paraId="2EA1E7B8" w14:textId="77777777" w:rsidR="000F7BC3" w:rsidRDefault="00C739E3">
            <w:pPr>
              <w:jc w:val="center"/>
              <w:rPr>
                <w:rFonts w:ascii="Times New Roman" w:hAnsi="Times New Roman" w:cs="Times New Roman"/>
                <w:bCs/>
                <w:lang w:val="en-GB"/>
              </w:rPr>
            </w:pPr>
            <w:r>
              <w:rPr>
                <w:rFonts w:ascii="Times New Roman" w:hAnsi="Times New Roman" w:cs="Times New Roman"/>
                <w:bCs/>
                <w:lang w:val="en-GB"/>
              </w:rPr>
              <w:t>QC</w:t>
            </w:r>
          </w:p>
        </w:tc>
        <w:tc>
          <w:tcPr>
            <w:tcW w:w="8257" w:type="dxa"/>
            <w:shd w:val="clear" w:color="auto" w:fill="auto"/>
            <w:vAlign w:val="center"/>
          </w:tcPr>
          <w:p w14:paraId="2EA1E7B9" w14:textId="77777777" w:rsidR="000F7BC3" w:rsidRDefault="00C739E3">
            <w:pPr>
              <w:rPr>
                <w:rFonts w:ascii="Times New Roman" w:hAnsi="Times New Roman" w:cs="Times New Roman"/>
                <w:bCs/>
                <w:lang w:val="en-GB"/>
              </w:rPr>
            </w:pPr>
            <w:r>
              <w:rPr>
                <w:rFonts w:ascii="Times New Roman" w:hAnsi="Times New Roman" w:cs="Times New Roman"/>
                <w:bCs/>
                <w:lang w:val="en-GB"/>
              </w:rPr>
              <w:t xml:space="preserve">In light of CT’s TP above and the list of events already captured in the spec, we don’t think any additional clarification is necessary. </w:t>
            </w:r>
          </w:p>
          <w:p w14:paraId="2EA1E7BA" w14:textId="77777777" w:rsidR="000F7BC3" w:rsidRDefault="000F7BC3">
            <w:pPr>
              <w:rPr>
                <w:rFonts w:ascii="Times New Roman" w:hAnsi="Times New Roman" w:cs="Times New Roman"/>
                <w:bCs/>
                <w:lang w:val="en-GB"/>
              </w:rPr>
            </w:pPr>
          </w:p>
        </w:tc>
      </w:tr>
      <w:tr w:rsidR="000F7BC3" w14:paraId="2EA1E7BE" w14:textId="77777777">
        <w:trPr>
          <w:trHeight w:val="419"/>
          <w:jc w:val="center"/>
        </w:trPr>
        <w:tc>
          <w:tcPr>
            <w:tcW w:w="1220" w:type="dxa"/>
            <w:shd w:val="clear" w:color="auto" w:fill="auto"/>
            <w:vAlign w:val="center"/>
          </w:tcPr>
          <w:p w14:paraId="2EA1E7BC" w14:textId="77777777" w:rsidR="000F7BC3" w:rsidRDefault="00C739E3">
            <w:pPr>
              <w:jc w:val="center"/>
              <w:rPr>
                <w:rFonts w:ascii="Times New Roman" w:eastAsia="MS Mincho" w:hAnsi="Times New Roman" w:cs="Times New Roman"/>
                <w:bCs/>
                <w:lang w:val="en-GB" w:eastAsia="ja-JP"/>
              </w:rPr>
            </w:pPr>
            <w:r>
              <w:rPr>
                <w:rFonts w:ascii="Times New Roman" w:hAnsi="Times New Roman" w:cs="Times New Roman"/>
                <w:bCs/>
              </w:rPr>
              <w:t>v</w:t>
            </w:r>
            <w:r>
              <w:rPr>
                <w:rFonts w:ascii="Times New Roman" w:hAnsi="Times New Roman" w:cs="Times New Roman" w:hint="eastAsia"/>
                <w:bCs/>
              </w:rPr>
              <w:t>ivo</w:t>
            </w:r>
          </w:p>
        </w:tc>
        <w:tc>
          <w:tcPr>
            <w:tcW w:w="8257" w:type="dxa"/>
            <w:shd w:val="clear" w:color="auto" w:fill="auto"/>
            <w:vAlign w:val="center"/>
          </w:tcPr>
          <w:p w14:paraId="2EA1E7BD" w14:textId="77777777" w:rsidR="000F7BC3" w:rsidRDefault="00C739E3">
            <w:pPr>
              <w:rPr>
                <w:rFonts w:ascii="Times New Roman" w:hAnsi="Times New Roman" w:cs="Times New Roman"/>
                <w:bCs/>
                <w:lang w:val="en-GB"/>
              </w:rPr>
            </w:pPr>
            <w:r>
              <w:rPr>
                <w:rFonts w:ascii="Times New Roman" w:hAnsi="Times New Roman" w:cs="Times New Roman" w:hint="eastAsia"/>
                <w:bCs/>
              </w:rPr>
              <w:t>Open to discuss, but prefer the proponents to elaborate more on the detailed cases for R17 collisions.</w:t>
            </w:r>
          </w:p>
        </w:tc>
      </w:tr>
      <w:tr w:rsidR="000F7BC3" w14:paraId="2EA1E7C1" w14:textId="77777777">
        <w:trPr>
          <w:trHeight w:val="409"/>
          <w:jc w:val="center"/>
        </w:trPr>
        <w:tc>
          <w:tcPr>
            <w:tcW w:w="1220" w:type="dxa"/>
            <w:shd w:val="clear" w:color="auto" w:fill="auto"/>
            <w:vAlign w:val="center"/>
          </w:tcPr>
          <w:p w14:paraId="2EA1E7BF" w14:textId="77777777" w:rsidR="000F7BC3" w:rsidRDefault="00C739E3">
            <w:pPr>
              <w:jc w:val="center"/>
              <w:rPr>
                <w:rFonts w:ascii="Times New Roman" w:hAnsi="Times New Roman" w:cs="Times New Roman"/>
                <w:bCs/>
                <w:lang w:val="en-GB"/>
              </w:rPr>
            </w:pPr>
            <w:r>
              <w:rPr>
                <w:rFonts w:ascii="Times New Roman" w:eastAsia="MS Mincho" w:hAnsi="Times New Roman" w:cs="Times New Roman"/>
                <w:bCs/>
                <w:lang w:val="en-GB" w:eastAsia="ja-JP"/>
              </w:rPr>
              <w:t>Intel</w:t>
            </w:r>
          </w:p>
        </w:tc>
        <w:tc>
          <w:tcPr>
            <w:tcW w:w="8257" w:type="dxa"/>
            <w:shd w:val="clear" w:color="auto" w:fill="auto"/>
            <w:vAlign w:val="center"/>
          </w:tcPr>
          <w:p w14:paraId="2EA1E7C0" w14:textId="77777777" w:rsidR="000F7BC3" w:rsidRDefault="00C739E3">
            <w:pPr>
              <w:rPr>
                <w:rFonts w:ascii="Times New Roman" w:hAnsi="Times New Roman" w:cs="Times New Roman"/>
                <w:bCs/>
                <w:lang w:val="en-GB"/>
              </w:rPr>
            </w:pPr>
            <w:r>
              <w:rPr>
                <w:rFonts w:ascii="Times New Roman" w:hAnsi="Times New Roman" w:cs="Times New Roman"/>
                <w:bCs/>
                <w:lang w:val="en-GB"/>
              </w:rPr>
              <w:t xml:space="preserve">Share similar view as QC. It was already captured in the spec. </w:t>
            </w:r>
          </w:p>
        </w:tc>
      </w:tr>
      <w:tr w:rsidR="000F7BC3" w14:paraId="2EA1E7C4" w14:textId="77777777">
        <w:trPr>
          <w:trHeight w:val="409"/>
          <w:jc w:val="center"/>
        </w:trPr>
        <w:tc>
          <w:tcPr>
            <w:tcW w:w="1220" w:type="dxa"/>
            <w:shd w:val="clear" w:color="auto" w:fill="auto"/>
            <w:vAlign w:val="center"/>
          </w:tcPr>
          <w:p w14:paraId="2EA1E7C2" w14:textId="77777777" w:rsidR="000F7BC3" w:rsidRDefault="00C739E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InterDigital</w:t>
            </w:r>
          </w:p>
        </w:tc>
        <w:tc>
          <w:tcPr>
            <w:tcW w:w="8257" w:type="dxa"/>
            <w:shd w:val="clear" w:color="auto" w:fill="auto"/>
            <w:vAlign w:val="center"/>
          </w:tcPr>
          <w:p w14:paraId="2EA1E7C3" w14:textId="77777777" w:rsidR="000F7BC3" w:rsidRDefault="00C739E3">
            <w:pPr>
              <w:rPr>
                <w:rFonts w:ascii="Times New Roman" w:hAnsi="Times New Roman" w:cs="Times New Roman"/>
                <w:bCs/>
                <w:lang w:val="en-GB"/>
              </w:rPr>
            </w:pPr>
            <w:r>
              <w:rPr>
                <w:rFonts w:ascii="Times New Roman" w:hAnsi="Times New Roman" w:cs="Times New Roman"/>
                <w:bCs/>
                <w:lang w:val="en-GB"/>
              </w:rPr>
              <w:t>Examples may be helpful for further discussions.</w:t>
            </w:r>
          </w:p>
        </w:tc>
      </w:tr>
      <w:tr w:rsidR="000F7BC3" w14:paraId="2EA1E7C7" w14:textId="77777777">
        <w:trPr>
          <w:trHeight w:val="409"/>
          <w:jc w:val="center"/>
        </w:trPr>
        <w:tc>
          <w:tcPr>
            <w:tcW w:w="1220" w:type="dxa"/>
            <w:shd w:val="clear" w:color="auto" w:fill="auto"/>
            <w:vAlign w:val="center"/>
          </w:tcPr>
          <w:p w14:paraId="2EA1E7C5" w14:textId="77777777" w:rsidR="000F7BC3" w:rsidRDefault="00C739E3">
            <w:pPr>
              <w:jc w:val="center"/>
              <w:rPr>
                <w:rFonts w:ascii="Times New Roman" w:hAnsi="Times New Roman" w:cs="Times New Roman"/>
                <w:bCs/>
                <w:lang w:val="en-GB" w:eastAsia="ja-JP"/>
              </w:rPr>
            </w:pPr>
            <w:r>
              <w:rPr>
                <w:rFonts w:ascii="Times New Roman" w:hAnsi="Times New Roman" w:cs="Times New Roman"/>
                <w:bCs/>
              </w:rPr>
              <w:t>ZTE</w:t>
            </w:r>
          </w:p>
        </w:tc>
        <w:tc>
          <w:tcPr>
            <w:tcW w:w="8257" w:type="dxa"/>
            <w:shd w:val="clear" w:color="auto" w:fill="auto"/>
            <w:vAlign w:val="center"/>
          </w:tcPr>
          <w:p w14:paraId="2EA1E7C6" w14:textId="77777777" w:rsidR="000F7BC3" w:rsidRDefault="00C739E3">
            <w:pPr>
              <w:rPr>
                <w:rFonts w:ascii="Times New Roman" w:hAnsi="Times New Roman" w:cs="Times New Roman"/>
                <w:bCs/>
                <w:lang w:val="en-GB"/>
              </w:rPr>
            </w:pPr>
            <w:r>
              <w:rPr>
                <w:rFonts w:ascii="Times New Roman" w:hAnsi="Times New Roman" w:cs="Times New Roman"/>
                <w:bCs/>
              </w:rPr>
              <w:t xml:space="preserve">We are generally fine with this proposal. </w:t>
            </w:r>
            <w:r>
              <w:rPr>
                <w:rFonts w:ascii="Times New Roman" w:hAnsi="Times New Roman" w:cs="Times New Roman" w:hint="eastAsia"/>
                <w:bCs/>
              </w:rPr>
              <w:t>Similar as vivo,</w:t>
            </w:r>
            <w:r>
              <w:rPr>
                <w:rFonts w:ascii="Times New Roman" w:hAnsi="Times New Roman" w:cs="Times New Roman"/>
                <w:bCs/>
              </w:rPr>
              <w:t xml:space="preserve"> we think it would be better to provide </w:t>
            </w:r>
            <w:r>
              <w:rPr>
                <w:rFonts w:ascii="Times New Roman" w:hAnsi="Times New Roman" w:cs="Times New Roman" w:hint="eastAsia"/>
                <w:bCs/>
              </w:rPr>
              <w:t>the detailed Rel-17 collision rules if any</w:t>
            </w:r>
            <w:r>
              <w:rPr>
                <w:rFonts w:ascii="Times New Roman" w:hAnsi="Times New Roman" w:cs="Times New Roman"/>
                <w:bCs/>
              </w:rPr>
              <w:t xml:space="preserve"> for </w:t>
            </w:r>
            <w:r>
              <w:rPr>
                <w:rFonts w:ascii="Times New Roman" w:hAnsi="Times New Roman" w:cs="Times New Roman" w:hint="eastAsia"/>
                <w:bCs/>
              </w:rPr>
              <w:t xml:space="preserve">discussion so that we can understand whether this are potential specification impacts or not. </w:t>
            </w:r>
          </w:p>
        </w:tc>
      </w:tr>
      <w:tr w:rsidR="006118A2" w14:paraId="17AF5099" w14:textId="77777777">
        <w:trPr>
          <w:trHeight w:val="409"/>
          <w:jc w:val="center"/>
        </w:trPr>
        <w:tc>
          <w:tcPr>
            <w:tcW w:w="1220" w:type="dxa"/>
            <w:shd w:val="clear" w:color="auto" w:fill="auto"/>
            <w:vAlign w:val="center"/>
          </w:tcPr>
          <w:p w14:paraId="71AE1044" w14:textId="0EBCD75F" w:rsidR="006118A2" w:rsidRDefault="006118A2" w:rsidP="006118A2">
            <w:pPr>
              <w:jc w:val="center"/>
              <w:rPr>
                <w:rFonts w:ascii="Times New Roman" w:hAnsi="Times New Roman" w:cs="Times New Roman"/>
                <w:bCs/>
              </w:rPr>
            </w:pPr>
            <w:r>
              <w:rPr>
                <w:rFonts w:ascii="Times New Roman" w:hAnsi="Times New Roman" w:cs="Times New Roman"/>
                <w:bCs/>
                <w:lang w:val="en-GB"/>
              </w:rPr>
              <w:t>Samsung</w:t>
            </w:r>
          </w:p>
        </w:tc>
        <w:tc>
          <w:tcPr>
            <w:tcW w:w="8257" w:type="dxa"/>
            <w:shd w:val="clear" w:color="auto" w:fill="auto"/>
            <w:vAlign w:val="center"/>
          </w:tcPr>
          <w:p w14:paraId="3DB3040E" w14:textId="7D9F10FA" w:rsidR="006118A2" w:rsidRDefault="006118A2" w:rsidP="006118A2">
            <w:pPr>
              <w:rPr>
                <w:rFonts w:ascii="Times New Roman" w:hAnsi="Times New Roman" w:cs="Times New Roman"/>
                <w:bCs/>
              </w:rPr>
            </w:pPr>
            <w:r>
              <w:rPr>
                <w:rFonts w:ascii="Times New Roman" w:hAnsi="Times New Roman" w:cs="Times New Roman"/>
                <w:bCs/>
                <w:lang w:val="en-GB"/>
              </w:rPr>
              <w:t xml:space="preserve">No need for this agreement now. It is not clear which are the Rel-17 collision rules at this stage. Therefore, we would like to further discuss it. </w:t>
            </w:r>
          </w:p>
        </w:tc>
      </w:tr>
      <w:tr w:rsidR="005048F6" w14:paraId="60F519F8" w14:textId="77777777">
        <w:trPr>
          <w:trHeight w:val="409"/>
          <w:jc w:val="center"/>
        </w:trPr>
        <w:tc>
          <w:tcPr>
            <w:tcW w:w="1220" w:type="dxa"/>
            <w:shd w:val="clear" w:color="auto" w:fill="auto"/>
            <w:vAlign w:val="center"/>
          </w:tcPr>
          <w:p w14:paraId="458DBBEB" w14:textId="466F1998" w:rsidR="005048F6" w:rsidRPr="005048F6" w:rsidRDefault="005048F6" w:rsidP="006118A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696EF68B" w14:textId="5DAF77AC" w:rsidR="005048F6" w:rsidRPr="005048F6" w:rsidRDefault="005048F6" w:rsidP="006118A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However, it is already captured in Rel-17 specification.</w:t>
            </w:r>
          </w:p>
        </w:tc>
      </w:tr>
      <w:tr w:rsidR="00560512" w14:paraId="01694EF6" w14:textId="77777777">
        <w:trPr>
          <w:trHeight w:val="409"/>
          <w:jc w:val="center"/>
        </w:trPr>
        <w:tc>
          <w:tcPr>
            <w:tcW w:w="1220" w:type="dxa"/>
            <w:shd w:val="clear" w:color="auto" w:fill="auto"/>
            <w:vAlign w:val="center"/>
          </w:tcPr>
          <w:p w14:paraId="6BB1C475" w14:textId="46488D71" w:rsidR="00560512" w:rsidRDefault="00560512" w:rsidP="00560512">
            <w:pPr>
              <w:jc w:val="center"/>
              <w:rPr>
                <w:rFonts w:ascii="Times New Roman" w:eastAsia="MS Mincho" w:hAnsi="Times New Roman" w:cs="Times New Roman"/>
                <w:bCs/>
                <w:lang w:val="en-GB" w:eastAsia="ja-JP"/>
              </w:rPr>
            </w:pPr>
            <w:r>
              <w:rPr>
                <w:rFonts w:ascii="Times New Roman" w:hAnsi="Times New Roman" w:cs="Times New Roman"/>
                <w:bCs/>
                <w:lang w:val="en-GB"/>
              </w:rPr>
              <w:t>Apple</w:t>
            </w:r>
          </w:p>
        </w:tc>
        <w:tc>
          <w:tcPr>
            <w:tcW w:w="8257" w:type="dxa"/>
            <w:shd w:val="clear" w:color="auto" w:fill="auto"/>
            <w:vAlign w:val="center"/>
          </w:tcPr>
          <w:p w14:paraId="1DCAA003" w14:textId="496EE030" w:rsidR="00560512" w:rsidRDefault="00560512" w:rsidP="00560512">
            <w:pPr>
              <w:rPr>
                <w:rFonts w:ascii="Times New Roman" w:eastAsia="MS Mincho" w:hAnsi="Times New Roman" w:cs="Times New Roman"/>
                <w:bCs/>
                <w:lang w:val="en-GB" w:eastAsia="ja-JP"/>
              </w:rPr>
            </w:pPr>
            <w:r>
              <w:rPr>
                <w:rFonts w:ascii="Times New Roman" w:hAnsi="Times New Roman" w:cs="Times New Roman"/>
                <w:bCs/>
                <w:lang w:val="en-GB"/>
              </w:rPr>
              <w:t>The proposal is not clear, more details will be helpful to understand the proposal better.</w:t>
            </w:r>
          </w:p>
        </w:tc>
      </w:tr>
      <w:tr w:rsidR="00D87902" w14:paraId="460E4A71" w14:textId="77777777">
        <w:trPr>
          <w:trHeight w:val="409"/>
          <w:jc w:val="center"/>
        </w:trPr>
        <w:tc>
          <w:tcPr>
            <w:tcW w:w="1220" w:type="dxa"/>
            <w:shd w:val="clear" w:color="auto" w:fill="auto"/>
            <w:vAlign w:val="center"/>
          </w:tcPr>
          <w:p w14:paraId="78F093A4" w14:textId="4A1D11B2" w:rsidR="00D87902" w:rsidRDefault="00D87902" w:rsidP="00D87902">
            <w:pPr>
              <w:jc w:val="center"/>
              <w:rPr>
                <w:rFonts w:ascii="Times New Roman" w:hAnsi="Times New Roman" w:cs="Times New Roman"/>
                <w:bCs/>
                <w:lang w:val="en-GB"/>
              </w:rPr>
            </w:pPr>
            <w:r>
              <w:rPr>
                <w:rFonts w:ascii="Times New Roman" w:eastAsia="Malgun Gothic" w:hAnsi="Times New Roman" w:cs="Times New Roman" w:hint="eastAsia"/>
                <w:bCs/>
                <w:lang w:eastAsia="ko-KR"/>
              </w:rPr>
              <w:t>LG</w:t>
            </w:r>
          </w:p>
        </w:tc>
        <w:tc>
          <w:tcPr>
            <w:tcW w:w="8257" w:type="dxa"/>
            <w:shd w:val="clear" w:color="auto" w:fill="auto"/>
            <w:vAlign w:val="center"/>
          </w:tcPr>
          <w:p w14:paraId="583CBF57" w14:textId="77777777" w:rsidR="00D87902" w:rsidRDefault="00D87902" w:rsidP="00D87902">
            <w:pPr>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t>In the RAN1#106bis-e meeting, the list of events was agreed as follows:</w:t>
            </w:r>
          </w:p>
          <w:p w14:paraId="2D85591A" w14:textId="77777777" w:rsidR="00D87902" w:rsidRPr="006A77BA" w:rsidRDefault="00D87902" w:rsidP="00D87902">
            <w:pPr>
              <w:widowControl/>
              <w:shd w:val="clear" w:color="auto" w:fill="FFFFFF"/>
              <w:spacing w:after="0" w:line="240" w:lineRule="auto"/>
              <w:jc w:val="left"/>
              <w:rPr>
                <w:rFonts w:ascii="宋体" w:eastAsia="宋体" w:hAnsi="宋体" w:cs="宋体"/>
                <w:color w:val="000000"/>
                <w:kern w:val="0"/>
                <w:sz w:val="24"/>
                <w:szCs w:val="24"/>
                <w:highlight w:val="green"/>
              </w:rPr>
            </w:pPr>
            <w:r w:rsidRPr="006A77BA">
              <w:rPr>
                <w:rFonts w:ascii="Times New Roman" w:eastAsia="宋体" w:hAnsi="Times New Roman" w:cs="Times New Roman"/>
                <w:b/>
                <w:bCs/>
                <w:color w:val="000000"/>
                <w:kern w:val="0"/>
                <w:szCs w:val="21"/>
                <w:highlight w:val="green"/>
                <w:shd w:val="clear" w:color="auto" w:fill="FFFF00"/>
                <w:lang w:val="en-GB"/>
              </w:rPr>
              <w:t>Agreement</w:t>
            </w:r>
          </w:p>
          <w:p w14:paraId="6FB814E2" w14:textId="77777777" w:rsidR="00D87902" w:rsidRPr="006A77BA" w:rsidRDefault="00D87902" w:rsidP="00D87902">
            <w:pPr>
              <w:widowControl/>
              <w:shd w:val="clear" w:color="auto" w:fill="FFFFFF"/>
              <w:spacing w:after="0" w:line="252" w:lineRule="atLeast"/>
              <w:ind w:left="424" w:hangingChars="202" w:hanging="424"/>
              <w:rPr>
                <w:rFonts w:ascii="宋体" w:eastAsia="宋体" w:hAnsi="宋体" w:cs="宋体"/>
                <w:color w:val="000000"/>
                <w:kern w:val="0"/>
                <w:sz w:val="24"/>
                <w:szCs w:val="24"/>
              </w:rPr>
            </w:pPr>
            <w:r w:rsidRPr="006A77BA">
              <w:rPr>
                <w:rFonts w:ascii="Times New Roman" w:eastAsia="宋体" w:hAnsi="Times New Roman" w:cs="Times New Roman"/>
                <w:color w:val="000000"/>
                <w:kern w:val="0"/>
                <w:szCs w:val="21"/>
              </w:rPr>
              <w:t>Support at least the following events that violate power consistency and phase continuity.</w:t>
            </w:r>
          </w:p>
          <w:p w14:paraId="04060529" w14:textId="77777777" w:rsidR="00D87902" w:rsidRPr="006A77BA" w:rsidRDefault="00D87902" w:rsidP="00D87902">
            <w:pPr>
              <w:widowControl/>
              <w:shd w:val="clear" w:color="auto" w:fill="FFFFFF"/>
              <w:spacing w:after="0" w:line="252" w:lineRule="atLeast"/>
              <w:ind w:leftChars="100" w:left="634" w:hangingChars="202" w:hanging="424"/>
              <w:rPr>
                <w:rFonts w:ascii="宋体" w:eastAsia="宋体" w:hAnsi="宋体" w:cs="宋体"/>
                <w:color w:val="000000"/>
                <w:kern w:val="0"/>
                <w:sz w:val="24"/>
                <w:szCs w:val="24"/>
              </w:rPr>
            </w:pPr>
            <w:r w:rsidRPr="006A77BA">
              <w:rPr>
                <w:rFonts w:ascii="宋体" w:eastAsia="宋体" w:hAnsi="宋体" w:cs="宋体" w:hint="eastAsia"/>
                <w:color w:val="000000"/>
                <w:kern w:val="0"/>
                <w:szCs w:val="21"/>
              </w:rPr>
              <w:t>‐</w:t>
            </w:r>
            <w:r w:rsidRPr="006A77BA">
              <w:rPr>
                <w:rFonts w:ascii="Times New Roman" w:eastAsia="宋体" w:hAnsi="Times New Roman" w:cs="Times New Roman"/>
                <w:color w:val="000000"/>
                <w:kern w:val="0"/>
                <w:sz w:val="14"/>
                <w:szCs w:val="14"/>
              </w:rPr>
              <w:t>   </w:t>
            </w:r>
            <w:r w:rsidRPr="006A77BA">
              <w:rPr>
                <w:rFonts w:ascii="Times New Roman" w:eastAsia="宋体" w:hAnsi="Times New Roman" w:cs="Times New Roman"/>
                <w:color w:val="000000"/>
                <w:kern w:val="0"/>
                <w:szCs w:val="21"/>
              </w:rPr>
              <w:t>Dropping/cancellation based on Rel-15/16 collision rules.</w:t>
            </w:r>
          </w:p>
          <w:p w14:paraId="7600AE76" w14:textId="77777777" w:rsidR="00D87902" w:rsidRPr="006A77BA" w:rsidRDefault="00D87902" w:rsidP="00D87902">
            <w:pPr>
              <w:widowControl/>
              <w:shd w:val="clear" w:color="auto" w:fill="FFFFFF"/>
              <w:spacing w:after="0" w:line="252" w:lineRule="atLeast"/>
              <w:ind w:leftChars="100" w:left="634" w:hangingChars="202" w:hanging="424"/>
              <w:rPr>
                <w:rFonts w:ascii="宋体" w:eastAsia="宋体" w:hAnsi="宋体" w:cs="宋体"/>
                <w:color w:val="000000"/>
                <w:kern w:val="0"/>
                <w:sz w:val="24"/>
                <w:szCs w:val="24"/>
              </w:rPr>
            </w:pPr>
            <w:r w:rsidRPr="00993D6F">
              <w:rPr>
                <w:rFonts w:ascii="宋体" w:eastAsia="宋体" w:hAnsi="宋体" w:cs="宋体" w:hint="eastAsia"/>
                <w:color w:val="000000"/>
                <w:kern w:val="0"/>
                <w:szCs w:val="21"/>
                <w:highlight w:val="yellow"/>
              </w:rPr>
              <w:t>‐</w:t>
            </w:r>
            <w:r w:rsidRPr="00993D6F">
              <w:rPr>
                <w:rFonts w:ascii="Times New Roman" w:eastAsia="宋体" w:hAnsi="Times New Roman" w:cs="Times New Roman"/>
                <w:color w:val="000000"/>
                <w:kern w:val="0"/>
                <w:sz w:val="14"/>
                <w:szCs w:val="14"/>
                <w:highlight w:val="yellow"/>
              </w:rPr>
              <w:t>   </w:t>
            </w:r>
            <w:r w:rsidRPr="00993D6F">
              <w:rPr>
                <w:rFonts w:ascii="Times New Roman" w:eastAsia="宋体" w:hAnsi="Times New Roman" w:cs="Times New Roman"/>
                <w:color w:val="000000"/>
                <w:kern w:val="0"/>
                <w:szCs w:val="21"/>
                <w:highlight w:val="yellow"/>
              </w:rPr>
              <w:t>FFS: Rel-17 collision rules.</w:t>
            </w:r>
          </w:p>
          <w:p w14:paraId="1331EA64" w14:textId="77777777" w:rsidR="00D87902" w:rsidRPr="006A77BA" w:rsidRDefault="00D87902" w:rsidP="00D87902">
            <w:pPr>
              <w:widowControl/>
              <w:shd w:val="clear" w:color="auto" w:fill="FFFFFF"/>
              <w:spacing w:after="0" w:line="252" w:lineRule="atLeast"/>
              <w:ind w:leftChars="100" w:left="634" w:hangingChars="202" w:hanging="424"/>
              <w:rPr>
                <w:rFonts w:ascii="宋体" w:eastAsia="宋体" w:hAnsi="宋体" w:cs="宋体"/>
                <w:color w:val="000000"/>
                <w:kern w:val="0"/>
                <w:sz w:val="24"/>
                <w:szCs w:val="24"/>
              </w:rPr>
            </w:pPr>
            <w:r w:rsidRPr="006A77BA">
              <w:rPr>
                <w:rFonts w:ascii="宋体" w:eastAsia="宋体" w:hAnsi="宋体" w:cs="宋体" w:hint="eastAsia"/>
                <w:color w:val="000000"/>
                <w:kern w:val="0"/>
                <w:szCs w:val="21"/>
              </w:rPr>
              <w:t>‐</w:t>
            </w:r>
            <w:r w:rsidRPr="006A77BA">
              <w:rPr>
                <w:rFonts w:ascii="Times New Roman" w:eastAsia="宋体" w:hAnsi="Times New Roman" w:cs="Times New Roman"/>
                <w:color w:val="000000"/>
                <w:kern w:val="0"/>
                <w:sz w:val="14"/>
                <w:szCs w:val="14"/>
              </w:rPr>
              <w:t>   </w:t>
            </w:r>
            <w:r w:rsidRPr="006A77BA">
              <w:rPr>
                <w:rFonts w:ascii="Times New Roman" w:eastAsia="宋体" w:hAnsi="Times New Roman" w:cs="Times New Roman"/>
                <w:color w:val="000000"/>
                <w:kern w:val="0"/>
                <w:szCs w:val="21"/>
              </w:rPr>
              <w:t>DL slot or DL reception/monitoring based on semi-static DL/UL configuration for unpaired spectrum.</w:t>
            </w:r>
          </w:p>
          <w:p w14:paraId="7CF9CC2D" w14:textId="77777777" w:rsidR="00D87902" w:rsidRPr="006A77BA" w:rsidRDefault="00D87902" w:rsidP="00D87902">
            <w:pPr>
              <w:widowControl/>
              <w:shd w:val="clear" w:color="auto" w:fill="FFFFFF"/>
              <w:spacing w:after="0" w:line="252" w:lineRule="atLeast"/>
              <w:ind w:leftChars="100" w:left="634" w:hangingChars="202" w:hanging="424"/>
              <w:rPr>
                <w:rFonts w:ascii="宋体" w:eastAsia="宋体" w:hAnsi="宋体" w:cs="宋体"/>
                <w:color w:val="000000"/>
                <w:kern w:val="0"/>
                <w:sz w:val="24"/>
                <w:szCs w:val="24"/>
              </w:rPr>
            </w:pPr>
            <w:r w:rsidRPr="006A77BA">
              <w:rPr>
                <w:rFonts w:ascii="宋体" w:eastAsia="宋体" w:hAnsi="宋体" w:cs="宋体" w:hint="eastAsia"/>
                <w:color w:val="000000"/>
                <w:kern w:val="0"/>
                <w:szCs w:val="21"/>
              </w:rPr>
              <w:t>‐</w:t>
            </w:r>
            <w:r w:rsidRPr="006A77BA">
              <w:rPr>
                <w:rFonts w:ascii="Times New Roman" w:eastAsia="宋体" w:hAnsi="Times New Roman" w:cs="Times New Roman"/>
                <w:color w:val="000000"/>
                <w:kern w:val="0"/>
                <w:sz w:val="14"/>
                <w:szCs w:val="14"/>
              </w:rPr>
              <w:t>   </w:t>
            </w:r>
            <w:r w:rsidRPr="006A77BA">
              <w:rPr>
                <w:rFonts w:ascii="Times New Roman" w:eastAsia="宋体" w:hAnsi="Times New Roman" w:cs="Times New Roman"/>
                <w:color w:val="FF0000"/>
                <w:kern w:val="0"/>
                <w:szCs w:val="21"/>
              </w:rPr>
              <w:t>FFS:</w:t>
            </w:r>
            <w:r w:rsidRPr="006A77BA">
              <w:rPr>
                <w:rFonts w:ascii="Times New Roman" w:eastAsia="宋体" w:hAnsi="Times New Roman" w:cs="Times New Roman"/>
                <w:color w:val="000000"/>
                <w:kern w:val="0"/>
                <w:szCs w:val="21"/>
              </w:rPr>
              <w:t> Other UL transmission</w:t>
            </w:r>
            <w:r w:rsidRPr="006A77BA">
              <w:rPr>
                <w:rFonts w:ascii="Times New Roman" w:eastAsia="宋体" w:hAnsi="Times New Roman" w:cs="Times New Roman"/>
                <w:color w:val="FF0000"/>
                <w:kern w:val="0"/>
                <w:szCs w:val="21"/>
              </w:rPr>
              <w:t> </w:t>
            </w:r>
            <w:r w:rsidRPr="006A77BA">
              <w:rPr>
                <w:rFonts w:ascii="Times New Roman" w:eastAsia="宋体" w:hAnsi="Times New Roman" w:cs="Times New Roman"/>
                <w:color w:val="000000"/>
                <w:kern w:val="0"/>
                <w:szCs w:val="21"/>
              </w:rPr>
              <w:t>in between PUSCH/PUCCH transmissions.</w:t>
            </w:r>
          </w:p>
          <w:p w14:paraId="161ACFFD" w14:textId="77777777" w:rsidR="00D87902" w:rsidRPr="006A77BA" w:rsidRDefault="00D87902" w:rsidP="00D87902">
            <w:pPr>
              <w:widowControl/>
              <w:shd w:val="clear" w:color="auto" w:fill="FFFFFF"/>
              <w:spacing w:after="0" w:line="252" w:lineRule="atLeast"/>
              <w:ind w:leftChars="100" w:left="634" w:hangingChars="202" w:hanging="424"/>
              <w:rPr>
                <w:rFonts w:ascii="宋体" w:eastAsia="宋体" w:hAnsi="宋体" w:cs="宋体"/>
                <w:color w:val="000000"/>
                <w:kern w:val="0"/>
                <w:sz w:val="24"/>
                <w:szCs w:val="24"/>
              </w:rPr>
            </w:pPr>
            <w:r w:rsidRPr="006A77BA">
              <w:rPr>
                <w:rFonts w:ascii="宋体" w:eastAsia="宋体" w:hAnsi="宋体" w:cs="宋体" w:hint="eastAsia"/>
                <w:color w:val="000000"/>
                <w:kern w:val="0"/>
                <w:szCs w:val="21"/>
              </w:rPr>
              <w:t>‐</w:t>
            </w:r>
            <w:r w:rsidRPr="006A77BA">
              <w:rPr>
                <w:rFonts w:ascii="Times New Roman" w:eastAsia="宋体" w:hAnsi="Times New Roman" w:cs="Times New Roman"/>
                <w:color w:val="000000"/>
                <w:kern w:val="0"/>
                <w:sz w:val="14"/>
                <w:szCs w:val="14"/>
              </w:rPr>
              <w:t>   </w:t>
            </w:r>
            <w:r w:rsidRPr="006A77BA">
              <w:rPr>
                <w:rFonts w:ascii="Times New Roman" w:eastAsia="宋体" w:hAnsi="Times New Roman" w:cs="Times New Roman"/>
                <w:color w:val="000000"/>
                <w:kern w:val="0"/>
                <w:szCs w:val="21"/>
              </w:rPr>
              <w:t>Gap between two PUSCH/PUCCH transmissions</w:t>
            </w:r>
            <w:r w:rsidRPr="006A77BA">
              <w:rPr>
                <w:rFonts w:ascii="Times New Roman" w:eastAsia="宋体" w:hAnsi="Times New Roman" w:cs="Times New Roman"/>
                <w:color w:val="FF0000"/>
                <w:kern w:val="0"/>
                <w:szCs w:val="21"/>
              </w:rPr>
              <w:t> </w:t>
            </w:r>
            <w:r w:rsidRPr="006A77BA">
              <w:rPr>
                <w:rFonts w:ascii="Times New Roman" w:eastAsia="宋体" w:hAnsi="Times New Roman" w:cs="Times New Roman"/>
                <w:color w:val="000000"/>
                <w:kern w:val="0"/>
                <w:szCs w:val="21"/>
              </w:rPr>
              <w:t>exceeds 13 symbols.</w:t>
            </w:r>
          </w:p>
          <w:p w14:paraId="1DA9D748" w14:textId="77777777" w:rsidR="00D87902" w:rsidRPr="006A77BA" w:rsidRDefault="00D87902" w:rsidP="00D87902">
            <w:pPr>
              <w:widowControl/>
              <w:shd w:val="clear" w:color="auto" w:fill="FFFFFF"/>
              <w:spacing w:after="0" w:line="252" w:lineRule="atLeast"/>
              <w:ind w:leftChars="100" w:left="634" w:hangingChars="202" w:hanging="424"/>
              <w:rPr>
                <w:rFonts w:ascii="宋体" w:eastAsia="宋体" w:hAnsi="宋体" w:cs="宋体"/>
                <w:color w:val="000000"/>
                <w:kern w:val="0"/>
                <w:sz w:val="24"/>
                <w:szCs w:val="24"/>
              </w:rPr>
            </w:pPr>
            <w:r w:rsidRPr="006A77BA">
              <w:rPr>
                <w:rFonts w:ascii="宋体" w:eastAsia="宋体" w:hAnsi="宋体" w:cs="宋体" w:hint="eastAsia"/>
                <w:color w:val="000000"/>
                <w:kern w:val="0"/>
                <w:szCs w:val="21"/>
              </w:rPr>
              <w:lastRenderedPageBreak/>
              <w:t>‐</w:t>
            </w:r>
            <w:r w:rsidRPr="006A77BA">
              <w:rPr>
                <w:rFonts w:ascii="Times New Roman" w:eastAsia="宋体" w:hAnsi="Times New Roman" w:cs="Times New Roman"/>
                <w:color w:val="000000"/>
                <w:kern w:val="0"/>
                <w:sz w:val="14"/>
                <w:szCs w:val="14"/>
              </w:rPr>
              <w:t>   </w:t>
            </w:r>
            <w:r w:rsidRPr="006A77BA">
              <w:rPr>
                <w:rFonts w:ascii="Times New Roman" w:eastAsia="宋体" w:hAnsi="Times New Roman" w:cs="Times New Roman"/>
                <w:color w:val="FF0000"/>
                <w:kern w:val="0"/>
                <w:szCs w:val="21"/>
              </w:rPr>
              <w:t>FFS: </w:t>
            </w:r>
            <w:r w:rsidRPr="006A77BA">
              <w:rPr>
                <w:rFonts w:ascii="Times New Roman" w:eastAsia="宋体" w:hAnsi="Times New Roman" w:cs="Times New Roman"/>
                <w:color w:val="000000"/>
                <w:kern w:val="0"/>
                <w:szCs w:val="21"/>
              </w:rPr>
              <w:t>Transmission parameters need to be changed due to network-indicated operations, including: Tx power, UL beam/TPMI, and RB allocation.</w:t>
            </w:r>
          </w:p>
          <w:p w14:paraId="17B4ABBE" w14:textId="77777777" w:rsidR="00D87902" w:rsidRPr="006A77BA" w:rsidRDefault="00D87902" w:rsidP="00D87902">
            <w:pPr>
              <w:widowControl/>
              <w:shd w:val="clear" w:color="auto" w:fill="FFFFFF"/>
              <w:spacing w:after="0" w:line="252" w:lineRule="atLeast"/>
              <w:ind w:leftChars="100" w:left="634" w:hangingChars="202" w:hanging="424"/>
              <w:rPr>
                <w:rFonts w:ascii="宋体" w:eastAsia="宋体" w:hAnsi="宋体" w:cs="宋体"/>
                <w:color w:val="000000"/>
                <w:kern w:val="0"/>
                <w:sz w:val="24"/>
                <w:szCs w:val="24"/>
              </w:rPr>
            </w:pPr>
            <w:r w:rsidRPr="006A77BA">
              <w:rPr>
                <w:rFonts w:ascii="宋体" w:eastAsia="宋体" w:hAnsi="宋体" w:cs="宋体" w:hint="eastAsia"/>
                <w:color w:val="000000"/>
                <w:kern w:val="0"/>
                <w:szCs w:val="21"/>
              </w:rPr>
              <w:t>‐</w:t>
            </w:r>
            <w:r w:rsidRPr="006A77BA">
              <w:rPr>
                <w:rFonts w:ascii="Times New Roman" w:eastAsia="宋体" w:hAnsi="Times New Roman" w:cs="Times New Roman"/>
                <w:color w:val="000000"/>
                <w:kern w:val="0"/>
                <w:sz w:val="14"/>
                <w:szCs w:val="14"/>
              </w:rPr>
              <w:t>   </w:t>
            </w:r>
            <w:r w:rsidRPr="006A77BA">
              <w:rPr>
                <w:rFonts w:ascii="Times New Roman" w:eastAsia="宋体" w:hAnsi="Times New Roman" w:cs="Times New Roman"/>
                <w:color w:val="000000"/>
                <w:kern w:val="0"/>
                <w:szCs w:val="21"/>
              </w:rPr>
              <w:t>FFS: TPC command.</w:t>
            </w:r>
          </w:p>
          <w:p w14:paraId="092D4F8D" w14:textId="77777777" w:rsidR="00D87902" w:rsidRPr="006A77BA" w:rsidRDefault="00D87902" w:rsidP="00D87902">
            <w:pPr>
              <w:widowControl/>
              <w:shd w:val="clear" w:color="auto" w:fill="FFFFFF"/>
              <w:spacing w:after="0" w:line="252" w:lineRule="atLeast"/>
              <w:ind w:leftChars="100" w:left="634" w:hangingChars="202" w:hanging="424"/>
              <w:rPr>
                <w:rFonts w:ascii="宋体" w:eastAsia="宋体" w:hAnsi="宋体" w:cs="宋体"/>
                <w:color w:val="000000"/>
                <w:kern w:val="0"/>
                <w:sz w:val="24"/>
                <w:szCs w:val="24"/>
              </w:rPr>
            </w:pPr>
            <w:r w:rsidRPr="006A77BA">
              <w:rPr>
                <w:rFonts w:ascii="宋体" w:eastAsia="宋体" w:hAnsi="宋体" w:cs="宋体" w:hint="eastAsia"/>
                <w:color w:val="000000"/>
                <w:kern w:val="0"/>
                <w:szCs w:val="21"/>
              </w:rPr>
              <w:t>‐</w:t>
            </w:r>
            <w:r w:rsidRPr="006A77BA">
              <w:rPr>
                <w:rFonts w:ascii="Times New Roman" w:eastAsia="宋体" w:hAnsi="Times New Roman" w:cs="Times New Roman"/>
                <w:color w:val="000000"/>
                <w:kern w:val="0"/>
                <w:sz w:val="14"/>
                <w:szCs w:val="14"/>
              </w:rPr>
              <w:t>   </w:t>
            </w:r>
            <w:r w:rsidRPr="006A77BA">
              <w:rPr>
                <w:rFonts w:ascii="Times New Roman" w:eastAsia="宋体" w:hAnsi="Times New Roman" w:cs="Times New Roman"/>
                <w:color w:val="000000"/>
                <w:kern w:val="0"/>
                <w:szCs w:val="21"/>
              </w:rPr>
              <w:t>FFS: TA adjustment.</w:t>
            </w:r>
          </w:p>
          <w:p w14:paraId="2A517831" w14:textId="77777777" w:rsidR="00D87902" w:rsidRPr="006A77BA" w:rsidRDefault="00D87902" w:rsidP="00D87902">
            <w:pPr>
              <w:widowControl/>
              <w:shd w:val="clear" w:color="auto" w:fill="FFFFFF"/>
              <w:spacing w:after="0" w:line="252" w:lineRule="atLeast"/>
              <w:ind w:leftChars="100" w:left="634" w:hangingChars="202" w:hanging="424"/>
              <w:rPr>
                <w:rFonts w:ascii="宋体" w:eastAsia="宋体" w:hAnsi="宋体" w:cs="宋体"/>
                <w:color w:val="000000"/>
                <w:kern w:val="0"/>
                <w:sz w:val="24"/>
                <w:szCs w:val="24"/>
              </w:rPr>
            </w:pPr>
            <w:r w:rsidRPr="006A77BA">
              <w:rPr>
                <w:rFonts w:ascii="宋体" w:eastAsia="宋体" w:hAnsi="宋体" w:cs="宋体" w:hint="eastAsia"/>
                <w:color w:val="000000"/>
                <w:kern w:val="0"/>
                <w:szCs w:val="21"/>
              </w:rPr>
              <w:t>‐</w:t>
            </w:r>
            <w:r w:rsidRPr="006A77BA">
              <w:rPr>
                <w:rFonts w:ascii="Times New Roman" w:eastAsia="宋体" w:hAnsi="Times New Roman" w:cs="Times New Roman"/>
                <w:color w:val="000000"/>
                <w:kern w:val="0"/>
                <w:sz w:val="14"/>
                <w:szCs w:val="14"/>
              </w:rPr>
              <w:t>   </w:t>
            </w:r>
            <w:r w:rsidRPr="006A77BA">
              <w:rPr>
                <w:rFonts w:ascii="Times New Roman" w:eastAsia="宋体" w:hAnsi="Times New Roman" w:cs="Times New Roman"/>
                <w:color w:val="000000"/>
                <w:kern w:val="0"/>
                <w:szCs w:val="21"/>
              </w:rPr>
              <w:t>FFS: The actual TDW reaches the maximum duration.</w:t>
            </w:r>
          </w:p>
          <w:p w14:paraId="127CAA79" w14:textId="77777777" w:rsidR="00D87902" w:rsidRPr="006A77BA" w:rsidRDefault="00D87902" w:rsidP="00D87902">
            <w:pPr>
              <w:widowControl/>
              <w:shd w:val="clear" w:color="auto" w:fill="FFFFFF"/>
              <w:spacing w:after="0" w:line="252" w:lineRule="atLeast"/>
              <w:ind w:leftChars="100" w:left="634" w:hangingChars="202" w:hanging="424"/>
              <w:rPr>
                <w:rFonts w:ascii="宋体" w:eastAsia="宋体" w:hAnsi="宋体" w:cs="宋体"/>
                <w:color w:val="000000"/>
                <w:kern w:val="0"/>
                <w:sz w:val="24"/>
                <w:szCs w:val="24"/>
              </w:rPr>
            </w:pPr>
            <w:r w:rsidRPr="006A77BA">
              <w:rPr>
                <w:rFonts w:ascii="宋体" w:eastAsia="宋体" w:hAnsi="宋体" w:cs="宋体" w:hint="eastAsia"/>
                <w:color w:val="000000"/>
                <w:kern w:val="0"/>
                <w:szCs w:val="21"/>
              </w:rPr>
              <w:t>‐</w:t>
            </w:r>
            <w:r w:rsidRPr="006A77BA">
              <w:rPr>
                <w:rFonts w:ascii="Times New Roman" w:eastAsia="宋体" w:hAnsi="Times New Roman" w:cs="Times New Roman"/>
                <w:color w:val="000000"/>
                <w:kern w:val="0"/>
                <w:sz w:val="14"/>
                <w:szCs w:val="14"/>
              </w:rPr>
              <w:t>   </w:t>
            </w:r>
            <w:r w:rsidRPr="006A77BA">
              <w:rPr>
                <w:rFonts w:ascii="Times New Roman" w:eastAsia="宋体" w:hAnsi="Times New Roman" w:cs="Times New Roman"/>
                <w:color w:val="000000"/>
                <w:kern w:val="0"/>
                <w:szCs w:val="21"/>
              </w:rPr>
              <w:t>FFS: Frequency hopping.</w:t>
            </w:r>
          </w:p>
          <w:p w14:paraId="53A4A00C" w14:textId="77777777" w:rsidR="00D87902" w:rsidRPr="006A77BA" w:rsidRDefault="00D87902" w:rsidP="00D87902">
            <w:pPr>
              <w:widowControl/>
              <w:shd w:val="clear" w:color="auto" w:fill="FFFFFF"/>
              <w:spacing w:after="0" w:line="252" w:lineRule="atLeast"/>
              <w:ind w:leftChars="100" w:left="634" w:hangingChars="202" w:hanging="424"/>
              <w:rPr>
                <w:rFonts w:ascii="宋体" w:eastAsia="宋体" w:hAnsi="宋体" w:cs="宋体"/>
                <w:color w:val="000000"/>
                <w:kern w:val="0"/>
                <w:sz w:val="24"/>
                <w:szCs w:val="24"/>
              </w:rPr>
            </w:pPr>
            <w:r w:rsidRPr="006A77BA">
              <w:rPr>
                <w:rFonts w:ascii="宋体" w:eastAsia="宋体" w:hAnsi="宋体" w:cs="宋体" w:hint="eastAsia"/>
                <w:color w:val="000000"/>
                <w:kern w:val="0"/>
                <w:szCs w:val="21"/>
              </w:rPr>
              <w:t>‐</w:t>
            </w:r>
            <w:r w:rsidRPr="006A77BA">
              <w:rPr>
                <w:rFonts w:ascii="Times New Roman" w:eastAsia="宋体" w:hAnsi="Times New Roman" w:cs="Times New Roman"/>
                <w:color w:val="000000"/>
                <w:kern w:val="0"/>
                <w:sz w:val="14"/>
                <w:szCs w:val="14"/>
              </w:rPr>
              <w:t>   </w:t>
            </w:r>
            <w:r w:rsidRPr="006A77BA">
              <w:rPr>
                <w:rFonts w:ascii="Times New Roman" w:eastAsia="宋体" w:hAnsi="Times New Roman" w:cs="Times New Roman"/>
                <w:color w:val="000000"/>
                <w:kern w:val="0"/>
                <w:szCs w:val="21"/>
              </w:rPr>
              <w:t>FFS: Precoder cycling.</w:t>
            </w:r>
          </w:p>
          <w:p w14:paraId="6D9CE01F" w14:textId="77777777" w:rsidR="00D87902" w:rsidRPr="006A77BA" w:rsidRDefault="00D87902" w:rsidP="00D87902">
            <w:pPr>
              <w:widowControl/>
              <w:shd w:val="clear" w:color="auto" w:fill="FFFFFF"/>
              <w:spacing w:after="0" w:line="252" w:lineRule="atLeast"/>
              <w:ind w:leftChars="100" w:left="634" w:hangingChars="202" w:hanging="424"/>
              <w:rPr>
                <w:rFonts w:ascii="宋体" w:eastAsia="宋体" w:hAnsi="宋体" w:cs="宋体"/>
                <w:color w:val="000000"/>
                <w:kern w:val="0"/>
                <w:sz w:val="24"/>
                <w:szCs w:val="24"/>
              </w:rPr>
            </w:pPr>
            <w:r w:rsidRPr="006A77BA">
              <w:rPr>
                <w:rFonts w:ascii="宋体" w:eastAsia="宋体" w:hAnsi="宋体" w:cs="宋体" w:hint="eastAsia"/>
                <w:color w:val="000000"/>
                <w:kern w:val="0"/>
                <w:szCs w:val="21"/>
              </w:rPr>
              <w:t>‐</w:t>
            </w:r>
            <w:r w:rsidRPr="006A77BA">
              <w:rPr>
                <w:rFonts w:ascii="Times New Roman" w:eastAsia="宋体" w:hAnsi="Times New Roman" w:cs="Times New Roman"/>
                <w:color w:val="000000"/>
                <w:kern w:val="0"/>
                <w:sz w:val="14"/>
                <w:szCs w:val="14"/>
              </w:rPr>
              <w:t>   </w:t>
            </w:r>
            <w:r w:rsidRPr="006A77BA">
              <w:rPr>
                <w:rFonts w:ascii="Times New Roman" w:eastAsia="宋体" w:hAnsi="Times New Roman" w:cs="Times New Roman"/>
                <w:color w:val="000000"/>
                <w:kern w:val="0"/>
                <w:szCs w:val="21"/>
              </w:rPr>
              <w:t>FFS: other events.</w:t>
            </w:r>
          </w:p>
          <w:p w14:paraId="364EF774" w14:textId="77777777" w:rsidR="00D87902" w:rsidRPr="006A77BA" w:rsidRDefault="00D87902" w:rsidP="00D87902">
            <w:pPr>
              <w:widowControl/>
              <w:shd w:val="clear" w:color="auto" w:fill="FFFFFF"/>
              <w:spacing w:after="0" w:line="252" w:lineRule="atLeast"/>
              <w:ind w:leftChars="100" w:left="634" w:hangingChars="202" w:hanging="424"/>
              <w:rPr>
                <w:rFonts w:ascii="宋体" w:eastAsia="宋体" w:hAnsi="宋体" w:cs="宋体"/>
                <w:color w:val="000000"/>
                <w:kern w:val="0"/>
                <w:sz w:val="24"/>
                <w:szCs w:val="24"/>
              </w:rPr>
            </w:pPr>
            <w:r w:rsidRPr="006A77BA">
              <w:rPr>
                <w:rFonts w:ascii="宋体" w:eastAsia="宋体" w:hAnsi="宋体" w:cs="宋体" w:hint="eastAsia"/>
                <w:color w:val="000000"/>
                <w:kern w:val="0"/>
                <w:szCs w:val="21"/>
              </w:rPr>
              <w:t>‐</w:t>
            </w:r>
            <w:r w:rsidRPr="006A77BA">
              <w:rPr>
                <w:rFonts w:ascii="Times New Roman" w:eastAsia="宋体" w:hAnsi="Times New Roman" w:cs="Times New Roman"/>
                <w:color w:val="000000"/>
                <w:kern w:val="0"/>
                <w:sz w:val="14"/>
                <w:szCs w:val="14"/>
              </w:rPr>
              <w:t>   </w:t>
            </w:r>
            <w:r w:rsidRPr="006A77BA">
              <w:rPr>
                <w:rFonts w:ascii="Times New Roman" w:eastAsia="宋体" w:hAnsi="Times New Roman" w:cs="Times New Roman"/>
                <w:color w:val="000000"/>
                <w:kern w:val="0"/>
                <w:szCs w:val="21"/>
              </w:rPr>
              <w:t>FFS: whether events are semi-static events or dynamic events.</w:t>
            </w:r>
          </w:p>
          <w:p w14:paraId="0E77F017" w14:textId="77777777" w:rsidR="00D87902" w:rsidRDefault="00D87902" w:rsidP="00D87902">
            <w:pPr>
              <w:widowControl/>
              <w:shd w:val="clear" w:color="auto" w:fill="FFFFFF"/>
              <w:spacing w:after="0" w:line="252" w:lineRule="atLeast"/>
              <w:ind w:leftChars="100" w:left="634" w:hangingChars="202" w:hanging="424"/>
              <w:rPr>
                <w:rFonts w:ascii="宋体" w:eastAsia="宋体" w:hAnsi="宋体" w:cs="宋体"/>
                <w:color w:val="000000"/>
                <w:kern w:val="0"/>
                <w:sz w:val="24"/>
                <w:szCs w:val="24"/>
              </w:rPr>
            </w:pPr>
            <w:r w:rsidRPr="006A77BA">
              <w:rPr>
                <w:rFonts w:ascii="宋体" w:eastAsia="宋体" w:hAnsi="宋体" w:cs="宋体" w:hint="eastAsia"/>
                <w:color w:val="000000"/>
                <w:kern w:val="0"/>
                <w:szCs w:val="21"/>
              </w:rPr>
              <w:t>‐</w:t>
            </w:r>
            <w:r w:rsidRPr="006A77BA">
              <w:rPr>
                <w:rFonts w:ascii="Times New Roman" w:eastAsia="宋体" w:hAnsi="Times New Roman" w:cs="Times New Roman"/>
                <w:color w:val="000000"/>
                <w:kern w:val="0"/>
                <w:sz w:val="14"/>
                <w:szCs w:val="14"/>
              </w:rPr>
              <w:t>   </w:t>
            </w:r>
            <w:r w:rsidRPr="006A77BA">
              <w:rPr>
                <w:rFonts w:ascii="Times New Roman" w:eastAsia="宋体" w:hAnsi="Times New Roman" w:cs="Times New Roman"/>
                <w:color w:val="000000"/>
                <w:kern w:val="0"/>
                <w:szCs w:val="21"/>
              </w:rPr>
              <w:t>FFS: the time duration of an event.</w:t>
            </w:r>
          </w:p>
          <w:p w14:paraId="405CE01B" w14:textId="2A4258C1" w:rsidR="00D87902" w:rsidRDefault="00D87902" w:rsidP="00D87902">
            <w:pPr>
              <w:rPr>
                <w:rFonts w:ascii="Times New Roman" w:hAnsi="Times New Roman" w:cs="Times New Roman"/>
                <w:bCs/>
                <w:lang w:val="en-GB"/>
              </w:rPr>
            </w:pPr>
            <w:r>
              <w:rPr>
                <w:rFonts w:ascii="Times New Roman" w:eastAsia="Malgun Gothic" w:hAnsi="Times New Roman" w:cs="Times New Roman"/>
                <w:bCs/>
                <w:lang w:eastAsia="ko-KR"/>
              </w:rPr>
              <w:t>Considering all of the listed events but Rel-17 collision rules are well discussed. Therefore we brought up the issue to be considered and open to discuss.</w:t>
            </w:r>
          </w:p>
        </w:tc>
      </w:tr>
      <w:tr w:rsidR="009D7268" w14:paraId="4D996174" w14:textId="77777777">
        <w:trPr>
          <w:trHeight w:val="409"/>
          <w:jc w:val="center"/>
        </w:trPr>
        <w:tc>
          <w:tcPr>
            <w:tcW w:w="1220" w:type="dxa"/>
            <w:shd w:val="clear" w:color="auto" w:fill="auto"/>
            <w:vAlign w:val="center"/>
          </w:tcPr>
          <w:p w14:paraId="396C5C0B" w14:textId="4D1FAAF2" w:rsidR="009D7268" w:rsidRDefault="009D7268" w:rsidP="00D87902">
            <w:pPr>
              <w:jc w:val="center"/>
              <w:rPr>
                <w:rFonts w:ascii="Times New Roman" w:eastAsia="Malgun Gothic" w:hAnsi="Times New Roman" w:cs="Times New Roman"/>
                <w:bCs/>
                <w:lang w:eastAsia="ko-KR"/>
              </w:rPr>
            </w:pPr>
            <w:r>
              <w:rPr>
                <w:rFonts w:ascii="Times New Roman" w:hAnsi="Times New Roman" w:cs="Times New Roman" w:hint="eastAsia"/>
                <w:bCs/>
                <w:lang w:val="en-GB"/>
              </w:rPr>
              <w:lastRenderedPageBreak/>
              <w:t>CATT</w:t>
            </w:r>
          </w:p>
        </w:tc>
        <w:tc>
          <w:tcPr>
            <w:tcW w:w="8257" w:type="dxa"/>
            <w:shd w:val="clear" w:color="auto" w:fill="auto"/>
            <w:vAlign w:val="center"/>
          </w:tcPr>
          <w:p w14:paraId="0D13D9DB" w14:textId="52EDDC4E" w:rsidR="009D7268" w:rsidRDefault="009D7268" w:rsidP="00D87902">
            <w:pPr>
              <w:rPr>
                <w:rFonts w:ascii="Times New Roman" w:eastAsia="Malgun Gothic" w:hAnsi="Times New Roman" w:cs="Times New Roman"/>
                <w:bCs/>
                <w:lang w:eastAsia="ko-KR"/>
              </w:rPr>
            </w:pPr>
            <w:r>
              <w:rPr>
                <w:rFonts w:ascii="Times New Roman" w:hAnsi="Times New Roman" w:cs="Times New Roman" w:hint="eastAsia"/>
                <w:bCs/>
                <w:lang w:val="en-GB"/>
              </w:rPr>
              <w:t xml:space="preserve">We are generally fine with the spirit. But what is the exact rule(s) that should be captured beyond the current spec? </w:t>
            </w:r>
          </w:p>
        </w:tc>
      </w:tr>
      <w:tr w:rsidR="00044C49" w14:paraId="121235FE" w14:textId="77777777">
        <w:trPr>
          <w:trHeight w:val="409"/>
          <w:jc w:val="center"/>
        </w:trPr>
        <w:tc>
          <w:tcPr>
            <w:tcW w:w="1220" w:type="dxa"/>
            <w:shd w:val="clear" w:color="auto" w:fill="auto"/>
            <w:vAlign w:val="center"/>
          </w:tcPr>
          <w:p w14:paraId="1DD20BF7" w14:textId="76D863C4" w:rsidR="00044C49" w:rsidRDefault="00044C49" w:rsidP="00D87902">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1E21CF16" w14:textId="1C81236B" w:rsidR="00044C49" w:rsidRDefault="00044C49" w:rsidP="00D87902">
            <w:pPr>
              <w:rPr>
                <w:rFonts w:ascii="Times New Roman" w:hAnsi="Times New Roman" w:cs="Times New Roman"/>
                <w:bCs/>
                <w:lang w:val="en-GB"/>
              </w:rPr>
            </w:pPr>
            <w:r>
              <w:rPr>
                <w:rFonts w:ascii="Times New Roman" w:hAnsi="Times New Roman" w:cs="Times New Roman"/>
                <w:bCs/>
                <w:lang w:val="en-GB"/>
              </w:rPr>
              <w:t>Open to discuss.</w:t>
            </w:r>
          </w:p>
        </w:tc>
      </w:tr>
      <w:tr w:rsidR="003222A7" w14:paraId="4D762B81" w14:textId="77777777">
        <w:trPr>
          <w:trHeight w:val="409"/>
          <w:jc w:val="center"/>
        </w:trPr>
        <w:tc>
          <w:tcPr>
            <w:tcW w:w="1220" w:type="dxa"/>
            <w:shd w:val="clear" w:color="auto" w:fill="auto"/>
            <w:vAlign w:val="center"/>
          </w:tcPr>
          <w:p w14:paraId="74FB9E41" w14:textId="2FE6B04E" w:rsidR="003222A7" w:rsidRDefault="003222A7" w:rsidP="00D87902">
            <w:pPr>
              <w:jc w:val="center"/>
              <w:rPr>
                <w:rFonts w:ascii="Times New Roman" w:hAnsi="Times New Roman" w:cs="Times New Roman"/>
                <w:bCs/>
                <w:lang w:val="en-GB"/>
              </w:rPr>
            </w:pPr>
            <w:r>
              <w:rPr>
                <w:rFonts w:ascii="Times New Roman" w:hAnsi="Times New Roman" w:cs="Times New Roman"/>
                <w:bCs/>
                <w:lang w:val="en-GB"/>
              </w:rPr>
              <w:t>Lenovo, Motorola Mobility</w:t>
            </w:r>
          </w:p>
        </w:tc>
        <w:tc>
          <w:tcPr>
            <w:tcW w:w="8257" w:type="dxa"/>
            <w:shd w:val="clear" w:color="auto" w:fill="auto"/>
            <w:vAlign w:val="center"/>
          </w:tcPr>
          <w:p w14:paraId="73F30791" w14:textId="29894AD3" w:rsidR="003222A7" w:rsidRDefault="003222A7" w:rsidP="00D87902">
            <w:pPr>
              <w:rPr>
                <w:rFonts w:ascii="Times New Roman" w:hAnsi="Times New Roman" w:cs="Times New Roman"/>
                <w:bCs/>
                <w:lang w:val="en-GB"/>
              </w:rPr>
            </w:pPr>
            <w:r>
              <w:rPr>
                <w:rFonts w:ascii="Times New Roman" w:hAnsi="Times New Roman" w:cs="Times New Roman"/>
                <w:bCs/>
                <w:lang w:val="en-GB"/>
              </w:rPr>
              <w:t>Fine, but seems to be already captures in spec</w:t>
            </w:r>
          </w:p>
        </w:tc>
      </w:tr>
      <w:tr w:rsidR="00C26A96" w14:paraId="485BE155" w14:textId="77777777" w:rsidTr="00C26A96">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85F7687" w14:textId="77777777" w:rsidR="00C26A96" w:rsidRDefault="00C26A96" w:rsidP="00C26A96">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153010B" w14:textId="77777777" w:rsidR="00C26A96" w:rsidRDefault="00C26A96" w:rsidP="00C26A96">
            <w:pPr>
              <w:rPr>
                <w:rFonts w:ascii="Times New Roman" w:hAnsi="Times New Roman" w:cs="Times New Roman"/>
                <w:bCs/>
                <w:lang w:val="en-GB"/>
              </w:rPr>
            </w:pPr>
            <w:r>
              <w:rPr>
                <w:rFonts w:ascii="Times New Roman" w:hAnsi="Times New Roman" w:cs="Times New Roman"/>
                <w:bCs/>
                <w:lang w:val="en-GB"/>
              </w:rPr>
              <w:t>Prefer further clarification on what rules are to be specified.</w:t>
            </w:r>
          </w:p>
        </w:tc>
      </w:tr>
    </w:tbl>
    <w:p w14:paraId="2EA1E7C8" w14:textId="77777777" w:rsidR="000F7BC3" w:rsidRDefault="000F7BC3">
      <w:pPr>
        <w:rPr>
          <w:szCs w:val="21"/>
        </w:rPr>
      </w:pPr>
    </w:p>
    <w:p w14:paraId="2EA1E7C9" w14:textId="77777777" w:rsidR="000F7BC3" w:rsidRDefault="00C739E3">
      <w:pPr>
        <w:spacing w:after="120"/>
        <w:rPr>
          <w:rFonts w:ascii="Times New Roman" w:hAnsi="Times New Roman" w:cs="Times New Roman"/>
          <w:b/>
          <w:lang w:val="en-GB"/>
        </w:rPr>
      </w:pPr>
      <w:r>
        <w:rPr>
          <w:rFonts w:ascii="Times New Roman" w:hAnsi="Times New Roman" w:cs="Times New Roman" w:hint="eastAsia"/>
          <w:b/>
          <w:bCs/>
        </w:rPr>
        <w:t>Intel</w:t>
      </w:r>
      <w:r>
        <w:rPr>
          <w:rFonts w:ascii="Times New Roman" w:hAnsi="Times New Roman" w:cs="Times New Roman" w:hint="eastAsia"/>
          <w:b/>
          <w:lang w:val="en-GB"/>
        </w:rPr>
        <w:t xml:space="preserve"> </w:t>
      </w:r>
      <w:r>
        <w:rPr>
          <w:rFonts w:ascii="Times New Roman" w:hAnsi="Times New Roman" w:cs="Times New Roman" w:hint="eastAsia"/>
          <w:bCs/>
        </w:rPr>
        <w:t xml:space="preserve">proposes to adopt the following TP </w:t>
      </w:r>
      <w:r>
        <w:rPr>
          <w:rFonts w:ascii="Times New Roman" w:hAnsi="Times New Roman" w:cs="Times New Roman" w:hint="eastAsia"/>
        </w:rPr>
        <w:t>to add</w:t>
      </w:r>
      <w:r>
        <w:rPr>
          <w:rFonts w:ascii="Times New Roman" w:hAnsi="Times New Roman" w:cs="Times New Roman"/>
        </w:rPr>
        <w:t xml:space="preserve"> </w:t>
      </w:r>
      <w:r>
        <w:rPr>
          <w:rFonts w:ascii="Times New Roman" w:hAnsi="Times New Roman" w:cs="Times New Roman" w:hint="eastAsia"/>
        </w:rPr>
        <w:t xml:space="preserve">the case </w:t>
      </w:r>
      <w:r>
        <w:rPr>
          <w:rFonts w:ascii="Times New Roman" w:hAnsi="Times New Roman" w:cs="Times New Roman"/>
        </w:rPr>
        <w:t>when PUCCH repetition with low priority is dropped when overlapping with PUSCH transmission with high priority, which is defined in Clause 9 in TS38.213, as an event</w:t>
      </w:r>
      <w:r>
        <w:rPr>
          <w:rFonts w:ascii="Times New Roman" w:hAnsi="Times New Roman" w:cs="Times New Roman"/>
          <w:lang w:val="en-GB"/>
        </w:rPr>
        <w:t>:</w:t>
      </w:r>
    </w:p>
    <w:tbl>
      <w:tblPr>
        <w:tblStyle w:val="aff"/>
        <w:tblW w:w="0" w:type="auto"/>
        <w:tblLook w:val="04A0" w:firstRow="1" w:lastRow="0" w:firstColumn="1" w:lastColumn="0" w:noHBand="0" w:noVBand="1"/>
      </w:tblPr>
      <w:tblGrid>
        <w:gridCol w:w="9736"/>
      </w:tblGrid>
      <w:tr w:rsidR="000F7BC3" w14:paraId="2EA1E7CB" w14:textId="77777777">
        <w:tc>
          <w:tcPr>
            <w:tcW w:w="9962" w:type="dxa"/>
          </w:tcPr>
          <w:p w14:paraId="2EA1E7CA" w14:textId="77777777" w:rsidR="000F7BC3" w:rsidRDefault="00C739E3">
            <w:pPr>
              <w:widowControl/>
              <w:spacing w:after="0" w:line="240" w:lineRule="auto"/>
              <w:ind w:left="567" w:hanging="283"/>
              <w:jc w:val="left"/>
              <w:rPr>
                <w:rFonts w:ascii="Times New Roman" w:eastAsia="Times New Roman" w:hAnsi="Times New Roman" w:cs="Times New Roman"/>
                <w:bCs/>
                <w:kern w:val="0"/>
                <w:sz w:val="20"/>
                <w:szCs w:val="20"/>
                <w:lang w:val="en-GB"/>
              </w:rPr>
            </w:pPr>
            <w:r>
              <w:rPr>
                <w:rFonts w:ascii="Times New Roman" w:eastAsia="Times New Roman" w:hAnsi="Times New Roman" w:cs="Times New Roman"/>
                <w:kern w:val="0"/>
                <w:sz w:val="20"/>
                <w:szCs w:val="20"/>
                <w:lang w:val="en-GB" w:eastAsia="en-US"/>
              </w:rPr>
              <w:t>-</w:t>
            </w:r>
            <w:r>
              <w:rPr>
                <w:rFonts w:ascii="Times New Roman" w:eastAsia="Times New Roman" w:hAnsi="Times New Roman" w:cs="Times New Roman"/>
                <w:kern w:val="0"/>
                <w:sz w:val="20"/>
                <w:szCs w:val="20"/>
                <w:lang w:val="en-GB" w:eastAsia="en-US"/>
              </w:rPr>
              <w:tab/>
            </w:r>
            <w:r>
              <w:rPr>
                <w:rFonts w:ascii="Times New Roman" w:eastAsia="Times New Roman" w:hAnsi="Times New Roman" w:cs="Times New Roman"/>
                <w:bCs/>
                <w:kern w:val="0"/>
                <w:sz w:val="20"/>
                <w:szCs w:val="20"/>
                <w:lang w:val="en-GB"/>
              </w:rPr>
              <w:t xml:space="preserve">For PUCCH transmissions of PUCCH repetition, a dropping or cancellation of a PUCCH transmission according to </w:t>
            </w:r>
            <w:r>
              <w:rPr>
                <w:rFonts w:ascii="Times New Roman" w:eastAsia="Batang" w:hAnsi="Times New Roman" w:cs="Times New Roman"/>
                <w:color w:val="FF0000"/>
                <w:kern w:val="24"/>
                <w:sz w:val="20"/>
                <w:szCs w:val="20"/>
                <w:u w:val="single"/>
                <w:lang w:val="en-GB" w:eastAsia="en-US"/>
              </w:rPr>
              <w:t>clause 9,</w:t>
            </w:r>
            <w:r>
              <w:rPr>
                <w:rFonts w:ascii="Times New Roman" w:eastAsia="Batang" w:hAnsi="Times New Roman" w:cs="Times New Roman"/>
                <w:color w:val="FF0000"/>
                <w:kern w:val="24"/>
                <w:sz w:val="20"/>
                <w:szCs w:val="20"/>
                <w:lang w:val="en-GB" w:eastAsia="en-US"/>
              </w:rPr>
              <w:t xml:space="preserve"> </w:t>
            </w:r>
            <w:r>
              <w:rPr>
                <w:rFonts w:ascii="Times New Roman" w:eastAsia="Times New Roman" w:hAnsi="Times New Roman" w:cs="Times New Roman"/>
                <w:bCs/>
                <w:kern w:val="0"/>
                <w:sz w:val="20"/>
                <w:szCs w:val="20"/>
                <w:lang w:val="en-GB"/>
              </w:rPr>
              <w:t>clause 9.2.6 and clause 11.1 of [6, TS 38.213].</w:t>
            </w:r>
          </w:p>
        </w:tc>
      </w:tr>
    </w:tbl>
    <w:p w14:paraId="2EA1E7CC" w14:textId="77777777" w:rsidR="000F7BC3" w:rsidRDefault="000F7BC3">
      <w:pPr>
        <w:rPr>
          <w:rFonts w:ascii="Times New Roman" w:hAnsi="Times New Roman" w:cs="Times New Roman"/>
        </w:rPr>
      </w:pPr>
    </w:p>
    <w:p w14:paraId="2EA1E7CD" w14:textId="77777777" w:rsidR="000F7BC3" w:rsidRDefault="00C739E3">
      <w:pPr>
        <w:rPr>
          <w:rFonts w:ascii="Times New Roman" w:hAnsi="Times New Roman" w:cs="Times New Roman"/>
          <w:szCs w:val="21"/>
          <w:lang w:val="en-GB"/>
        </w:rPr>
      </w:pPr>
      <w:r>
        <w:rPr>
          <w:rFonts w:ascii="Times New Roman" w:hAnsi="Times New Roman" w:cs="Times New Roman"/>
          <w:szCs w:val="21"/>
          <w:lang w:val="en-GB"/>
        </w:rPr>
        <w:t>Companies are encourage</w:t>
      </w:r>
      <w:r>
        <w:rPr>
          <w:rFonts w:ascii="Times New Roman" w:hAnsi="Times New Roman" w:cs="Times New Roman" w:hint="eastAsia"/>
          <w:szCs w:val="21"/>
          <w:lang w:val="en-GB"/>
        </w:rPr>
        <w:t>d</w:t>
      </w:r>
      <w:r>
        <w:rPr>
          <w:rFonts w:ascii="Times New Roman" w:hAnsi="Times New Roman" w:cs="Times New Roman"/>
          <w:szCs w:val="21"/>
          <w:lang w:val="en-GB"/>
        </w:rPr>
        <w:t xml:space="preserve"> to provide comments on the above TP by Intel.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0F7BC3" w14:paraId="2EA1E7D0" w14:textId="77777777">
        <w:trPr>
          <w:trHeight w:val="409"/>
          <w:jc w:val="center"/>
        </w:trPr>
        <w:tc>
          <w:tcPr>
            <w:tcW w:w="1220" w:type="dxa"/>
            <w:shd w:val="clear" w:color="auto" w:fill="auto"/>
            <w:vAlign w:val="center"/>
          </w:tcPr>
          <w:p w14:paraId="2EA1E7CE" w14:textId="77777777" w:rsidR="000F7BC3" w:rsidRDefault="00C739E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EA1E7CF" w14:textId="77777777" w:rsidR="000F7BC3" w:rsidRDefault="00C739E3">
            <w:pPr>
              <w:jc w:val="center"/>
              <w:rPr>
                <w:rFonts w:ascii="Times New Roman" w:hAnsi="Times New Roman" w:cs="Times New Roman"/>
                <w:b/>
                <w:lang w:val="en-GB"/>
              </w:rPr>
            </w:pPr>
            <w:r>
              <w:rPr>
                <w:rFonts w:ascii="Times New Roman" w:hAnsi="Times New Roman" w:cs="Times New Roman"/>
                <w:b/>
                <w:lang w:val="en-GB"/>
              </w:rPr>
              <w:t>Comments</w:t>
            </w:r>
          </w:p>
        </w:tc>
      </w:tr>
      <w:tr w:rsidR="000F7BC3" w14:paraId="2EA1E7D3" w14:textId="77777777">
        <w:trPr>
          <w:trHeight w:val="409"/>
          <w:jc w:val="center"/>
        </w:trPr>
        <w:tc>
          <w:tcPr>
            <w:tcW w:w="1220" w:type="dxa"/>
            <w:shd w:val="clear" w:color="auto" w:fill="auto"/>
            <w:vAlign w:val="center"/>
          </w:tcPr>
          <w:p w14:paraId="2EA1E7D1" w14:textId="77777777" w:rsidR="000F7BC3" w:rsidRDefault="00C739E3">
            <w:pPr>
              <w:jc w:val="center"/>
              <w:rPr>
                <w:rFonts w:ascii="Times New Roman" w:hAnsi="Times New Roman" w:cs="Times New Roman"/>
                <w:bCs/>
                <w:lang w:val="en-GB"/>
              </w:rPr>
            </w:pPr>
            <w:r>
              <w:rPr>
                <w:rFonts w:ascii="Times New Roman" w:hAnsi="Times New Roman" w:cs="Times New Roman"/>
                <w:bCs/>
                <w:lang w:val="en-GB"/>
              </w:rPr>
              <w:t>QC</w:t>
            </w:r>
          </w:p>
        </w:tc>
        <w:tc>
          <w:tcPr>
            <w:tcW w:w="8257" w:type="dxa"/>
            <w:shd w:val="clear" w:color="auto" w:fill="auto"/>
            <w:vAlign w:val="center"/>
          </w:tcPr>
          <w:p w14:paraId="2EA1E7D2" w14:textId="77777777" w:rsidR="000F7BC3" w:rsidRDefault="00C739E3">
            <w:pPr>
              <w:rPr>
                <w:rFonts w:ascii="Times New Roman" w:hAnsi="Times New Roman" w:cs="Times New Roman"/>
                <w:bCs/>
                <w:lang w:val="en-GB"/>
              </w:rPr>
            </w:pPr>
            <w:r>
              <w:rPr>
                <w:rFonts w:ascii="Times New Roman" w:hAnsi="Times New Roman" w:cs="Times New Roman"/>
                <w:bCs/>
                <w:lang w:val="en-GB"/>
              </w:rPr>
              <w:t>Support</w:t>
            </w:r>
          </w:p>
        </w:tc>
      </w:tr>
      <w:tr w:rsidR="000F7BC3" w14:paraId="2EA1E7D6" w14:textId="77777777">
        <w:trPr>
          <w:trHeight w:val="419"/>
          <w:jc w:val="center"/>
        </w:trPr>
        <w:tc>
          <w:tcPr>
            <w:tcW w:w="1220" w:type="dxa"/>
            <w:shd w:val="clear" w:color="auto" w:fill="auto"/>
            <w:vAlign w:val="center"/>
          </w:tcPr>
          <w:p w14:paraId="2EA1E7D4" w14:textId="77777777" w:rsidR="000F7BC3" w:rsidRDefault="00C739E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2EA1E7D5" w14:textId="77777777" w:rsidR="000F7BC3" w:rsidRDefault="00C739E3">
            <w:pPr>
              <w:rPr>
                <w:rFonts w:ascii="Times New Roman" w:hAnsi="Times New Roman" w:cs="Times New Roman"/>
                <w:bCs/>
                <w:lang w:val="en-GB"/>
              </w:rPr>
            </w:pPr>
            <w:r>
              <w:rPr>
                <w:rFonts w:ascii="Times New Roman" w:hAnsi="Times New Roman" w:cs="Times New Roman"/>
                <w:bCs/>
                <w:lang w:val="en-GB"/>
              </w:rPr>
              <w:t>We are fine with this clarification.</w:t>
            </w:r>
          </w:p>
        </w:tc>
      </w:tr>
      <w:tr w:rsidR="000F7BC3" w14:paraId="2EA1E7D9" w14:textId="77777777">
        <w:trPr>
          <w:trHeight w:val="409"/>
          <w:jc w:val="center"/>
        </w:trPr>
        <w:tc>
          <w:tcPr>
            <w:tcW w:w="1220" w:type="dxa"/>
            <w:shd w:val="clear" w:color="auto" w:fill="auto"/>
            <w:vAlign w:val="center"/>
          </w:tcPr>
          <w:p w14:paraId="2EA1E7D7" w14:textId="77777777" w:rsidR="000F7BC3" w:rsidRDefault="00C739E3">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2EA1E7D8" w14:textId="77777777" w:rsidR="000F7BC3" w:rsidRDefault="00C739E3">
            <w:pPr>
              <w:rPr>
                <w:rFonts w:ascii="Times New Roman" w:hAnsi="Times New Roman" w:cs="Times New Roman"/>
                <w:bCs/>
                <w:lang w:val="en-GB"/>
              </w:rPr>
            </w:pPr>
            <w:r>
              <w:rPr>
                <w:rFonts w:ascii="Times New Roman" w:hAnsi="Times New Roman" w:cs="Times New Roman"/>
                <w:bCs/>
                <w:lang w:val="en-GB"/>
              </w:rPr>
              <w:t xml:space="preserve">We are fine with the TP. </w:t>
            </w:r>
          </w:p>
        </w:tc>
      </w:tr>
      <w:tr w:rsidR="000F7BC3" w14:paraId="2EA1E7DC" w14:textId="77777777">
        <w:trPr>
          <w:trHeight w:val="409"/>
          <w:jc w:val="center"/>
        </w:trPr>
        <w:tc>
          <w:tcPr>
            <w:tcW w:w="1220" w:type="dxa"/>
            <w:shd w:val="clear" w:color="auto" w:fill="auto"/>
            <w:vAlign w:val="center"/>
          </w:tcPr>
          <w:p w14:paraId="2EA1E7DA" w14:textId="77777777" w:rsidR="000F7BC3" w:rsidRDefault="00C739E3">
            <w:pPr>
              <w:jc w:val="center"/>
              <w:rPr>
                <w:rFonts w:ascii="Times New Roman" w:hAnsi="Times New Roman" w:cs="Times New Roman"/>
                <w:bCs/>
                <w:lang w:val="en-GB"/>
              </w:rPr>
            </w:pPr>
            <w:r>
              <w:rPr>
                <w:rFonts w:ascii="Times New Roman" w:hAnsi="Times New Roman" w:cs="Times New Roman"/>
                <w:bCs/>
              </w:rPr>
              <w:t>ZTE</w:t>
            </w:r>
          </w:p>
        </w:tc>
        <w:tc>
          <w:tcPr>
            <w:tcW w:w="8257" w:type="dxa"/>
            <w:shd w:val="clear" w:color="auto" w:fill="auto"/>
            <w:vAlign w:val="center"/>
          </w:tcPr>
          <w:p w14:paraId="2EA1E7DB" w14:textId="77777777" w:rsidR="000F7BC3" w:rsidRDefault="00C739E3">
            <w:pPr>
              <w:rPr>
                <w:rFonts w:ascii="Times New Roman" w:hAnsi="Times New Roman" w:cs="Times New Roman"/>
                <w:bCs/>
                <w:lang w:val="en-GB"/>
              </w:rPr>
            </w:pPr>
            <w:r>
              <w:rPr>
                <w:rFonts w:ascii="Times New Roman" w:hAnsi="Times New Roman" w:cs="Times New Roman"/>
                <w:bCs/>
              </w:rPr>
              <w:t>We are fine with the TP</w:t>
            </w:r>
            <w:r>
              <w:rPr>
                <w:rFonts w:ascii="Times New Roman" w:hAnsi="Times New Roman" w:cs="Times New Roman" w:hint="eastAsia"/>
                <w:bCs/>
              </w:rPr>
              <w:t xml:space="preserve">. </w:t>
            </w:r>
          </w:p>
        </w:tc>
      </w:tr>
      <w:tr w:rsidR="00A44DAC" w14:paraId="75594F38" w14:textId="77777777">
        <w:trPr>
          <w:trHeight w:val="409"/>
          <w:jc w:val="center"/>
        </w:trPr>
        <w:tc>
          <w:tcPr>
            <w:tcW w:w="1220" w:type="dxa"/>
            <w:shd w:val="clear" w:color="auto" w:fill="auto"/>
            <w:vAlign w:val="center"/>
          </w:tcPr>
          <w:p w14:paraId="0F9EDBBB" w14:textId="2A051C45" w:rsidR="00A44DAC" w:rsidRDefault="00A44DAC" w:rsidP="00A44DAC">
            <w:pPr>
              <w:jc w:val="center"/>
              <w:rPr>
                <w:rFonts w:ascii="Times New Roman" w:hAnsi="Times New Roman" w:cs="Times New Roman"/>
                <w:bCs/>
              </w:rPr>
            </w:pPr>
            <w:r>
              <w:rPr>
                <w:rFonts w:ascii="Times New Roman" w:hAnsi="Times New Roman" w:cs="Times New Roman"/>
                <w:bCs/>
                <w:lang w:val="en-GB"/>
              </w:rPr>
              <w:t xml:space="preserve">Panasonic </w:t>
            </w:r>
          </w:p>
        </w:tc>
        <w:tc>
          <w:tcPr>
            <w:tcW w:w="8257" w:type="dxa"/>
            <w:shd w:val="clear" w:color="auto" w:fill="auto"/>
            <w:vAlign w:val="center"/>
          </w:tcPr>
          <w:p w14:paraId="5C604C3B" w14:textId="211A484D" w:rsidR="00A44DAC" w:rsidRDefault="00A44DAC" w:rsidP="00A44DAC">
            <w:pPr>
              <w:rPr>
                <w:rFonts w:ascii="Times New Roman" w:hAnsi="Times New Roman" w:cs="Times New Roman"/>
                <w:bCs/>
              </w:rPr>
            </w:pPr>
            <w:r>
              <w:rPr>
                <w:rFonts w:ascii="Times New Roman" w:hAnsi="Times New Roman" w:cs="Times New Roman"/>
                <w:bCs/>
                <w:lang w:val="en-GB"/>
              </w:rPr>
              <w:t>We are fine with the clarification.</w:t>
            </w:r>
          </w:p>
        </w:tc>
      </w:tr>
      <w:tr w:rsidR="006118A2" w14:paraId="61288745" w14:textId="77777777">
        <w:trPr>
          <w:trHeight w:val="409"/>
          <w:jc w:val="center"/>
        </w:trPr>
        <w:tc>
          <w:tcPr>
            <w:tcW w:w="1220" w:type="dxa"/>
            <w:shd w:val="clear" w:color="auto" w:fill="auto"/>
            <w:vAlign w:val="center"/>
          </w:tcPr>
          <w:p w14:paraId="3A71C11E" w14:textId="3CC23F47" w:rsidR="006118A2" w:rsidRDefault="006118A2" w:rsidP="006118A2">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8257" w:type="dxa"/>
            <w:shd w:val="clear" w:color="auto" w:fill="auto"/>
            <w:vAlign w:val="center"/>
          </w:tcPr>
          <w:p w14:paraId="390A749D" w14:textId="21FD1EFD" w:rsidR="006118A2" w:rsidRDefault="006118A2" w:rsidP="006118A2">
            <w:pPr>
              <w:rPr>
                <w:rFonts w:ascii="Times New Roman" w:hAnsi="Times New Roman" w:cs="Times New Roman"/>
                <w:bCs/>
                <w:lang w:val="en-GB"/>
              </w:rPr>
            </w:pPr>
            <w:r>
              <w:rPr>
                <w:rFonts w:ascii="Times New Roman" w:eastAsia="Malgun Gothic" w:hAnsi="Times New Roman" w:cs="Times New Roman"/>
                <w:bCs/>
                <w:lang w:val="en-GB" w:eastAsia="ko-KR"/>
              </w:rPr>
              <w:t>Fine with the TP</w:t>
            </w:r>
          </w:p>
        </w:tc>
      </w:tr>
      <w:tr w:rsidR="00914EED" w14:paraId="081ADD92" w14:textId="77777777">
        <w:trPr>
          <w:trHeight w:val="409"/>
          <w:jc w:val="center"/>
        </w:trPr>
        <w:tc>
          <w:tcPr>
            <w:tcW w:w="1220" w:type="dxa"/>
            <w:shd w:val="clear" w:color="auto" w:fill="auto"/>
            <w:vAlign w:val="center"/>
          </w:tcPr>
          <w:p w14:paraId="52A770FA" w14:textId="19CFB6DB" w:rsidR="00914EED" w:rsidRPr="00914EED" w:rsidRDefault="00914EED" w:rsidP="006118A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shd w:val="clear" w:color="auto" w:fill="auto"/>
            <w:vAlign w:val="center"/>
          </w:tcPr>
          <w:p w14:paraId="7CA60500" w14:textId="3DF5F8F3" w:rsidR="00914EED" w:rsidRPr="00914EED" w:rsidRDefault="00914EED" w:rsidP="006118A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560512" w14:paraId="7BF9C9AA" w14:textId="77777777">
        <w:trPr>
          <w:trHeight w:val="409"/>
          <w:jc w:val="center"/>
        </w:trPr>
        <w:tc>
          <w:tcPr>
            <w:tcW w:w="1220" w:type="dxa"/>
            <w:shd w:val="clear" w:color="auto" w:fill="auto"/>
            <w:vAlign w:val="center"/>
          </w:tcPr>
          <w:p w14:paraId="30ED73CE" w14:textId="555EE67A" w:rsidR="00560512" w:rsidRDefault="00560512" w:rsidP="00560512">
            <w:pPr>
              <w:jc w:val="center"/>
              <w:rPr>
                <w:rFonts w:ascii="Times New Roman" w:eastAsia="MS Mincho" w:hAnsi="Times New Roman" w:cs="Times New Roman"/>
                <w:bCs/>
                <w:lang w:val="en-GB" w:eastAsia="ja-JP"/>
              </w:rPr>
            </w:pPr>
            <w:r>
              <w:rPr>
                <w:rFonts w:ascii="Times New Roman" w:hAnsi="Times New Roman" w:cs="Times New Roman"/>
                <w:bCs/>
                <w:lang w:val="en-GB"/>
              </w:rPr>
              <w:t>Apple</w:t>
            </w:r>
          </w:p>
        </w:tc>
        <w:tc>
          <w:tcPr>
            <w:tcW w:w="8257" w:type="dxa"/>
            <w:shd w:val="clear" w:color="auto" w:fill="auto"/>
            <w:vAlign w:val="center"/>
          </w:tcPr>
          <w:p w14:paraId="20807AF5" w14:textId="173566B1" w:rsidR="00560512" w:rsidRDefault="00560512" w:rsidP="00560512">
            <w:pPr>
              <w:rPr>
                <w:rFonts w:ascii="Times New Roman" w:eastAsia="MS Mincho" w:hAnsi="Times New Roman" w:cs="Times New Roman"/>
                <w:bCs/>
                <w:lang w:val="en-GB" w:eastAsia="ja-JP"/>
              </w:rPr>
            </w:pPr>
            <w:r>
              <w:rPr>
                <w:rFonts w:ascii="Times New Roman" w:hAnsi="Times New Roman" w:cs="Times New Roman"/>
                <w:bCs/>
                <w:lang w:val="en-GB"/>
              </w:rPr>
              <w:t>Fine with this TP</w:t>
            </w:r>
          </w:p>
        </w:tc>
      </w:tr>
      <w:tr w:rsidR="00D87902" w14:paraId="75DABF88" w14:textId="77777777">
        <w:trPr>
          <w:trHeight w:val="409"/>
          <w:jc w:val="center"/>
        </w:trPr>
        <w:tc>
          <w:tcPr>
            <w:tcW w:w="1220" w:type="dxa"/>
            <w:shd w:val="clear" w:color="auto" w:fill="auto"/>
            <w:vAlign w:val="center"/>
          </w:tcPr>
          <w:p w14:paraId="44135AD3" w14:textId="07E31273" w:rsidR="00D87902" w:rsidRDefault="00D87902" w:rsidP="00D87902">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359024A6" w14:textId="2D4786E4" w:rsidR="00D87902" w:rsidRDefault="00D87902" w:rsidP="00D87902">
            <w:pPr>
              <w:rPr>
                <w:rFonts w:ascii="Times New Roman" w:hAnsi="Times New Roman" w:cs="Times New Roman"/>
                <w:bCs/>
                <w:lang w:val="en-GB"/>
              </w:rPr>
            </w:pPr>
            <w:r>
              <w:rPr>
                <w:rFonts w:ascii="Times New Roman" w:eastAsia="Malgun Gothic" w:hAnsi="Times New Roman" w:cs="Times New Roman" w:hint="eastAsia"/>
                <w:bCs/>
                <w:lang w:val="en-GB" w:eastAsia="ko-KR"/>
              </w:rPr>
              <w:t>Fine with proposed TP.</w:t>
            </w:r>
          </w:p>
        </w:tc>
      </w:tr>
      <w:tr w:rsidR="009D7268" w14:paraId="5EAB700B" w14:textId="77777777">
        <w:trPr>
          <w:trHeight w:val="409"/>
          <w:jc w:val="center"/>
        </w:trPr>
        <w:tc>
          <w:tcPr>
            <w:tcW w:w="1220" w:type="dxa"/>
            <w:shd w:val="clear" w:color="auto" w:fill="auto"/>
            <w:vAlign w:val="center"/>
          </w:tcPr>
          <w:p w14:paraId="5C2F04C6" w14:textId="3CC61E28" w:rsidR="009D7268" w:rsidRDefault="009D7268" w:rsidP="00D87902">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CATT</w:t>
            </w:r>
          </w:p>
        </w:tc>
        <w:tc>
          <w:tcPr>
            <w:tcW w:w="8257" w:type="dxa"/>
            <w:shd w:val="clear" w:color="auto" w:fill="auto"/>
            <w:vAlign w:val="center"/>
          </w:tcPr>
          <w:p w14:paraId="12D70A1B" w14:textId="177FB6CE" w:rsidR="009D7268" w:rsidRDefault="009D7268" w:rsidP="00D87902">
            <w:pPr>
              <w:rPr>
                <w:rFonts w:ascii="Times New Roman" w:eastAsia="Malgun Gothic" w:hAnsi="Times New Roman" w:cs="Times New Roman"/>
                <w:bCs/>
                <w:lang w:val="en-GB" w:eastAsia="ko-KR"/>
              </w:rPr>
            </w:pPr>
            <w:r>
              <w:rPr>
                <w:rFonts w:ascii="Times New Roman" w:hAnsi="Times New Roman" w:cs="Times New Roman" w:hint="eastAsia"/>
                <w:bCs/>
                <w:lang w:val="en-GB"/>
              </w:rPr>
              <w:t>Fine with the TP.</w:t>
            </w:r>
          </w:p>
        </w:tc>
      </w:tr>
      <w:tr w:rsidR="00044C49" w14:paraId="04E52CAA" w14:textId="77777777">
        <w:trPr>
          <w:trHeight w:val="409"/>
          <w:jc w:val="center"/>
        </w:trPr>
        <w:tc>
          <w:tcPr>
            <w:tcW w:w="1220" w:type="dxa"/>
            <w:shd w:val="clear" w:color="auto" w:fill="auto"/>
            <w:vAlign w:val="center"/>
          </w:tcPr>
          <w:p w14:paraId="4C6039E5" w14:textId="01F2E936" w:rsidR="00044C49" w:rsidRDefault="00044C49" w:rsidP="00D87902">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2299E4A4" w14:textId="3B16701E" w:rsidR="00044C49" w:rsidRDefault="00044C49" w:rsidP="00D87902">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71177D" w14:paraId="35645532" w14:textId="77777777">
        <w:trPr>
          <w:trHeight w:val="409"/>
          <w:jc w:val="center"/>
        </w:trPr>
        <w:tc>
          <w:tcPr>
            <w:tcW w:w="1220" w:type="dxa"/>
            <w:shd w:val="clear" w:color="auto" w:fill="auto"/>
            <w:vAlign w:val="center"/>
          </w:tcPr>
          <w:p w14:paraId="66039ED2" w14:textId="53225B31" w:rsidR="0071177D" w:rsidRDefault="0071177D" w:rsidP="0071177D">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shd w:val="clear" w:color="auto" w:fill="auto"/>
            <w:vAlign w:val="center"/>
          </w:tcPr>
          <w:p w14:paraId="33F0BBE0" w14:textId="68113D44" w:rsidR="0071177D" w:rsidRDefault="0071177D" w:rsidP="0071177D">
            <w:pPr>
              <w:rPr>
                <w:rFonts w:ascii="Times New Roman" w:hAnsi="Times New Roman" w:cs="Times New Roman"/>
                <w:bCs/>
                <w:lang w:val="en-GB"/>
              </w:rPr>
            </w:pPr>
            <w:r>
              <w:rPr>
                <w:rFonts w:ascii="Times New Roman" w:eastAsia="Malgun Gothic" w:hAnsi="Times New Roman" w:cs="Times New Roman"/>
                <w:bCs/>
                <w:lang w:val="en-GB" w:eastAsia="ko-KR"/>
              </w:rPr>
              <w:t>Support</w:t>
            </w:r>
          </w:p>
        </w:tc>
      </w:tr>
      <w:tr w:rsidR="00EF7F49" w14:paraId="6826D3A9" w14:textId="77777777">
        <w:trPr>
          <w:trHeight w:val="409"/>
          <w:jc w:val="center"/>
        </w:trPr>
        <w:tc>
          <w:tcPr>
            <w:tcW w:w="1220" w:type="dxa"/>
            <w:shd w:val="clear" w:color="auto" w:fill="auto"/>
            <w:vAlign w:val="center"/>
          </w:tcPr>
          <w:p w14:paraId="387F12C7" w14:textId="2EDD6E47" w:rsidR="00EF7F49" w:rsidRDefault="00EF7F49" w:rsidP="0071177D">
            <w:pPr>
              <w:jc w:val="center"/>
              <w:rPr>
                <w:rFonts w:ascii="Times New Roman" w:hAnsi="Times New Roman" w:cs="Times New Roman"/>
                <w:bCs/>
                <w:lang w:val="en-GB"/>
              </w:rPr>
            </w:pPr>
            <w:r>
              <w:rPr>
                <w:rFonts w:ascii="Times New Roman" w:hAnsi="Times New Roman" w:cs="Times New Roman"/>
                <w:bCs/>
                <w:lang w:val="en-GB"/>
              </w:rPr>
              <w:t>Lenovo, Motorola Mobility</w:t>
            </w:r>
          </w:p>
        </w:tc>
        <w:tc>
          <w:tcPr>
            <w:tcW w:w="8257" w:type="dxa"/>
            <w:shd w:val="clear" w:color="auto" w:fill="auto"/>
            <w:vAlign w:val="center"/>
          </w:tcPr>
          <w:p w14:paraId="7E002F63" w14:textId="0AAC02F5" w:rsidR="00EF7F49" w:rsidRDefault="00EF7F49" w:rsidP="0071177D">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Support</w:t>
            </w:r>
          </w:p>
        </w:tc>
      </w:tr>
      <w:tr w:rsidR="00C26A96" w14:paraId="394E25C5" w14:textId="77777777" w:rsidTr="00C26A96">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B4BDC58" w14:textId="77777777" w:rsidR="00C26A96" w:rsidRDefault="00C26A96" w:rsidP="00C26A96">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85112E1" w14:textId="77777777" w:rsidR="00C26A96" w:rsidRPr="00C26A96" w:rsidRDefault="00C26A96" w:rsidP="00C26A96">
            <w:pPr>
              <w:rPr>
                <w:rFonts w:ascii="Times New Roman" w:eastAsia="Malgun Gothic" w:hAnsi="Times New Roman" w:cs="Times New Roman"/>
                <w:bCs/>
                <w:lang w:val="en-GB" w:eastAsia="ko-KR"/>
              </w:rPr>
            </w:pPr>
            <w:r w:rsidRPr="00C26A96">
              <w:rPr>
                <w:rFonts w:ascii="Times New Roman" w:eastAsia="Malgun Gothic" w:hAnsi="Times New Roman" w:cs="Times New Roman"/>
                <w:bCs/>
                <w:lang w:val="en-GB" w:eastAsia="ko-KR"/>
              </w:rPr>
              <w:t>Seems OK</w:t>
            </w:r>
          </w:p>
        </w:tc>
      </w:tr>
    </w:tbl>
    <w:p w14:paraId="2EA1E7DD" w14:textId="77777777" w:rsidR="000F7BC3" w:rsidRDefault="000F7BC3">
      <w:pPr>
        <w:rPr>
          <w:szCs w:val="21"/>
        </w:rPr>
      </w:pPr>
    </w:p>
    <w:p w14:paraId="2EA1E7DE" w14:textId="77777777" w:rsidR="000F7BC3" w:rsidRDefault="00C739E3">
      <w:pPr>
        <w:pStyle w:val="5"/>
        <w:spacing w:before="156" w:afterLines="50" w:after="156" w:line="240" w:lineRule="auto"/>
        <w:rPr>
          <w:rFonts w:eastAsia="宋体"/>
          <w:sz w:val="21"/>
          <w:szCs w:val="21"/>
          <w:lang w:val="en-GB" w:eastAsia="zh-CN"/>
        </w:rPr>
      </w:pPr>
      <w:r>
        <w:rPr>
          <w:rFonts w:eastAsia="宋体" w:hint="eastAsia"/>
          <w:sz w:val="21"/>
          <w:szCs w:val="21"/>
          <w:lang w:val="en-GB"/>
        </w:rPr>
        <w:t xml:space="preserve">Issue #3-4: </w:t>
      </w:r>
      <w:r>
        <w:rPr>
          <w:rFonts w:eastAsia="宋体"/>
          <w:sz w:val="21"/>
          <w:szCs w:val="21"/>
          <w:lang w:val="en-GB"/>
        </w:rPr>
        <w:t>HD-FDD RedCap</w:t>
      </w:r>
      <w:r>
        <w:rPr>
          <w:rFonts w:eastAsia="宋体" w:hint="eastAsia"/>
          <w:sz w:val="21"/>
          <w:szCs w:val="21"/>
          <w:lang w:val="en-GB"/>
        </w:rPr>
        <w:t xml:space="preserve"> UE related issues</w:t>
      </w:r>
    </w:p>
    <w:p w14:paraId="2EA1E7DF" w14:textId="77777777" w:rsidR="000F7BC3" w:rsidRDefault="00C739E3">
      <w:pPr>
        <w:rPr>
          <w:rFonts w:ascii="Times New Roman" w:eastAsia="宋体" w:hAnsi="Times New Roman"/>
          <w:szCs w:val="20"/>
        </w:rPr>
      </w:pPr>
      <w:r>
        <w:rPr>
          <w:rFonts w:ascii="Times New Roman" w:hAnsi="Times New Roman" w:cs="Times New Roman"/>
          <w:b/>
          <w:bCs/>
          <w:szCs w:val="21"/>
        </w:rPr>
        <w:t>Huawei</w:t>
      </w:r>
      <w:r>
        <w:rPr>
          <w:rFonts w:ascii="Times New Roman" w:eastAsia="宋体" w:hAnsi="Times New Roman" w:hint="eastAsia"/>
          <w:szCs w:val="20"/>
        </w:rPr>
        <w:t xml:space="preserve"> proposes that</w:t>
      </w:r>
      <w:r>
        <w:rPr>
          <w:rFonts w:ascii="Times New Roman" w:eastAsia="宋体" w:hAnsi="Times New Roman"/>
          <w:szCs w:val="20"/>
        </w:rPr>
        <w:t xml:space="preserve"> </w:t>
      </w:r>
      <w:r>
        <w:rPr>
          <w:rFonts w:ascii="Times New Roman" w:eastAsia="宋体" w:hAnsi="Times New Roman"/>
          <w:color w:val="000000"/>
          <w:szCs w:val="21"/>
        </w:rPr>
        <w:t>f</w:t>
      </w:r>
      <w:r>
        <w:rPr>
          <w:rFonts w:ascii="Times New Roman" w:eastAsia="宋体" w:hAnsi="Times New Roman" w:hint="eastAsia"/>
          <w:color w:val="000000"/>
          <w:szCs w:val="21"/>
        </w:rPr>
        <w:t xml:space="preserve">or </w:t>
      </w:r>
      <w:r>
        <w:rPr>
          <w:rFonts w:ascii="Times New Roman" w:eastAsia="宋体" w:hAnsi="Times New Roman"/>
          <w:szCs w:val="20"/>
        </w:rPr>
        <w:t>HD-FDD RedCap UEs</w:t>
      </w:r>
      <w:r>
        <w:rPr>
          <w:rFonts w:ascii="Times New Roman" w:eastAsia="宋体" w:hAnsi="Times New Roman" w:hint="eastAsia"/>
          <w:szCs w:val="20"/>
        </w:rPr>
        <w:t xml:space="preserve">, </w:t>
      </w:r>
      <w:r>
        <w:rPr>
          <w:rFonts w:ascii="Times New Roman" w:eastAsia="宋体" w:hAnsi="Times New Roman"/>
          <w:szCs w:val="20"/>
        </w:rPr>
        <w:t>an event is constituted if the scheduled UL symbols overlap with any symbol of an SS/PBCH block provided by</w:t>
      </w:r>
      <w:r>
        <w:rPr>
          <w:rFonts w:ascii="Times New Roman" w:eastAsia="宋体" w:hAnsi="Times New Roman"/>
          <w:i/>
          <w:szCs w:val="20"/>
        </w:rPr>
        <w:t xml:space="preserve"> ssb-PositionInBurst</w:t>
      </w:r>
      <w:r>
        <w:rPr>
          <w:rFonts w:ascii="Times New Roman" w:eastAsia="宋体" w:hAnsi="Times New Roman" w:hint="eastAsia"/>
          <w:szCs w:val="20"/>
        </w:rPr>
        <w:t xml:space="preserve">. </w:t>
      </w:r>
    </w:p>
    <w:p w14:paraId="2EA1E7E0" w14:textId="77777777" w:rsidR="000F7BC3" w:rsidRDefault="00C739E3">
      <w:pPr>
        <w:rPr>
          <w:rFonts w:ascii="Times New Roman" w:eastAsia="宋体" w:hAnsi="Times New Roman"/>
          <w:szCs w:val="21"/>
          <w:lang w:val="en-GB"/>
        </w:rPr>
      </w:pPr>
      <w:r>
        <w:rPr>
          <w:rFonts w:ascii="Times New Roman" w:eastAsia="宋体" w:hAnsi="Times New Roman"/>
          <w:b/>
          <w:szCs w:val="21"/>
          <w:lang w:val="en-GB"/>
        </w:rPr>
        <w:t>Spreadtrum</w:t>
      </w:r>
      <w:r>
        <w:rPr>
          <w:rFonts w:ascii="Times New Roman" w:eastAsia="宋体" w:hAnsi="Times New Roman" w:hint="eastAsia"/>
          <w:b/>
          <w:szCs w:val="21"/>
          <w:lang w:val="en-GB"/>
        </w:rPr>
        <w:t xml:space="preserve"> </w:t>
      </w:r>
      <w:r>
        <w:rPr>
          <w:rFonts w:ascii="Times New Roman" w:eastAsia="宋体" w:hAnsi="Times New Roman" w:hint="eastAsia"/>
          <w:szCs w:val="21"/>
          <w:lang w:val="en-GB"/>
        </w:rPr>
        <w:t xml:space="preserve">proposes that a </w:t>
      </w:r>
      <w:r>
        <w:rPr>
          <w:rFonts w:ascii="Times New Roman" w:eastAsia="宋体" w:hAnsi="Times New Roman"/>
          <w:szCs w:val="21"/>
          <w:lang w:val="en-GB"/>
        </w:rPr>
        <w:t xml:space="preserve">downlink reception or downlink monitoring based on higher layer singling or DCI format </w:t>
      </w:r>
      <w:r>
        <w:rPr>
          <w:rFonts w:ascii="Times New Roman" w:eastAsia="宋体" w:hAnsi="Times New Roman" w:hint="eastAsia"/>
          <w:szCs w:val="21"/>
          <w:lang w:val="en-GB"/>
        </w:rPr>
        <w:t>is regarded as</w:t>
      </w:r>
      <w:r>
        <w:rPr>
          <w:rFonts w:ascii="Times New Roman" w:eastAsia="宋体" w:hAnsi="Times New Roman"/>
          <w:szCs w:val="21"/>
          <w:lang w:val="en-GB"/>
        </w:rPr>
        <w:t xml:space="preserve"> an event</w:t>
      </w:r>
      <w:r>
        <w:rPr>
          <w:rFonts w:ascii="Times New Roman" w:eastAsia="宋体" w:hAnsi="Times New Roman" w:hint="eastAsia"/>
          <w:szCs w:val="21"/>
          <w:lang w:val="en-GB"/>
        </w:rPr>
        <w:t>.</w:t>
      </w:r>
    </w:p>
    <w:p w14:paraId="2EA1E7E1" w14:textId="77777777" w:rsidR="000F7BC3" w:rsidRDefault="00C739E3">
      <w:pPr>
        <w:rPr>
          <w:rFonts w:ascii="Times New Roman" w:hAnsi="Times New Roman" w:cs="Times New Roman"/>
          <w:szCs w:val="21"/>
          <w:lang w:val="en-GB"/>
        </w:rPr>
      </w:pPr>
      <w:r>
        <w:rPr>
          <w:rFonts w:ascii="Times New Roman" w:hAnsi="Times New Roman" w:cs="Times New Roman"/>
          <w:szCs w:val="21"/>
          <w:lang w:val="en-GB"/>
        </w:rPr>
        <w:t>Companies are encourage</w:t>
      </w:r>
      <w:r>
        <w:rPr>
          <w:rFonts w:ascii="Times New Roman" w:hAnsi="Times New Roman" w:cs="Times New Roman" w:hint="eastAsia"/>
          <w:szCs w:val="21"/>
          <w:lang w:val="en-GB"/>
        </w:rPr>
        <w:t>d</w:t>
      </w:r>
      <w:r>
        <w:rPr>
          <w:rFonts w:ascii="Times New Roman" w:hAnsi="Times New Roman" w:cs="Times New Roman"/>
          <w:szCs w:val="21"/>
          <w:lang w:val="en-GB"/>
        </w:rPr>
        <w:t xml:space="preserve"> to provide comments on the above proposals by Huawei and Spreadtrum.</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144"/>
        <w:gridCol w:w="113"/>
      </w:tblGrid>
      <w:tr w:rsidR="000F7BC3" w14:paraId="2EA1E7E4" w14:textId="77777777" w:rsidTr="007E28E6">
        <w:trPr>
          <w:trHeight w:val="409"/>
          <w:jc w:val="center"/>
        </w:trPr>
        <w:tc>
          <w:tcPr>
            <w:tcW w:w="1220" w:type="dxa"/>
            <w:shd w:val="clear" w:color="auto" w:fill="auto"/>
            <w:vAlign w:val="center"/>
          </w:tcPr>
          <w:p w14:paraId="2EA1E7E2" w14:textId="77777777" w:rsidR="000F7BC3" w:rsidRDefault="00C739E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gridSpan w:val="2"/>
            <w:shd w:val="clear" w:color="auto" w:fill="auto"/>
            <w:vAlign w:val="center"/>
          </w:tcPr>
          <w:p w14:paraId="2EA1E7E3" w14:textId="77777777" w:rsidR="000F7BC3" w:rsidRDefault="00C739E3">
            <w:pPr>
              <w:jc w:val="center"/>
              <w:rPr>
                <w:rFonts w:ascii="Times New Roman" w:hAnsi="Times New Roman" w:cs="Times New Roman"/>
                <w:b/>
                <w:lang w:val="en-GB"/>
              </w:rPr>
            </w:pPr>
            <w:r>
              <w:rPr>
                <w:rFonts w:ascii="Times New Roman" w:hAnsi="Times New Roman" w:cs="Times New Roman"/>
                <w:b/>
                <w:lang w:val="en-GB"/>
              </w:rPr>
              <w:t>Comments</w:t>
            </w:r>
          </w:p>
        </w:tc>
      </w:tr>
      <w:tr w:rsidR="000F7BC3" w14:paraId="2EA1E7E8" w14:textId="77777777" w:rsidTr="007E28E6">
        <w:trPr>
          <w:trHeight w:val="409"/>
          <w:jc w:val="center"/>
        </w:trPr>
        <w:tc>
          <w:tcPr>
            <w:tcW w:w="1220" w:type="dxa"/>
            <w:shd w:val="clear" w:color="auto" w:fill="auto"/>
            <w:vAlign w:val="center"/>
          </w:tcPr>
          <w:p w14:paraId="2EA1E7E5" w14:textId="77777777" w:rsidR="000F7BC3" w:rsidRDefault="00C739E3">
            <w:pPr>
              <w:jc w:val="center"/>
              <w:rPr>
                <w:rFonts w:ascii="Times New Roman" w:hAnsi="Times New Roman" w:cs="Times New Roman"/>
                <w:bCs/>
                <w:lang w:val="en-GB"/>
              </w:rPr>
            </w:pPr>
            <w:r>
              <w:rPr>
                <w:rFonts w:ascii="Times New Roman" w:hAnsi="Times New Roman" w:cs="Times New Roman"/>
                <w:bCs/>
                <w:lang w:val="en-GB"/>
              </w:rPr>
              <w:t>QC</w:t>
            </w:r>
          </w:p>
        </w:tc>
        <w:tc>
          <w:tcPr>
            <w:tcW w:w="8257" w:type="dxa"/>
            <w:gridSpan w:val="2"/>
            <w:shd w:val="clear" w:color="auto" w:fill="auto"/>
            <w:vAlign w:val="center"/>
          </w:tcPr>
          <w:p w14:paraId="2EA1E7E6" w14:textId="77777777" w:rsidR="000F7BC3" w:rsidRDefault="00C739E3">
            <w:pPr>
              <w:rPr>
                <w:rFonts w:ascii="Times New Roman" w:hAnsi="Times New Roman" w:cs="Times New Roman"/>
                <w:bCs/>
                <w:lang w:val="en-GB"/>
              </w:rPr>
            </w:pPr>
            <w:r>
              <w:rPr>
                <w:rFonts w:ascii="Times New Roman" w:hAnsi="Times New Roman" w:cs="Times New Roman"/>
                <w:bCs/>
                <w:lang w:val="en-GB"/>
              </w:rPr>
              <w:t xml:space="preserve">Regarding Huawei proposal: </w:t>
            </w:r>
          </w:p>
          <w:p w14:paraId="2EA1E7E7" w14:textId="77777777" w:rsidR="000F7BC3" w:rsidRDefault="00C739E3">
            <w:pPr>
              <w:rPr>
                <w:rFonts w:ascii="Times New Roman" w:hAnsi="Times New Roman" w:cs="Times New Roman"/>
                <w:bCs/>
                <w:lang w:val="en-GB"/>
              </w:rPr>
            </w:pPr>
            <w:r>
              <w:rPr>
                <w:rFonts w:ascii="Times New Roman" w:hAnsi="Times New Roman" w:cs="Times New Roman"/>
                <w:bCs/>
                <w:lang w:val="en-GB"/>
              </w:rPr>
              <w:t xml:space="preserve">Clause 11.1 of 38.213 seems to already address this case. Its already reflected in 38.214’s list of events. Don’t see the need to clarify any further. </w:t>
            </w:r>
          </w:p>
        </w:tc>
      </w:tr>
      <w:tr w:rsidR="000F7BC3" w14:paraId="2EA1E7EB" w14:textId="77777777" w:rsidTr="007E28E6">
        <w:trPr>
          <w:trHeight w:val="419"/>
          <w:jc w:val="center"/>
        </w:trPr>
        <w:tc>
          <w:tcPr>
            <w:tcW w:w="1220" w:type="dxa"/>
            <w:shd w:val="clear" w:color="auto" w:fill="auto"/>
            <w:vAlign w:val="center"/>
          </w:tcPr>
          <w:p w14:paraId="2EA1E7E9" w14:textId="77777777" w:rsidR="000F7BC3" w:rsidRDefault="00C739E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gridSpan w:val="2"/>
            <w:shd w:val="clear" w:color="auto" w:fill="auto"/>
            <w:vAlign w:val="center"/>
          </w:tcPr>
          <w:p w14:paraId="2EA1E7EA" w14:textId="77777777" w:rsidR="000F7BC3" w:rsidRDefault="00C739E3">
            <w:pPr>
              <w:rPr>
                <w:rFonts w:ascii="Times New Roman" w:hAnsi="Times New Roman" w:cs="Times New Roman"/>
                <w:bCs/>
                <w:lang w:val="en-GB"/>
              </w:rPr>
            </w:pPr>
            <w:r>
              <w:rPr>
                <w:rFonts w:ascii="Times New Roman" w:hAnsi="Times New Roman" w:cs="Times New Roman"/>
                <w:bCs/>
                <w:lang w:val="en-GB"/>
              </w:rPr>
              <w:t>Agreed with QC’s comment.</w:t>
            </w:r>
          </w:p>
        </w:tc>
      </w:tr>
      <w:tr w:rsidR="000F7BC3" w14:paraId="2EA1E7EE" w14:textId="77777777" w:rsidTr="007E28E6">
        <w:trPr>
          <w:trHeight w:val="409"/>
          <w:jc w:val="center"/>
        </w:trPr>
        <w:tc>
          <w:tcPr>
            <w:tcW w:w="1220" w:type="dxa"/>
            <w:shd w:val="clear" w:color="auto" w:fill="auto"/>
            <w:vAlign w:val="center"/>
          </w:tcPr>
          <w:p w14:paraId="2EA1E7EC" w14:textId="77777777" w:rsidR="000F7BC3" w:rsidRDefault="00C739E3">
            <w:pPr>
              <w:jc w:val="center"/>
              <w:rPr>
                <w:rFonts w:ascii="Times New Roman" w:hAnsi="Times New Roman" w:cs="Times New Roman"/>
                <w:bCs/>
                <w:lang w:val="en-GB"/>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gridSpan w:val="2"/>
            <w:shd w:val="clear" w:color="auto" w:fill="auto"/>
            <w:vAlign w:val="center"/>
          </w:tcPr>
          <w:p w14:paraId="2EA1E7ED" w14:textId="77777777" w:rsidR="000F7BC3" w:rsidRDefault="00C739E3">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the proposal by Huawei. </w:t>
            </w:r>
          </w:p>
        </w:tc>
      </w:tr>
      <w:tr w:rsidR="000F7BC3" w14:paraId="2EA1E7F1" w14:textId="77777777" w:rsidTr="007E28E6">
        <w:trPr>
          <w:trHeight w:val="409"/>
          <w:jc w:val="center"/>
        </w:trPr>
        <w:tc>
          <w:tcPr>
            <w:tcW w:w="1220" w:type="dxa"/>
            <w:shd w:val="clear" w:color="auto" w:fill="auto"/>
            <w:vAlign w:val="center"/>
          </w:tcPr>
          <w:p w14:paraId="2EA1E7EF" w14:textId="77777777" w:rsidR="000F7BC3" w:rsidRDefault="00C739E3">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gridSpan w:val="2"/>
            <w:shd w:val="clear" w:color="auto" w:fill="auto"/>
            <w:vAlign w:val="center"/>
          </w:tcPr>
          <w:p w14:paraId="2EA1E7F0" w14:textId="77777777" w:rsidR="000F7BC3" w:rsidRDefault="00C739E3">
            <w:pPr>
              <w:rPr>
                <w:rFonts w:ascii="Times New Roman" w:hAnsi="Times New Roman" w:cs="Times New Roman"/>
                <w:bCs/>
                <w:lang w:val="en-GB"/>
              </w:rPr>
            </w:pPr>
            <w:r>
              <w:rPr>
                <w:rFonts w:ascii="Times New Roman" w:hAnsi="Times New Roman" w:cs="Times New Roman"/>
                <w:bCs/>
                <w:lang w:val="en-GB"/>
              </w:rPr>
              <w:t xml:space="preserve">Share similar view as QC and Nokia. </w:t>
            </w:r>
          </w:p>
        </w:tc>
      </w:tr>
      <w:tr w:rsidR="000F7BC3" w14:paraId="2EA1E7F5" w14:textId="77777777" w:rsidTr="007E28E6">
        <w:trPr>
          <w:trHeight w:val="409"/>
          <w:jc w:val="center"/>
        </w:trPr>
        <w:tc>
          <w:tcPr>
            <w:tcW w:w="1220" w:type="dxa"/>
            <w:shd w:val="clear" w:color="auto" w:fill="auto"/>
            <w:vAlign w:val="center"/>
          </w:tcPr>
          <w:p w14:paraId="2EA1E7F2" w14:textId="77777777" w:rsidR="000F7BC3" w:rsidRDefault="00C739E3">
            <w:pPr>
              <w:jc w:val="center"/>
              <w:rPr>
                <w:rFonts w:ascii="Times New Roman" w:hAnsi="Times New Roman" w:cs="Times New Roman"/>
                <w:bCs/>
                <w:lang w:val="en-GB"/>
              </w:rPr>
            </w:pPr>
            <w:r>
              <w:rPr>
                <w:rFonts w:ascii="Times New Roman" w:hAnsi="Times New Roman" w:cs="Times New Roman"/>
                <w:bCs/>
              </w:rPr>
              <w:t>ZTE</w:t>
            </w:r>
          </w:p>
        </w:tc>
        <w:tc>
          <w:tcPr>
            <w:tcW w:w="8257" w:type="dxa"/>
            <w:gridSpan w:val="2"/>
            <w:shd w:val="clear" w:color="auto" w:fill="auto"/>
            <w:vAlign w:val="center"/>
          </w:tcPr>
          <w:p w14:paraId="2EA1E7F3" w14:textId="77777777" w:rsidR="000F7BC3" w:rsidRDefault="00C739E3">
            <w:pPr>
              <w:rPr>
                <w:rFonts w:ascii="Times New Roman" w:hAnsi="Times New Roman" w:cs="Times New Roman"/>
                <w:bCs/>
              </w:rPr>
            </w:pPr>
            <w:r>
              <w:rPr>
                <w:rFonts w:ascii="Times New Roman" w:hAnsi="Times New Roman" w:cs="Times New Roman" w:hint="eastAsia"/>
                <w:bCs/>
              </w:rPr>
              <w:t xml:space="preserve">For the first proposal, we share with QC. </w:t>
            </w:r>
          </w:p>
          <w:p w14:paraId="2EA1E7F4" w14:textId="77777777" w:rsidR="000F7BC3" w:rsidRDefault="00C739E3">
            <w:pPr>
              <w:rPr>
                <w:rFonts w:ascii="Times New Roman" w:hAnsi="Times New Roman" w:cs="Times New Roman"/>
                <w:bCs/>
                <w:lang w:val="en-GB"/>
              </w:rPr>
            </w:pPr>
            <w:r>
              <w:rPr>
                <w:rFonts w:ascii="Times New Roman" w:hAnsi="Times New Roman" w:cs="Times New Roman" w:hint="eastAsia"/>
                <w:bCs/>
              </w:rPr>
              <w:t xml:space="preserve">For the second proposal, we are fine if the intention is to additionally consider the case based on DCI. </w:t>
            </w:r>
          </w:p>
        </w:tc>
      </w:tr>
      <w:tr w:rsidR="004E62DB" w14:paraId="08BB6074" w14:textId="77777777" w:rsidTr="007E28E6">
        <w:trPr>
          <w:trHeight w:val="409"/>
          <w:jc w:val="center"/>
        </w:trPr>
        <w:tc>
          <w:tcPr>
            <w:tcW w:w="1220" w:type="dxa"/>
            <w:shd w:val="clear" w:color="auto" w:fill="auto"/>
            <w:vAlign w:val="center"/>
          </w:tcPr>
          <w:p w14:paraId="1F3CFFC4" w14:textId="73F8A5EB" w:rsidR="004E62DB" w:rsidRDefault="004E62DB" w:rsidP="004E62DB">
            <w:pPr>
              <w:jc w:val="center"/>
              <w:rPr>
                <w:rFonts w:ascii="Times New Roman" w:hAnsi="Times New Roman" w:cs="Times New Roman"/>
                <w:bCs/>
              </w:rPr>
            </w:pPr>
            <w:r>
              <w:rPr>
                <w:rFonts w:ascii="Times New Roman" w:hAnsi="Times New Roman" w:cs="Times New Roman"/>
                <w:bCs/>
                <w:lang w:val="en-GB"/>
              </w:rPr>
              <w:t xml:space="preserve">Panasonic </w:t>
            </w:r>
          </w:p>
        </w:tc>
        <w:tc>
          <w:tcPr>
            <w:tcW w:w="8257" w:type="dxa"/>
            <w:gridSpan w:val="2"/>
            <w:shd w:val="clear" w:color="auto" w:fill="auto"/>
            <w:vAlign w:val="center"/>
          </w:tcPr>
          <w:p w14:paraId="022CB8D4" w14:textId="72D90FDA" w:rsidR="004E62DB" w:rsidRDefault="004E62DB" w:rsidP="004E62DB">
            <w:pPr>
              <w:rPr>
                <w:rFonts w:ascii="Times New Roman" w:hAnsi="Times New Roman" w:cs="Times New Roman"/>
                <w:bCs/>
              </w:rPr>
            </w:pPr>
            <w:r>
              <w:rPr>
                <w:rFonts w:ascii="Times New Roman" w:hAnsi="Times New Roman" w:cs="Times New Roman"/>
                <w:bCs/>
                <w:lang w:val="en-GB"/>
              </w:rPr>
              <w:t>We share same view with QC.</w:t>
            </w:r>
          </w:p>
        </w:tc>
      </w:tr>
      <w:tr w:rsidR="006118A2" w14:paraId="03864298" w14:textId="77777777" w:rsidTr="007E28E6">
        <w:trPr>
          <w:trHeight w:val="409"/>
          <w:jc w:val="center"/>
        </w:trPr>
        <w:tc>
          <w:tcPr>
            <w:tcW w:w="1220" w:type="dxa"/>
            <w:shd w:val="clear" w:color="auto" w:fill="auto"/>
            <w:vAlign w:val="center"/>
          </w:tcPr>
          <w:p w14:paraId="79B66F5D" w14:textId="7B665669" w:rsidR="006118A2" w:rsidRDefault="006118A2" w:rsidP="006118A2">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w:t>
            </w:r>
            <w:r>
              <w:rPr>
                <w:rFonts w:ascii="Times New Roman" w:eastAsia="Malgun Gothic" w:hAnsi="Times New Roman" w:cs="Times New Roman"/>
                <w:bCs/>
                <w:lang w:val="en-GB" w:eastAsia="ko-KR"/>
              </w:rPr>
              <w:t>sung</w:t>
            </w:r>
          </w:p>
        </w:tc>
        <w:tc>
          <w:tcPr>
            <w:tcW w:w="8257" w:type="dxa"/>
            <w:gridSpan w:val="2"/>
            <w:shd w:val="clear" w:color="auto" w:fill="auto"/>
            <w:vAlign w:val="center"/>
          </w:tcPr>
          <w:p w14:paraId="66DB3B7E" w14:textId="200DF302" w:rsidR="006118A2" w:rsidRDefault="006118A2" w:rsidP="006118A2">
            <w:pPr>
              <w:rPr>
                <w:rFonts w:ascii="Times New Roman" w:hAnsi="Times New Roman" w:cs="Times New Roman"/>
                <w:bCs/>
                <w:lang w:val="en-GB"/>
              </w:rPr>
            </w:pPr>
            <w:r>
              <w:rPr>
                <w:rFonts w:ascii="Times New Roman" w:eastAsia="Malgun Gothic" w:hAnsi="Times New Roman" w:cs="Times New Roman" w:hint="eastAsia"/>
                <w:bCs/>
                <w:lang w:val="en-GB" w:eastAsia="ko-KR"/>
              </w:rPr>
              <w:t>Share similar view as QC.</w:t>
            </w:r>
          </w:p>
        </w:tc>
      </w:tr>
      <w:tr w:rsidR="00B3658E" w14:paraId="7C43C3C1" w14:textId="77777777" w:rsidTr="007E28E6">
        <w:trPr>
          <w:trHeight w:val="409"/>
          <w:jc w:val="center"/>
        </w:trPr>
        <w:tc>
          <w:tcPr>
            <w:tcW w:w="1220" w:type="dxa"/>
            <w:shd w:val="clear" w:color="auto" w:fill="auto"/>
            <w:vAlign w:val="center"/>
          </w:tcPr>
          <w:p w14:paraId="5FF292BF" w14:textId="32331EE4" w:rsidR="00B3658E" w:rsidRPr="002A7125" w:rsidRDefault="00B3658E" w:rsidP="00B3658E">
            <w:pPr>
              <w:jc w:val="center"/>
              <w:rPr>
                <w:rFonts w:ascii="Times New Roman" w:eastAsia="MS Mincho" w:hAnsi="Times New Roman" w:cs="Times New Roman"/>
                <w:bCs/>
                <w:lang w:val="en-GB" w:eastAsia="ja-JP"/>
              </w:rPr>
            </w:pPr>
            <w:r>
              <w:rPr>
                <w:rFonts w:ascii="Times New Roman" w:hAnsi="Times New Roman" w:cs="Times New Roman"/>
                <w:bCs/>
                <w:lang w:val="en-GB"/>
              </w:rPr>
              <w:lastRenderedPageBreak/>
              <w:t>Apple</w:t>
            </w:r>
          </w:p>
        </w:tc>
        <w:tc>
          <w:tcPr>
            <w:tcW w:w="8257" w:type="dxa"/>
            <w:gridSpan w:val="2"/>
            <w:shd w:val="clear" w:color="auto" w:fill="auto"/>
            <w:vAlign w:val="center"/>
          </w:tcPr>
          <w:p w14:paraId="77F48FF6" w14:textId="74801CCF" w:rsidR="00B3658E" w:rsidRDefault="00B3658E" w:rsidP="00B3658E">
            <w:pPr>
              <w:rPr>
                <w:rFonts w:ascii="Times New Roman" w:eastAsia="Malgun Gothic" w:hAnsi="Times New Roman" w:cs="Times New Roman"/>
                <w:bCs/>
                <w:lang w:val="en-GB" w:eastAsia="ko-KR"/>
              </w:rPr>
            </w:pPr>
            <w:r>
              <w:rPr>
                <w:rFonts w:ascii="Times New Roman" w:hAnsi="Times New Roman" w:cs="Times New Roman"/>
                <w:bCs/>
              </w:rPr>
              <w:t xml:space="preserve">For the second proposal, we think this is covered by event, i.e., </w:t>
            </w:r>
            <w:r w:rsidRPr="00382DA8">
              <w:rPr>
                <w:rFonts w:ascii="Times New Roman" w:hAnsi="Times New Roman" w:cs="Times New Roman"/>
                <w:bCs/>
              </w:rPr>
              <w:t>DL slot or DL reception/monitoring based on semi-static DL/UL configuration for unpaired spectrum</w:t>
            </w:r>
          </w:p>
        </w:tc>
      </w:tr>
      <w:tr w:rsidR="00D87902" w14:paraId="57D73FAE" w14:textId="77777777" w:rsidTr="007E28E6">
        <w:trPr>
          <w:trHeight w:val="409"/>
          <w:jc w:val="center"/>
        </w:trPr>
        <w:tc>
          <w:tcPr>
            <w:tcW w:w="1220" w:type="dxa"/>
            <w:shd w:val="clear" w:color="auto" w:fill="auto"/>
            <w:vAlign w:val="center"/>
          </w:tcPr>
          <w:p w14:paraId="05DD1EBF" w14:textId="0B962FB7" w:rsidR="00D87902" w:rsidRDefault="00D87902" w:rsidP="00D87902">
            <w:pPr>
              <w:jc w:val="center"/>
              <w:rPr>
                <w:rFonts w:ascii="Times New Roman" w:hAnsi="Times New Roman" w:cs="Times New Roman"/>
                <w:bCs/>
                <w:lang w:val="en-GB"/>
              </w:rPr>
            </w:pPr>
            <w:r>
              <w:rPr>
                <w:rFonts w:ascii="Times New Roman" w:eastAsia="Malgun Gothic" w:hAnsi="Times New Roman" w:cs="Times New Roman" w:hint="eastAsia"/>
                <w:bCs/>
                <w:lang w:eastAsia="ko-KR"/>
              </w:rPr>
              <w:t>LG</w:t>
            </w:r>
          </w:p>
        </w:tc>
        <w:tc>
          <w:tcPr>
            <w:tcW w:w="8257" w:type="dxa"/>
            <w:gridSpan w:val="2"/>
            <w:shd w:val="clear" w:color="auto" w:fill="auto"/>
            <w:vAlign w:val="center"/>
          </w:tcPr>
          <w:p w14:paraId="0EF13DA9" w14:textId="1BB1459E" w:rsidR="00D87902" w:rsidRDefault="00D87902" w:rsidP="00D87902">
            <w:pPr>
              <w:rPr>
                <w:rFonts w:ascii="Times New Roman" w:hAnsi="Times New Roman" w:cs="Times New Roman"/>
                <w:bCs/>
              </w:rPr>
            </w:pPr>
            <w:r>
              <w:rPr>
                <w:rFonts w:ascii="Times New Roman" w:eastAsia="Malgun Gothic" w:hAnsi="Times New Roman" w:cs="Times New Roman"/>
                <w:bCs/>
                <w:lang w:eastAsia="ko-KR"/>
              </w:rPr>
              <w:t>Similar view with QC.</w:t>
            </w:r>
          </w:p>
        </w:tc>
      </w:tr>
      <w:tr w:rsidR="009D7268" w14:paraId="36FA0F35" w14:textId="77777777" w:rsidTr="007E28E6">
        <w:trPr>
          <w:trHeight w:val="409"/>
          <w:jc w:val="center"/>
        </w:trPr>
        <w:tc>
          <w:tcPr>
            <w:tcW w:w="1220" w:type="dxa"/>
            <w:shd w:val="clear" w:color="auto" w:fill="auto"/>
            <w:vAlign w:val="center"/>
          </w:tcPr>
          <w:p w14:paraId="1802D3F6" w14:textId="2A6EFD93" w:rsidR="009D7268" w:rsidRDefault="009D7268" w:rsidP="00D87902">
            <w:pPr>
              <w:jc w:val="center"/>
              <w:rPr>
                <w:rFonts w:ascii="Times New Roman" w:eastAsia="Malgun Gothic" w:hAnsi="Times New Roman" w:cs="Times New Roman"/>
                <w:bCs/>
                <w:lang w:eastAsia="ko-KR"/>
              </w:rPr>
            </w:pPr>
            <w:r>
              <w:rPr>
                <w:rFonts w:ascii="Times New Roman" w:hAnsi="Times New Roman" w:cs="Times New Roman" w:hint="eastAsia"/>
                <w:bCs/>
                <w:lang w:val="en-GB"/>
              </w:rPr>
              <w:t>CATT</w:t>
            </w:r>
          </w:p>
        </w:tc>
        <w:tc>
          <w:tcPr>
            <w:tcW w:w="8257" w:type="dxa"/>
            <w:gridSpan w:val="2"/>
            <w:shd w:val="clear" w:color="auto" w:fill="auto"/>
            <w:vAlign w:val="center"/>
          </w:tcPr>
          <w:p w14:paraId="7F02BB67" w14:textId="77777777" w:rsidR="009D7268" w:rsidRDefault="009D7268" w:rsidP="00044C49">
            <w:pPr>
              <w:rPr>
                <w:rFonts w:ascii="Times New Roman" w:hAnsi="Times New Roman" w:cs="Times New Roman"/>
                <w:bCs/>
                <w:lang w:val="en-GB"/>
              </w:rPr>
            </w:pPr>
            <w:r>
              <w:rPr>
                <w:rFonts w:ascii="Times New Roman" w:hAnsi="Times New Roman" w:cs="Times New Roman" w:hint="eastAsia"/>
                <w:bCs/>
                <w:lang w:val="en-GB"/>
              </w:rPr>
              <w:t xml:space="preserve">The first proposal is reasonable. But as pointed out by QC, it seems already captured in </w:t>
            </w:r>
            <w:r>
              <w:rPr>
                <w:rFonts w:ascii="Times New Roman" w:hAnsi="Times New Roman" w:cs="Times New Roman"/>
                <w:bCs/>
                <w:lang w:val="en-GB"/>
              </w:rPr>
              <w:t>current section</w:t>
            </w:r>
            <w:r>
              <w:rPr>
                <w:rFonts w:ascii="Times New Roman" w:hAnsi="Times New Roman" w:cs="Times New Roman" w:hint="eastAsia"/>
                <w:bCs/>
                <w:lang w:val="en-GB"/>
              </w:rPr>
              <w:t xml:space="preserve"> 6.1.7 of 38.214, by quoting 38.213 for overlapping case.</w:t>
            </w:r>
          </w:p>
          <w:p w14:paraId="3F8A4807" w14:textId="3538662C" w:rsidR="009D7268" w:rsidRDefault="009D7268" w:rsidP="00D87902">
            <w:pPr>
              <w:rPr>
                <w:rFonts w:ascii="Times New Roman" w:eastAsia="Malgun Gothic" w:hAnsi="Times New Roman" w:cs="Times New Roman"/>
                <w:bCs/>
                <w:lang w:eastAsia="ko-KR"/>
              </w:rPr>
            </w:pPr>
            <w:r>
              <w:rPr>
                <w:rFonts w:ascii="Times New Roman" w:hAnsi="Times New Roman" w:cs="Times New Roman" w:hint="eastAsia"/>
                <w:bCs/>
                <w:lang w:val="en-GB"/>
              </w:rPr>
              <w:t>The second proposal is also reasonable to us. Current definition of event seems limited to that configured by TDD configuration.</w:t>
            </w:r>
          </w:p>
        </w:tc>
      </w:tr>
      <w:tr w:rsidR="00044C49" w14:paraId="00384190" w14:textId="77777777" w:rsidTr="007E28E6">
        <w:trPr>
          <w:trHeight w:val="409"/>
          <w:jc w:val="center"/>
        </w:trPr>
        <w:tc>
          <w:tcPr>
            <w:tcW w:w="1220" w:type="dxa"/>
            <w:shd w:val="clear" w:color="auto" w:fill="auto"/>
            <w:vAlign w:val="center"/>
          </w:tcPr>
          <w:p w14:paraId="4F3F4321" w14:textId="08AF0AD8" w:rsidR="00044C49" w:rsidRDefault="00044C49" w:rsidP="00044C49">
            <w:pPr>
              <w:jc w:val="center"/>
              <w:rPr>
                <w:rFonts w:ascii="Times New Roman" w:hAnsi="Times New Roman" w:cs="Times New Roman"/>
                <w:bCs/>
                <w:lang w:val="en-GB"/>
              </w:rPr>
            </w:pPr>
            <w:r>
              <w:rPr>
                <w:rFonts w:ascii="Times New Roman" w:hAnsi="Times New Roman" w:cs="Times New Roman" w:hint="eastAsia"/>
                <w:bCs/>
              </w:rPr>
              <w:t>X</w:t>
            </w:r>
            <w:r>
              <w:rPr>
                <w:rFonts w:ascii="Times New Roman" w:hAnsi="Times New Roman" w:cs="Times New Roman"/>
                <w:bCs/>
              </w:rPr>
              <w:t>iaomi</w:t>
            </w:r>
          </w:p>
        </w:tc>
        <w:tc>
          <w:tcPr>
            <w:tcW w:w="8257" w:type="dxa"/>
            <w:gridSpan w:val="2"/>
            <w:shd w:val="clear" w:color="auto" w:fill="auto"/>
            <w:vAlign w:val="center"/>
          </w:tcPr>
          <w:p w14:paraId="48FF2B98" w14:textId="6450AD8D" w:rsidR="00044C49" w:rsidRPr="00044C49" w:rsidRDefault="00044C49" w:rsidP="00044C49">
            <w:pPr>
              <w:rPr>
                <w:rFonts w:ascii="Times New Roman" w:hAnsi="Times New Roman" w:cs="Times New Roman"/>
                <w:bCs/>
              </w:rPr>
            </w:pPr>
            <w:r>
              <w:rPr>
                <w:rFonts w:ascii="Times New Roman" w:hAnsi="Times New Roman" w:cs="Times New Roman"/>
                <w:bCs/>
              </w:rPr>
              <w:t>Same view with QC and apple</w:t>
            </w:r>
          </w:p>
        </w:tc>
      </w:tr>
      <w:tr w:rsidR="0071177D" w14:paraId="3558333B" w14:textId="77777777" w:rsidTr="007E28E6">
        <w:trPr>
          <w:trHeight w:val="409"/>
          <w:jc w:val="center"/>
        </w:trPr>
        <w:tc>
          <w:tcPr>
            <w:tcW w:w="1220" w:type="dxa"/>
            <w:shd w:val="clear" w:color="auto" w:fill="auto"/>
            <w:vAlign w:val="center"/>
          </w:tcPr>
          <w:p w14:paraId="1A8BB152" w14:textId="6C827251" w:rsidR="0071177D" w:rsidRDefault="0071177D" w:rsidP="0071177D">
            <w:pPr>
              <w:jc w:val="center"/>
              <w:rPr>
                <w:rFonts w:ascii="Times New Roman" w:hAnsi="Times New Roman" w:cs="Times New Roman"/>
                <w:bCs/>
              </w:rPr>
            </w:pPr>
            <w:r>
              <w:rPr>
                <w:rFonts w:ascii="Times New Roman" w:hAnsi="Times New Roman" w:cs="Times New Roman"/>
                <w:bCs/>
              </w:rPr>
              <w:t>Spreadtrum</w:t>
            </w:r>
          </w:p>
        </w:tc>
        <w:tc>
          <w:tcPr>
            <w:tcW w:w="8257" w:type="dxa"/>
            <w:gridSpan w:val="2"/>
            <w:shd w:val="clear" w:color="auto" w:fill="auto"/>
            <w:vAlign w:val="center"/>
          </w:tcPr>
          <w:p w14:paraId="7C1E66BC" w14:textId="63687593" w:rsidR="0071177D" w:rsidRDefault="0071177D" w:rsidP="0071177D">
            <w:pPr>
              <w:rPr>
                <w:rFonts w:ascii="Times New Roman" w:hAnsi="Times New Roman" w:cs="Times New Roman"/>
                <w:bCs/>
              </w:rPr>
            </w:pPr>
            <w:r>
              <w:rPr>
                <w:rFonts w:ascii="Times New Roman" w:hAnsi="Times New Roman" w:cs="Times New Roman"/>
                <w:bCs/>
              </w:rPr>
              <w:t>W</w:t>
            </w:r>
            <w:r w:rsidRPr="00706B35">
              <w:rPr>
                <w:rFonts w:ascii="Times New Roman" w:hAnsi="Times New Roman" w:cs="Times New Roman"/>
                <w:bCs/>
                <w:lang w:val="en-GB"/>
              </w:rPr>
              <w:t xml:space="preserve">e </w:t>
            </w:r>
            <w:r>
              <w:rPr>
                <w:rFonts w:ascii="Times New Roman" w:hAnsi="Times New Roman" w:cs="Times New Roman"/>
                <w:bCs/>
                <w:lang w:val="en-GB"/>
              </w:rPr>
              <w:t xml:space="preserve">are </w:t>
            </w:r>
            <w:r w:rsidRPr="00706B35">
              <w:rPr>
                <w:rFonts w:ascii="Times New Roman" w:hAnsi="Times New Roman" w:cs="Times New Roman"/>
                <w:bCs/>
                <w:lang w:val="en-GB"/>
              </w:rPr>
              <w:t>also fine with HW's proposal, actually that is the</w:t>
            </w:r>
            <w:r>
              <w:rPr>
                <w:rFonts w:ascii="Times New Roman" w:hAnsi="Times New Roman" w:cs="Times New Roman"/>
                <w:bCs/>
                <w:lang w:val="en-GB"/>
              </w:rPr>
              <w:t xml:space="preserve"> intention</w:t>
            </w:r>
            <w:r w:rsidRPr="00706B35">
              <w:rPr>
                <w:rFonts w:ascii="Times New Roman" w:hAnsi="Times New Roman" w:cs="Times New Roman"/>
                <w:bCs/>
                <w:lang w:val="en-GB"/>
              </w:rPr>
              <w:t xml:space="preserve"> for "higher layer singling" in our proposa</w:t>
            </w:r>
            <w:r>
              <w:rPr>
                <w:rFonts w:ascii="Times New Roman" w:hAnsi="Times New Roman" w:cs="Times New Roman"/>
                <w:bCs/>
                <w:lang w:val="en-GB"/>
              </w:rPr>
              <w:t>l. B</w:t>
            </w:r>
            <w:r w:rsidRPr="00706B35">
              <w:rPr>
                <w:rFonts w:ascii="Times New Roman" w:hAnsi="Times New Roman" w:cs="Times New Roman"/>
                <w:bCs/>
                <w:lang w:val="en-GB"/>
              </w:rPr>
              <w:t>eside</w:t>
            </w:r>
            <w:r>
              <w:rPr>
                <w:rFonts w:ascii="Times New Roman" w:hAnsi="Times New Roman" w:cs="Times New Roman"/>
                <w:bCs/>
                <w:lang w:val="en-GB"/>
              </w:rPr>
              <w:t xml:space="preserve">s SSB part, downlink reception </w:t>
            </w:r>
            <w:r w:rsidRPr="00706B35">
              <w:rPr>
                <w:rFonts w:ascii="Times New Roman" w:hAnsi="Times New Roman" w:cs="Times New Roman"/>
                <w:bCs/>
                <w:lang w:val="en-GB"/>
              </w:rPr>
              <w:t>based on DCI also need</w:t>
            </w:r>
            <w:r>
              <w:rPr>
                <w:rFonts w:ascii="Times New Roman" w:hAnsi="Times New Roman" w:cs="Times New Roman"/>
                <w:bCs/>
                <w:lang w:val="en-GB"/>
              </w:rPr>
              <w:t>s</w:t>
            </w:r>
            <w:r w:rsidRPr="00706B35">
              <w:rPr>
                <w:rFonts w:ascii="Times New Roman" w:hAnsi="Times New Roman" w:cs="Times New Roman"/>
                <w:bCs/>
                <w:lang w:val="en-GB"/>
              </w:rPr>
              <w:t xml:space="preserve"> to be treated as </w:t>
            </w:r>
            <w:r>
              <w:rPr>
                <w:rFonts w:ascii="Times New Roman" w:hAnsi="Times New Roman" w:cs="Times New Roman"/>
                <w:bCs/>
                <w:lang w:val="en-GB"/>
              </w:rPr>
              <w:t xml:space="preserve">an </w:t>
            </w:r>
            <w:r w:rsidRPr="00706B35">
              <w:rPr>
                <w:rFonts w:ascii="Times New Roman" w:hAnsi="Times New Roman" w:cs="Times New Roman"/>
                <w:bCs/>
                <w:lang w:val="en-GB"/>
              </w:rPr>
              <w:t xml:space="preserve">event.  </w:t>
            </w:r>
          </w:p>
        </w:tc>
      </w:tr>
      <w:tr w:rsidR="00BE4779" w14:paraId="70197444" w14:textId="77777777" w:rsidTr="007E28E6">
        <w:trPr>
          <w:gridAfter w:val="1"/>
          <w:wAfter w:w="113" w:type="dxa"/>
          <w:trHeight w:val="409"/>
          <w:jc w:val="center"/>
        </w:trPr>
        <w:tc>
          <w:tcPr>
            <w:tcW w:w="1220" w:type="dxa"/>
            <w:shd w:val="clear" w:color="auto" w:fill="auto"/>
            <w:vAlign w:val="center"/>
          </w:tcPr>
          <w:p w14:paraId="6EF5F2A9" w14:textId="77777777" w:rsidR="00BE4779" w:rsidRDefault="00BE4779" w:rsidP="00971B27">
            <w:pPr>
              <w:jc w:val="center"/>
              <w:rPr>
                <w:rFonts w:ascii="Times New Roman" w:hAnsi="Times New Roman" w:cs="Times New Roman"/>
                <w:bCs/>
                <w:lang w:val="en-GB"/>
              </w:rPr>
            </w:pPr>
            <w:r>
              <w:rPr>
                <w:rFonts w:ascii="Times New Roman" w:hAnsi="Times New Roman" w:cs="Times New Roman" w:hint="eastAsia"/>
                <w:bCs/>
                <w:lang w:val="en-GB"/>
              </w:rPr>
              <w:t>H</w:t>
            </w:r>
            <w:r>
              <w:rPr>
                <w:rFonts w:ascii="Times New Roman" w:hAnsi="Times New Roman" w:cs="Times New Roman"/>
                <w:bCs/>
                <w:lang w:val="en-GB"/>
              </w:rPr>
              <w:t>uawei, HiSilicon</w:t>
            </w:r>
          </w:p>
        </w:tc>
        <w:tc>
          <w:tcPr>
            <w:tcW w:w="8144" w:type="dxa"/>
            <w:shd w:val="clear" w:color="auto" w:fill="auto"/>
            <w:vAlign w:val="center"/>
          </w:tcPr>
          <w:p w14:paraId="6C6B42FD" w14:textId="77777777" w:rsidR="00BE4779" w:rsidRDefault="00BE4779" w:rsidP="00971B27">
            <w:pPr>
              <w:rPr>
                <w:rFonts w:ascii="Times New Roman" w:hAnsi="Times New Roman" w:cs="Times New Roman"/>
                <w:bCs/>
                <w:lang w:val="en-GB"/>
              </w:rPr>
            </w:pPr>
            <w:r>
              <w:rPr>
                <w:rFonts w:ascii="Times New Roman" w:hAnsi="Times New Roman" w:cs="Times New Roman"/>
                <w:bCs/>
                <w:lang w:val="en-GB"/>
              </w:rPr>
              <w:t xml:space="preserve">Thank you for the comments. For HD-FDD, within a configured TDW, at least </w:t>
            </w:r>
            <w:r w:rsidRPr="00283F44">
              <w:rPr>
                <w:rFonts w:ascii="Times New Roman" w:eastAsia="宋体" w:hAnsi="Times New Roman"/>
                <w:szCs w:val="20"/>
              </w:rPr>
              <w:t>UL symbols overlap with any symbol of an SS/PBCH block provided by</w:t>
            </w:r>
            <w:r w:rsidRPr="003375AA">
              <w:rPr>
                <w:rFonts w:ascii="Times New Roman" w:eastAsia="宋体" w:hAnsi="Times New Roman"/>
                <w:i/>
                <w:szCs w:val="20"/>
              </w:rPr>
              <w:t xml:space="preserve"> ssb-PositionInBurst</w:t>
            </w:r>
            <w:r w:rsidRPr="00AA0038">
              <w:rPr>
                <w:rFonts w:ascii="Times New Roman" w:eastAsia="宋体" w:hAnsi="Times New Roman"/>
                <w:szCs w:val="20"/>
              </w:rPr>
              <w:t xml:space="preserve"> should</w:t>
            </w:r>
            <w:r>
              <w:rPr>
                <w:rFonts w:ascii="Times New Roman" w:eastAsia="宋体" w:hAnsi="Times New Roman"/>
                <w:szCs w:val="20"/>
              </w:rPr>
              <w:t xml:space="preserve"> </w:t>
            </w:r>
            <w:r>
              <w:rPr>
                <w:rFonts w:ascii="Times New Roman" w:eastAsia="宋体" w:hAnsi="Times New Roman" w:hint="eastAsia"/>
                <w:szCs w:val="20"/>
              </w:rPr>
              <w:t>b</w:t>
            </w:r>
            <w:r>
              <w:rPr>
                <w:rFonts w:ascii="Times New Roman" w:eastAsia="宋体" w:hAnsi="Times New Roman"/>
                <w:szCs w:val="20"/>
              </w:rPr>
              <w:t xml:space="preserve">e </w:t>
            </w:r>
            <w:r>
              <w:rPr>
                <w:rFonts w:ascii="Times New Roman" w:eastAsia="宋体" w:hAnsi="Times New Roman" w:hint="eastAsia"/>
                <w:szCs w:val="21"/>
                <w:lang w:val="en-GB"/>
              </w:rPr>
              <w:t>regarded as</w:t>
            </w:r>
            <w:r w:rsidRPr="00C407B4">
              <w:rPr>
                <w:rFonts w:ascii="Times New Roman" w:eastAsia="宋体" w:hAnsi="Times New Roman"/>
                <w:szCs w:val="21"/>
                <w:lang w:val="en-GB"/>
              </w:rPr>
              <w:t xml:space="preserve"> an event</w:t>
            </w:r>
            <w:r>
              <w:rPr>
                <w:rFonts w:ascii="Times New Roman" w:eastAsia="宋体" w:hAnsi="Times New Roman"/>
                <w:szCs w:val="21"/>
                <w:lang w:val="en-GB"/>
              </w:rPr>
              <w:t xml:space="preserve"> in</w:t>
            </w:r>
            <w:r>
              <w:rPr>
                <w:rFonts w:ascii="Times New Roman" w:hAnsi="Times New Roman" w:cs="Times New Roman"/>
                <w:bCs/>
                <w:lang w:val="en-GB"/>
              </w:rPr>
              <w:t xml:space="preserve"> the following two cases:</w:t>
            </w:r>
          </w:p>
          <w:p w14:paraId="69F5DF04" w14:textId="77777777" w:rsidR="00BE4779" w:rsidRDefault="00BE4779" w:rsidP="00971B27">
            <w:pPr>
              <w:rPr>
                <w:rFonts w:ascii="Times New Roman" w:hAnsi="Times New Roman" w:cs="Times New Roman"/>
                <w:bCs/>
                <w:lang w:val="en-GB"/>
              </w:rPr>
            </w:pPr>
            <w:r>
              <w:rPr>
                <w:rFonts w:ascii="Times New Roman" w:hAnsi="Times New Roman" w:cs="Times New Roman"/>
                <w:bCs/>
                <w:lang w:val="en-GB"/>
              </w:rPr>
              <w:t xml:space="preserve">Case 1: the PUSCH transmission overlaps with the symbols provided by </w:t>
            </w:r>
            <w:r w:rsidRPr="003375AA">
              <w:rPr>
                <w:rFonts w:ascii="Times New Roman" w:eastAsia="宋体" w:hAnsi="Times New Roman"/>
                <w:i/>
                <w:szCs w:val="20"/>
              </w:rPr>
              <w:t>ssb-PositionInBurst</w:t>
            </w:r>
            <w:r>
              <w:rPr>
                <w:rFonts w:ascii="Times New Roman" w:hAnsi="Times New Roman" w:cs="Times New Roman"/>
                <w:bCs/>
                <w:lang w:val="en-GB"/>
              </w:rPr>
              <w:t>.</w:t>
            </w:r>
          </w:p>
          <w:p w14:paraId="18798714" w14:textId="77777777" w:rsidR="00BE4779" w:rsidRDefault="00BE4779" w:rsidP="00971B27">
            <w:pPr>
              <w:rPr>
                <w:rFonts w:ascii="Times New Roman" w:hAnsi="Times New Roman" w:cs="Times New Roman"/>
                <w:bCs/>
                <w:lang w:val="en-GB"/>
              </w:rPr>
            </w:pPr>
            <w:r>
              <w:rPr>
                <w:rFonts w:ascii="Times New Roman" w:hAnsi="Times New Roman" w:cs="Times New Roman"/>
                <w:bCs/>
                <w:lang w:val="en-GB"/>
              </w:rPr>
              <w:t xml:space="preserve">Case 2: the gap between two PUSCH repetition transmissions (e.g. 7 symbol overlaps with the symbols provided by </w:t>
            </w:r>
            <w:r w:rsidRPr="003375AA">
              <w:rPr>
                <w:rFonts w:ascii="Times New Roman" w:eastAsia="宋体" w:hAnsi="Times New Roman"/>
                <w:i/>
                <w:szCs w:val="20"/>
              </w:rPr>
              <w:t>ssb-PositionInBurst</w:t>
            </w:r>
            <w:r>
              <w:rPr>
                <w:rFonts w:ascii="Times New Roman" w:hAnsi="Times New Roman" w:cs="Times New Roman"/>
                <w:bCs/>
                <w:lang w:val="en-GB"/>
              </w:rPr>
              <w:t>.</w:t>
            </w:r>
          </w:p>
          <w:p w14:paraId="093FCFF4" w14:textId="77777777" w:rsidR="00BE4779" w:rsidRDefault="00BE4779" w:rsidP="00971B27">
            <w:pPr>
              <w:rPr>
                <w:rFonts w:ascii="Times New Roman" w:hAnsi="Times New Roman" w:cs="Times New Roman"/>
                <w:bCs/>
                <w:lang w:val="en-GB"/>
              </w:rPr>
            </w:pPr>
            <w:r>
              <w:rPr>
                <w:rFonts w:ascii="Times New Roman" w:hAnsi="Times New Roman" w:cs="Times New Roman"/>
                <w:bCs/>
                <w:lang w:val="en-GB"/>
              </w:rPr>
              <w:t xml:space="preserve">It is good to see and confirm that Case 1 has been reflected in current spec. </w:t>
            </w:r>
            <w:r>
              <w:rPr>
                <w:rFonts w:ascii="Times New Roman" w:eastAsia="宋体" w:hAnsi="Times New Roman"/>
                <w:szCs w:val="20"/>
              </w:rPr>
              <w:t>However, Case 2 has not been reflected. In our understanding, in this case, phase contiguity cannot be maintained. Thus an event is needed for it.</w:t>
            </w:r>
          </w:p>
        </w:tc>
      </w:tr>
    </w:tbl>
    <w:p w14:paraId="2EA1E7F6" w14:textId="77777777" w:rsidR="000F7BC3" w:rsidRDefault="000F7BC3">
      <w:pPr>
        <w:rPr>
          <w:szCs w:val="21"/>
        </w:rPr>
      </w:pPr>
    </w:p>
    <w:p w14:paraId="2EA1E7F7" w14:textId="77777777" w:rsidR="000F7BC3" w:rsidRDefault="00C739E3">
      <w:pPr>
        <w:pStyle w:val="5"/>
        <w:spacing w:before="156" w:afterLines="50" w:after="156" w:line="240" w:lineRule="auto"/>
        <w:rPr>
          <w:rFonts w:eastAsia="宋体"/>
          <w:sz w:val="21"/>
          <w:szCs w:val="21"/>
          <w:lang w:val="en-GB"/>
        </w:rPr>
      </w:pPr>
      <w:r>
        <w:rPr>
          <w:rFonts w:eastAsia="宋体" w:hint="eastAsia"/>
          <w:sz w:val="21"/>
          <w:szCs w:val="21"/>
          <w:lang w:val="en-GB"/>
        </w:rPr>
        <w:t xml:space="preserve">Issue #3-5: </w:t>
      </w:r>
      <w:r>
        <w:rPr>
          <w:rFonts w:eastAsia="宋体" w:hint="eastAsia"/>
          <w:sz w:val="21"/>
          <w:szCs w:val="21"/>
          <w:lang w:val="en-GB" w:eastAsia="zh-CN"/>
        </w:rPr>
        <w:t>C</w:t>
      </w:r>
      <w:r>
        <w:rPr>
          <w:rFonts w:eastAsia="宋体"/>
          <w:sz w:val="21"/>
          <w:szCs w:val="21"/>
          <w:lang w:val="en-GB"/>
        </w:rPr>
        <w:t>larifications</w:t>
      </w:r>
      <w:r>
        <w:t xml:space="preserve"> </w:t>
      </w:r>
      <w:r>
        <w:rPr>
          <w:rFonts w:eastAsia="宋体"/>
          <w:sz w:val="21"/>
          <w:szCs w:val="21"/>
          <w:lang w:val="en-GB"/>
        </w:rPr>
        <w:t>on the events</w:t>
      </w:r>
    </w:p>
    <w:p w14:paraId="2EA1E7F8" w14:textId="77777777" w:rsidR="000F7BC3" w:rsidRDefault="00C739E3">
      <w:pPr>
        <w:pStyle w:val="aa"/>
        <w:spacing w:beforeLines="0" w:before="0" w:line="240" w:lineRule="auto"/>
        <w:rPr>
          <w:rFonts w:ascii="Times New Roman" w:eastAsia="宋体" w:hAnsi="Times New Roman"/>
          <w:sz w:val="21"/>
          <w:szCs w:val="21"/>
          <w:lang w:val="en-GB"/>
        </w:rPr>
      </w:pPr>
      <w:r>
        <w:rPr>
          <w:rFonts w:ascii="Times New Roman" w:eastAsiaTheme="minorEastAsia" w:hAnsi="Times New Roman"/>
          <w:b/>
          <w:iCs/>
          <w:sz w:val="21"/>
          <w:szCs w:val="21"/>
          <w:lang w:val="en-GB" w:eastAsia="zh-CN"/>
        </w:rPr>
        <w:t>vivo</w:t>
      </w:r>
      <w:r>
        <w:rPr>
          <w:rFonts w:ascii="Times New Roman" w:eastAsiaTheme="minorEastAsia" w:hAnsi="Times New Roman"/>
          <w:iCs/>
          <w:sz w:val="21"/>
          <w:szCs w:val="21"/>
          <w:lang w:val="en-GB" w:eastAsia="zh-CN"/>
        </w:rPr>
        <w:t xml:space="preserve">: </w:t>
      </w:r>
      <w:r>
        <w:rPr>
          <w:rFonts w:ascii="Times New Roman" w:hAnsi="Times New Roman"/>
          <w:iCs/>
          <w:sz w:val="21"/>
          <w:szCs w:val="21"/>
          <w:lang w:val="en-GB"/>
        </w:rPr>
        <w:t>For extended CP case, support to define 11 symbols as the maximum gap length to maintain the power consistency and phase continuity.</w:t>
      </w:r>
    </w:p>
    <w:p w14:paraId="2EA1E7F9" w14:textId="77777777" w:rsidR="000F7BC3" w:rsidRDefault="00C739E3">
      <w:pPr>
        <w:pStyle w:val="aa"/>
        <w:spacing w:beforeLines="0" w:before="0" w:line="240" w:lineRule="auto"/>
        <w:rPr>
          <w:rFonts w:ascii="Times New Roman" w:eastAsia="宋体" w:hAnsi="Times New Roman"/>
          <w:sz w:val="21"/>
          <w:szCs w:val="21"/>
          <w:lang w:eastAsia="zh-CN"/>
        </w:rPr>
      </w:pPr>
      <w:r>
        <w:rPr>
          <w:rFonts w:ascii="Times New Roman" w:eastAsia="宋体" w:hAnsi="Times New Roman"/>
          <w:b/>
          <w:sz w:val="21"/>
          <w:szCs w:val="21"/>
          <w:lang w:val="en-GB" w:eastAsia="zh-CN"/>
        </w:rPr>
        <w:t>Ericsson</w:t>
      </w:r>
      <w:r>
        <w:rPr>
          <w:rFonts w:ascii="Times New Roman" w:eastAsia="宋体" w:hAnsi="Times New Roman"/>
          <w:sz w:val="21"/>
          <w:szCs w:val="21"/>
          <w:lang w:val="en-GB" w:eastAsia="zh-CN"/>
        </w:rPr>
        <w:t xml:space="preserve">: </w:t>
      </w:r>
      <w:r>
        <w:rPr>
          <w:rFonts w:ascii="Times New Roman" w:eastAsia="宋体" w:hAnsi="Times New Roman"/>
          <w:sz w:val="21"/>
          <w:szCs w:val="21"/>
        </w:rPr>
        <w:t>Revise ‘Frequency hopping’ in the list of events in 38.214 to ‘Change in starting RB for inter-slot frequency hopping’</w:t>
      </w:r>
      <w:r>
        <w:rPr>
          <w:rFonts w:ascii="Times New Roman" w:eastAsia="宋体" w:hAnsi="Times New Roman"/>
          <w:sz w:val="21"/>
          <w:szCs w:val="21"/>
          <w:lang w:eastAsia="zh-CN"/>
        </w:rPr>
        <w:t xml:space="preserve">. </w:t>
      </w:r>
    </w:p>
    <w:p w14:paraId="2EA1E7FA" w14:textId="77777777" w:rsidR="000F7BC3" w:rsidRDefault="00C739E3">
      <w:pPr>
        <w:pStyle w:val="aa"/>
        <w:spacing w:beforeLines="0" w:before="0" w:line="240" w:lineRule="auto"/>
        <w:rPr>
          <w:rFonts w:ascii="Times New Roman" w:eastAsia="宋体" w:hAnsi="Times New Roman"/>
          <w:sz w:val="21"/>
          <w:szCs w:val="21"/>
          <w:lang w:val="en-GB"/>
        </w:rPr>
      </w:pPr>
      <w:r>
        <w:rPr>
          <w:rFonts w:ascii="Times New Roman" w:eastAsia="宋体" w:hAnsi="Times New Roman"/>
          <w:b/>
          <w:sz w:val="21"/>
          <w:szCs w:val="21"/>
          <w:lang w:eastAsia="zh-CN"/>
        </w:rPr>
        <w:t>LG</w:t>
      </w:r>
      <w:r>
        <w:rPr>
          <w:rFonts w:ascii="Times New Roman" w:eastAsia="宋体" w:hAnsi="Times New Roman"/>
          <w:sz w:val="21"/>
          <w:szCs w:val="21"/>
          <w:lang w:eastAsia="zh-CN"/>
        </w:rPr>
        <w:t xml:space="preserve">: </w:t>
      </w:r>
      <w:r>
        <w:rPr>
          <w:rFonts w:ascii="Times New Roman" w:eastAsia="宋体" w:hAnsi="Times New Roman"/>
          <w:sz w:val="21"/>
          <w:szCs w:val="21"/>
          <w:lang w:val="en-GB"/>
        </w:rPr>
        <w:t>Other UL transmission in between PUSCH/PUCCH transmission is an event only on the same carrier</w:t>
      </w:r>
      <w:r>
        <w:rPr>
          <w:rFonts w:ascii="Times New Roman" w:eastAsia="宋体" w:hAnsi="Times New Roman"/>
          <w:sz w:val="21"/>
          <w:szCs w:val="21"/>
          <w:lang w:val="en-GB" w:eastAsia="zh-CN"/>
        </w:rPr>
        <w:t>.</w:t>
      </w:r>
    </w:p>
    <w:p w14:paraId="2EA1E7FB" w14:textId="77777777" w:rsidR="000F7BC3" w:rsidRDefault="00C739E3">
      <w:pPr>
        <w:rPr>
          <w:rFonts w:ascii="Times New Roman" w:hAnsi="Times New Roman" w:cs="Times New Roman"/>
          <w:szCs w:val="21"/>
          <w:lang w:val="en-GB"/>
        </w:rPr>
      </w:pPr>
      <w:r>
        <w:rPr>
          <w:rFonts w:ascii="Times New Roman" w:hAnsi="Times New Roman" w:cs="Times New Roman"/>
          <w:szCs w:val="21"/>
          <w:lang w:val="en-GB"/>
        </w:rPr>
        <w:t>Companies are encourage</w:t>
      </w:r>
      <w:r>
        <w:rPr>
          <w:rFonts w:ascii="Times New Roman" w:hAnsi="Times New Roman" w:cs="Times New Roman" w:hint="eastAsia"/>
          <w:szCs w:val="21"/>
          <w:lang w:val="en-GB"/>
        </w:rPr>
        <w:t>d</w:t>
      </w:r>
      <w:r>
        <w:rPr>
          <w:rFonts w:ascii="Times New Roman" w:hAnsi="Times New Roman" w:cs="Times New Roman"/>
          <w:szCs w:val="21"/>
          <w:lang w:val="en-GB"/>
        </w:rPr>
        <w:t xml:space="preserve"> to provide comments on the above proposals by vivo, Ericsson and LG.</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0F7BC3" w14:paraId="2EA1E7FE" w14:textId="77777777">
        <w:trPr>
          <w:trHeight w:val="409"/>
          <w:jc w:val="center"/>
        </w:trPr>
        <w:tc>
          <w:tcPr>
            <w:tcW w:w="1220" w:type="dxa"/>
            <w:shd w:val="clear" w:color="auto" w:fill="auto"/>
            <w:vAlign w:val="center"/>
          </w:tcPr>
          <w:p w14:paraId="2EA1E7FC" w14:textId="77777777" w:rsidR="000F7BC3" w:rsidRDefault="00C739E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EA1E7FD" w14:textId="77777777" w:rsidR="000F7BC3" w:rsidRDefault="00C739E3">
            <w:pPr>
              <w:jc w:val="center"/>
              <w:rPr>
                <w:rFonts w:ascii="Times New Roman" w:hAnsi="Times New Roman" w:cs="Times New Roman"/>
                <w:b/>
                <w:lang w:val="en-GB"/>
              </w:rPr>
            </w:pPr>
            <w:r>
              <w:rPr>
                <w:rFonts w:ascii="Times New Roman" w:hAnsi="Times New Roman" w:cs="Times New Roman"/>
                <w:b/>
                <w:lang w:val="en-GB"/>
              </w:rPr>
              <w:t>Comments</w:t>
            </w:r>
          </w:p>
        </w:tc>
      </w:tr>
      <w:tr w:rsidR="000F7BC3" w14:paraId="2EA1E804" w14:textId="77777777">
        <w:trPr>
          <w:trHeight w:val="409"/>
          <w:jc w:val="center"/>
        </w:trPr>
        <w:tc>
          <w:tcPr>
            <w:tcW w:w="1220" w:type="dxa"/>
            <w:shd w:val="clear" w:color="auto" w:fill="auto"/>
            <w:vAlign w:val="center"/>
          </w:tcPr>
          <w:p w14:paraId="2EA1E7FF" w14:textId="77777777" w:rsidR="000F7BC3" w:rsidRDefault="00C739E3">
            <w:pPr>
              <w:jc w:val="center"/>
              <w:rPr>
                <w:rFonts w:ascii="Times New Roman" w:hAnsi="Times New Roman" w:cs="Times New Roman"/>
                <w:bCs/>
                <w:lang w:val="en-GB"/>
              </w:rPr>
            </w:pPr>
            <w:r>
              <w:rPr>
                <w:rFonts w:ascii="Times New Roman" w:hAnsi="Times New Roman" w:cs="Times New Roman"/>
                <w:bCs/>
                <w:lang w:val="en-GB"/>
              </w:rPr>
              <w:t>QC</w:t>
            </w:r>
          </w:p>
        </w:tc>
        <w:tc>
          <w:tcPr>
            <w:tcW w:w="8257" w:type="dxa"/>
            <w:shd w:val="clear" w:color="auto" w:fill="auto"/>
            <w:vAlign w:val="center"/>
          </w:tcPr>
          <w:p w14:paraId="2EA1E800" w14:textId="77777777" w:rsidR="000F7BC3" w:rsidRDefault="00C739E3">
            <w:pPr>
              <w:rPr>
                <w:rFonts w:ascii="Times New Roman" w:hAnsi="Times New Roman" w:cs="Times New Roman"/>
                <w:bCs/>
                <w:lang w:val="en-GB"/>
              </w:rPr>
            </w:pPr>
            <w:r>
              <w:rPr>
                <w:rFonts w:ascii="Times New Roman" w:hAnsi="Times New Roman" w:cs="Times New Roman"/>
                <w:bCs/>
                <w:lang w:val="en-GB"/>
              </w:rPr>
              <w:t>Support vivo’s proposal.</w:t>
            </w:r>
          </w:p>
          <w:p w14:paraId="2EA1E801" w14:textId="77777777" w:rsidR="000F7BC3" w:rsidRDefault="00C739E3">
            <w:pPr>
              <w:rPr>
                <w:rFonts w:ascii="Times New Roman" w:hAnsi="Times New Roman" w:cs="Times New Roman"/>
                <w:bCs/>
                <w:lang w:val="en-GB"/>
              </w:rPr>
            </w:pPr>
            <w:r>
              <w:rPr>
                <w:rFonts w:ascii="Times New Roman" w:hAnsi="Times New Roman" w:cs="Times New Roman"/>
                <w:bCs/>
                <w:lang w:val="en-GB"/>
              </w:rPr>
              <w:t>Ericsson’s clarification seems unnecessary. Can wait for more progress on inter-slot hopping with DMRS bundling.</w:t>
            </w:r>
          </w:p>
          <w:p w14:paraId="2EA1E802" w14:textId="77777777" w:rsidR="000F7BC3" w:rsidRDefault="00C739E3">
            <w:pPr>
              <w:rPr>
                <w:rFonts w:ascii="Times New Roman" w:hAnsi="Times New Roman" w:cs="Times New Roman"/>
                <w:bCs/>
                <w:lang w:val="en-GB"/>
              </w:rPr>
            </w:pPr>
            <w:r>
              <w:rPr>
                <w:rFonts w:ascii="Times New Roman" w:hAnsi="Times New Roman" w:cs="Times New Roman"/>
                <w:bCs/>
                <w:lang w:val="en-GB"/>
              </w:rPr>
              <w:lastRenderedPageBreak/>
              <w:t>Don’t agree with LG’s proposal.</w:t>
            </w:r>
          </w:p>
          <w:p w14:paraId="2EA1E803" w14:textId="77777777" w:rsidR="000F7BC3" w:rsidRDefault="000F7BC3">
            <w:pPr>
              <w:rPr>
                <w:rFonts w:ascii="Times New Roman" w:hAnsi="Times New Roman" w:cs="Times New Roman"/>
                <w:bCs/>
                <w:lang w:val="en-GB"/>
              </w:rPr>
            </w:pPr>
          </w:p>
        </w:tc>
      </w:tr>
      <w:tr w:rsidR="000F7BC3" w14:paraId="2EA1E808" w14:textId="77777777">
        <w:trPr>
          <w:trHeight w:val="419"/>
          <w:jc w:val="center"/>
        </w:trPr>
        <w:tc>
          <w:tcPr>
            <w:tcW w:w="1220" w:type="dxa"/>
            <w:shd w:val="clear" w:color="auto" w:fill="auto"/>
            <w:vAlign w:val="center"/>
          </w:tcPr>
          <w:p w14:paraId="2EA1E805" w14:textId="77777777" w:rsidR="000F7BC3" w:rsidRDefault="00C739E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Nokia/NSB</w:t>
            </w:r>
          </w:p>
        </w:tc>
        <w:tc>
          <w:tcPr>
            <w:tcW w:w="8257" w:type="dxa"/>
            <w:shd w:val="clear" w:color="auto" w:fill="auto"/>
            <w:vAlign w:val="center"/>
          </w:tcPr>
          <w:p w14:paraId="2EA1E806" w14:textId="77777777" w:rsidR="000F7BC3" w:rsidRDefault="00C739E3">
            <w:pPr>
              <w:rPr>
                <w:rFonts w:ascii="Times New Roman" w:hAnsi="Times New Roman" w:cs="Times New Roman"/>
                <w:bCs/>
                <w:lang w:val="en-GB"/>
              </w:rPr>
            </w:pPr>
            <w:r>
              <w:rPr>
                <w:rFonts w:ascii="Times New Roman" w:hAnsi="Times New Roman" w:cs="Times New Roman"/>
                <w:bCs/>
                <w:lang w:val="en-GB"/>
              </w:rPr>
              <w:t>Vivo’s proposal seems to be straightforward.</w:t>
            </w:r>
          </w:p>
          <w:p w14:paraId="2EA1E807" w14:textId="77777777" w:rsidR="000F7BC3" w:rsidRDefault="00C739E3">
            <w:pPr>
              <w:rPr>
                <w:rFonts w:ascii="Times New Roman" w:hAnsi="Times New Roman" w:cs="Times New Roman"/>
                <w:bCs/>
                <w:lang w:val="en-GB"/>
              </w:rPr>
            </w:pPr>
            <w:r>
              <w:rPr>
                <w:rFonts w:ascii="Times New Roman" w:hAnsi="Times New Roman" w:cs="Times New Roman"/>
                <w:bCs/>
                <w:lang w:val="en-GB"/>
              </w:rPr>
              <w:t>We do not see the need to revise “frequency hopping” as Ericsson suggested. “Frequency hopping” is what was captured in the agreement.</w:t>
            </w:r>
          </w:p>
        </w:tc>
      </w:tr>
      <w:tr w:rsidR="000F7BC3" w14:paraId="2EA1E80B" w14:textId="77777777">
        <w:trPr>
          <w:trHeight w:val="409"/>
          <w:jc w:val="center"/>
        </w:trPr>
        <w:tc>
          <w:tcPr>
            <w:tcW w:w="1220" w:type="dxa"/>
            <w:shd w:val="clear" w:color="auto" w:fill="auto"/>
            <w:vAlign w:val="center"/>
          </w:tcPr>
          <w:p w14:paraId="2EA1E809" w14:textId="77777777" w:rsidR="000F7BC3" w:rsidRDefault="00C739E3">
            <w:pPr>
              <w:jc w:val="center"/>
              <w:rPr>
                <w:rFonts w:ascii="Times New Roman" w:hAnsi="Times New Roman" w:cs="Times New Roman"/>
                <w:bCs/>
                <w:lang w:val="en-GB"/>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2EA1E80A" w14:textId="77777777" w:rsidR="000F7BC3" w:rsidRDefault="00C739E3">
            <w:pPr>
              <w:rPr>
                <w:rFonts w:ascii="Times New Roman" w:hAnsi="Times New Roman" w:cs="Times New Roman"/>
                <w:bCs/>
                <w:lang w:val="en-GB"/>
              </w:rPr>
            </w:pPr>
            <w:r>
              <w:rPr>
                <w:rFonts w:ascii="Times New Roman" w:eastAsia="宋体" w:hAnsi="Times New Roman"/>
                <w:szCs w:val="21"/>
              </w:rPr>
              <w:t>Considering the slot with extended CP only has 12 symbols, the maximum gap length should be 11 symbols in the extended CP case to maintain the power consistency and phase continuity.</w:t>
            </w:r>
          </w:p>
        </w:tc>
      </w:tr>
      <w:tr w:rsidR="000F7BC3" w14:paraId="2EA1E80F" w14:textId="77777777">
        <w:trPr>
          <w:trHeight w:val="409"/>
          <w:jc w:val="center"/>
        </w:trPr>
        <w:tc>
          <w:tcPr>
            <w:tcW w:w="1220" w:type="dxa"/>
            <w:shd w:val="clear" w:color="auto" w:fill="auto"/>
            <w:vAlign w:val="center"/>
          </w:tcPr>
          <w:p w14:paraId="2EA1E80C" w14:textId="77777777" w:rsidR="000F7BC3" w:rsidRDefault="00C739E3">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2EA1E80D" w14:textId="77777777" w:rsidR="000F7BC3" w:rsidRDefault="00C739E3">
            <w:pPr>
              <w:rPr>
                <w:rFonts w:ascii="Times New Roman" w:hAnsi="Times New Roman" w:cs="Times New Roman"/>
                <w:bCs/>
                <w:lang w:val="en-GB"/>
              </w:rPr>
            </w:pPr>
            <w:r>
              <w:rPr>
                <w:rFonts w:ascii="Times New Roman" w:hAnsi="Times New Roman" w:cs="Times New Roman"/>
                <w:bCs/>
                <w:lang w:val="en-GB"/>
              </w:rPr>
              <w:t>Vivo’s proposal seems okay but may need confirmation from RAN4 as RAN4 defines the requirement for more than 13 symbols.</w:t>
            </w:r>
          </w:p>
          <w:p w14:paraId="2EA1E80E" w14:textId="77777777" w:rsidR="000F7BC3" w:rsidRDefault="00C739E3">
            <w:pPr>
              <w:rPr>
                <w:rFonts w:ascii="Times New Roman" w:hAnsi="Times New Roman" w:cs="Times New Roman"/>
                <w:bCs/>
                <w:lang w:val="en-GB"/>
              </w:rPr>
            </w:pPr>
            <w:r>
              <w:rPr>
                <w:rFonts w:ascii="Times New Roman" w:hAnsi="Times New Roman" w:cs="Times New Roman"/>
                <w:bCs/>
                <w:lang w:val="en-GB"/>
              </w:rPr>
              <w:t>No need to update “frequency hopping”</w:t>
            </w:r>
          </w:p>
        </w:tc>
      </w:tr>
      <w:tr w:rsidR="000F7BC3" w14:paraId="2EA1E812" w14:textId="77777777">
        <w:trPr>
          <w:trHeight w:val="409"/>
          <w:jc w:val="center"/>
        </w:trPr>
        <w:tc>
          <w:tcPr>
            <w:tcW w:w="1220" w:type="dxa"/>
            <w:shd w:val="clear" w:color="auto" w:fill="auto"/>
            <w:vAlign w:val="center"/>
          </w:tcPr>
          <w:p w14:paraId="2EA1E810" w14:textId="77777777" w:rsidR="000F7BC3" w:rsidRDefault="00C739E3">
            <w:pPr>
              <w:jc w:val="center"/>
              <w:rPr>
                <w:rFonts w:ascii="Times New Roman" w:hAnsi="Times New Roman" w:cs="Times New Roman"/>
                <w:bCs/>
                <w:lang w:val="en-GB"/>
              </w:rPr>
            </w:pPr>
            <w:r>
              <w:rPr>
                <w:rFonts w:ascii="Times New Roman" w:hAnsi="Times New Roman" w:cs="Times New Roman"/>
                <w:bCs/>
                <w:lang w:val="en-GB"/>
              </w:rPr>
              <w:t>InterDigital</w:t>
            </w:r>
          </w:p>
        </w:tc>
        <w:tc>
          <w:tcPr>
            <w:tcW w:w="8257" w:type="dxa"/>
            <w:shd w:val="clear" w:color="auto" w:fill="auto"/>
            <w:vAlign w:val="center"/>
          </w:tcPr>
          <w:p w14:paraId="2EA1E811" w14:textId="77777777" w:rsidR="000F7BC3" w:rsidRDefault="00C739E3">
            <w:pPr>
              <w:rPr>
                <w:rFonts w:ascii="Times New Roman" w:hAnsi="Times New Roman" w:cs="Times New Roman"/>
                <w:bCs/>
                <w:lang w:val="en-GB"/>
              </w:rPr>
            </w:pPr>
            <w:r>
              <w:rPr>
                <w:rFonts w:ascii="Times New Roman" w:hAnsi="Times New Roman" w:cs="Times New Roman"/>
                <w:bCs/>
                <w:lang w:val="en-GB"/>
              </w:rPr>
              <w:t>Ok with the proposal from vivo.</w:t>
            </w:r>
          </w:p>
        </w:tc>
      </w:tr>
      <w:tr w:rsidR="000F7BC3" w14:paraId="2EA1E816" w14:textId="77777777">
        <w:trPr>
          <w:trHeight w:val="409"/>
          <w:jc w:val="center"/>
        </w:trPr>
        <w:tc>
          <w:tcPr>
            <w:tcW w:w="1220" w:type="dxa"/>
            <w:shd w:val="clear" w:color="auto" w:fill="auto"/>
            <w:vAlign w:val="center"/>
          </w:tcPr>
          <w:p w14:paraId="2EA1E813" w14:textId="77777777" w:rsidR="000F7BC3" w:rsidRDefault="00C739E3">
            <w:pPr>
              <w:jc w:val="center"/>
              <w:rPr>
                <w:rFonts w:ascii="Times New Roman" w:hAnsi="Times New Roman" w:cs="Times New Roman"/>
                <w:bCs/>
                <w:lang w:val="en-GB"/>
              </w:rPr>
            </w:pPr>
            <w:r>
              <w:rPr>
                <w:rFonts w:ascii="Times New Roman" w:hAnsi="Times New Roman" w:cs="Times New Roman"/>
                <w:bCs/>
              </w:rPr>
              <w:t>ZTE</w:t>
            </w:r>
          </w:p>
        </w:tc>
        <w:tc>
          <w:tcPr>
            <w:tcW w:w="8257" w:type="dxa"/>
            <w:shd w:val="clear" w:color="auto" w:fill="auto"/>
            <w:vAlign w:val="center"/>
          </w:tcPr>
          <w:p w14:paraId="2EA1E814" w14:textId="77777777" w:rsidR="000F7BC3" w:rsidRDefault="00C739E3">
            <w:pPr>
              <w:rPr>
                <w:rFonts w:ascii="Times New Roman" w:hAnsi="Times New Roman" w:cs="Times New Roman"/>
                <w:bCs/>
              </w:rPr>
            </w:pPr>
            <w:r>
              <w:rPr>
                <w:rFonts w:ascii="Times New Roman" w:hAnsi="Times New Roman" w:cs="Times New Roman"/>
                <w:bCs/>
              </w:rPr>
              <w:t>For the first one, we think it should be evaluated and decided by RAN4.</w:t>
            </w:r>
          </w:p>
          <w:p w14:paraId="2EA1E815" w14:textId="77777777" w:rsidR="000F7BC3" w:rsidRDefault="00C739E3">
            <w:pPr>
              <w:rPr>
                <w:rFonts w:ascii="Times New Roman" w:hAnsi="Times New Roman" w:cs="Times New Roman"/>
                <w:bCs/>
                <w:lang w:val="en-GB"/>
              </w:rPr>
            </w:pPr>
            <w:r>
              <w:rPr>
                <w:rFonts w:ascii="Times New Roman" w:hAnsi="Times New Roman" w:cs="Times New Roman"/>
                <w:bCs/>
              </w:rPr>
              <w:t xml:space="preserve">For the second one, </w:t>
            </w:r>
            <w:r>
              <w:rPr>
                <w:rFonts w:ascii="Times New Roman" w:hAnsi="Times New Roman" w:cs="Times New Roman" w:hint="eastAsia"/>
                <w:bCs/>
              </w:rPr>
              <w:t>FH does not always lead to different frequency positions among hops. So, we are fine with the intention. But</w:t>
            </w:r>
            <w:r>
              <w:rPr>
                <w:rFonts w:ascii="Times New Roman" w:hAnsi="Times New Roman" w:cs="Times New Roman"/>
                <w:bCs/>
              </w:rPr>
              <w:t xml:space="preserve"> a more general wording </w:t>
            </w:r>
            <w:r>
              <w:rPr>
                <w:rFonts w:ascii="Times New Roman" w:hAnsi="Times New Roman" w:cs="Times New Roman" w:hint="eastAsia"/>
                <w:bCs/>
              </w:rPr>
              <w:t xml:space="preserve">seems </w:t>
            </w:r>
            <w:r>
              <w:rPr>
                <w:rFonts w:ascii="Times New Roman" w:hAnsi="Times New Roman" w:cs="Times New Roman"/>
                <w:bCs/>
              </w:rPr>
              <w:t>better</w:t>
            </w:r>
            <w:r>
              <w:rPr>
                <w:rFonts w:ascii="Times New Roman" w:hAnsi="Times New Roman" w:cs="Times New Roman" w:hint="eastAsia"/>
                <w:bCs/>
              </w:rPr>
              <w:t>, e.g.</w:t>
            </w:r>
            <w:r>
              <w:rPr>
                <w:rFonts w:ascii="Times New Roman" w:hAnsi="Times New Roman" w:cs="Times New Roman"/>
                <w:bCs/>
              </w:rPr>
              <w:t>, “RB position change”.</w:t>
            </w:r>
          </w:p>
        </w:tc>
      </w:tr>
      <w:tr w:rsidR="001C35DE" w14:paraId="6251A78B" w14:textId="77777777">
        <w:trPr>
          <w:trHeight w:val="409"/>
          <w:jc w:val="center"/>
        </w:trPr>
        <w:tc>
          <w:tcPr>
            <w:tcW w:w="1220" w:type="dxa"/>
            <w:shd w:val="clear" w:color="auto" w:fill="auto"/>
            <w:vAlign w:val="center"/>
          </w:tcPr>
          <w:p w14:paraId="3B14A846" w14:textId="76D8210C" w:rsidR="001C35DE" w:rsidRDefault="001C35DE" w:rsidP="001C35DE">
            <w:pPr>
              <w:jc w:val="center"/>
              <w:rPr>
                <w:rFonts w:ascii="Times New Roman" w:hAnsi="Times New Roman" w:cs="Times New Roman"/>
                <w:bCs/>
              </w:rPr>
            </w:pPr>
            <w:r>
              <w:rPr>
                <w:rFonts w:ascii="Times New Roman" w:hAnsi="Times New Roman" w:cs="Times New Roman"/>
                <w:bCs/>
                <w:lang w:val="en-GB"/>
              </w:rPr>
              <w:t xml:space="preserve">Panasonic </w:t>
            </w:r>
          </w:p>
        </w:tc>
        <w:tc>
          <w:tcPr>
            <w:tcW w:w="8257" w:type="dxa"/>
            <w:shd w:val="clear" w:color="auto" w:fill="auto"/>
            <w:vAlign w:val="center"/>
          </w:tcPr>
          <w:p w14:paraId="6D285EE0" w14:textId="77777777" w:rsidR="001C35DE" w:rsidRDefault="001C35DE" w:rsidP="001C35DE">
            <w:pPr>
              <w:rPr>
                <w:rFonts w:ascii="Times New Roman" w:hAnsi="Times New Roman" w:cs="Times New Roman"/>
                <w:bCs/>
                <w:lang w:val="en-GB"/>
              </w:rPr>
            </w:pPr>
            <w:r>
              <w:rPr>
                <w:rFonts w:ascii="Times New Roman" w:hAnsi="Times New Roman" w:cs="Times New Roman"/>
                <w:bCs/>
                <w:lang w:val="en-GB"/>
              </w:rPr>
              <w:t>For vivo’s proposal: it is straightforward, we are fine with it.</w:t>
            </w:r>
          </w:p>
          <w:p w14:paraId="40CC9F87" w14:textId="77777777" w:rsidR="001C35DE" w:rsidRDefault="001C35DE" w:rsidP="001C35DE">
            <w:pPr>
              <w:rPr>
                <w:rFonts w:ascii="Times New Roman" w:hAnsi="Times New Roman" w:cs="Times New Roman"/>
                <w:bCs/>
                <w:lang w:val="en-GB"/>
              </w:rPr>
            </w:pPr>
            <w:r>
              <w:rPr>
                <w:rFonts w:ascii="Times New Roman" w:hAnsi="Times New Roman" w:cs="Times New Roman"/>
                <w:bCs/>
                <w:lang w:val="en-GB"/>
              </w:rPr>
              <w:t xml:space="preserve">For Ericsson’s proposal: It is not necessary. </w:t>
            </w:r>
          </w:p>
          <w:p w14:paraId="22884F29" w14:textId="0510C41B" w:rsidR="001C35DE" w:rsidRDefault="001C35DE" w:rsidP="001C35DE">
            <w:pPr>
              <w:rPr>
                <w:rFonts w:ascii="Times New Roman" w:hAnsi="Times New Roman" w:cs="Times New Roman"/>
                <w:bCs/>
              </w:rPr>
            </w:pPr>
            <w:r>
              <w:rPr>
                <w:rFonts w:ascii="Times New Roman" w:hAnsi="Times New Roman" w:cs="Times New Roman"/>
                <w:bCs/>
                <w:lang w:val="en-GB"/>
              </w:rPr>
              <w:t xml:space="preserve">For LG’s proposal: We do not support it. </w:t>
            </w:r>
          </w:p>
        </w:tc>
      </w:tr>
      <w:tr w:rsidR="006118A2" w14:paraId="0977F6F6" w14:textId="77777777">
        <w:trPr>
          <w:trHeight w:val="409"/>
          <w:jc w:val="center"/>
        </w:trPr>
        <w:tc>
          <w:tcPr>
            <w:tcW w:w="1220" w:type="dxa"/>
            <w:shd w:val="clear" w:color="auto" w:fill="auto"/>
            <w:vAlign w:val="center"/>
          </w:tcPr>
          <w:p w14:paraId="5AF07B6E" w14:textId="70267F10" w:rsidR="006118A2" w:rsidRDefault="006118A2" w:rsidP="006118A2">
            <w:pPr>
              <w:jc w:val="center"/>
              <w:rPr>
                <w:rFonts w:ascii="Times New Roman" w:hAnsi="Times New Roman" w:cs="Times New Roman"/>
                <w:bCs/>
                <w:lang w:val="en-GB"/>
              </w:rPr>
            </w:pPr>
            <w:r>
              <w:rPr>
                <w:rFonts w:ascii="Times New Roman" w:hAnsi="Times New Roman" w:cs="Times New Roman"/>
                <w:bCs/>
                <w:lang w:val="en-GB"/>
              </w:rPr>
              <w:t>Samsung</w:t>
            </w:r>
          </w:p>
        </w:tc>
        <w:tc>
          <w:tcPr>
            <w:tcW w:w="8257" w:type="dxa"/>
            <w:shd w:val="clear" w:color="auto" w:fill="auto"/>
            <w:vAlign w:val="center"/>
          </w:tcPr>
          <w:p w14:paraId="0FE580ED" w14:textId="77777777" w:rsidR="006118A2" w:rsidRPr="006118A2" w:rsidRDefault="006118A2" w:rsidP="006118A2">
            <w:pPr>
              <w:rPr>
                <w:rFonts w:ascii="Times New Roman" w:hAnsi="Times New Roman" w:cs="Times New Roman"/>
                <w:bCs/>
                <w:sz w:val="20"/>
                <w:lang w:val="en-GB"/>
              </w:rPr>
            </w:pPr>
            <w:r w:rsidRPr="006118A2">
              <w:rPr>
                <w:rFonts w:ascii="Times New Roman" w:hAnsi="Times New Roman" w:cs="Times New Roman"/>
                <w:bCs/>
                <w:sz w:val="20"/>
                <w:lang w:val="en-GB"/>
              </w:rPr>
              <w:t>We don’t agree on any of these proposals.</w:t>
            </w:r>
          </w:p>
          <w:p w14:paraId="728FBE2A" w14:textId="77777777" w:rsidR="006118A2" w:rsidRPr="006118A2" w:rsidRDefault="006118A2" w:rsidP="006118A2">
            <w:pPr>
              <w:rPr>
                <w:rFonts w:ascii="Times New Roman" w:hAnsi="Times New Roman" w:cs="Times New Roman"/>
                <w:bCs/>
                <w:sz w:val="20"/>
                <w:lang w:val="en-GB"/>
              </w:rPr>
            </w:pPr>
            <w:r w:rsidRPr="006118A2">
              <w:rPr>
                <w:rFonts w:ascii="Times New Roman" w:hAnsi="Times New Roman" w:cs="Times New Roman"/>
                <w:bCs/>
                <w:sz w:val="20"/>
                <w:lang w:val="en-GB"/>
              </w:rPr>
              <w:t>1- The requirement of 11 symbols should be from RAN4.</w:t>
            </w:r>
          </w:p>
          <w:p w14:paraId="0F7F48B2" w14:textId="77777777" w:rsidR="006118A2" w:rsidRPr="006118A2" w:rsidRDefault="006118A2" w:rsidP="006118A2">
            <w:pPr>
              <w:rPr>
                <w:rFonts w:ascii="Times New Roman" w:hAnsi="Times New Roman" w:cs="Times New Roman"/>
                <w:bCs/>
                <w:sz w:val="20"/>
                <w:lang w:val="en-GB"/>
              </w:rPr>
            </w:pPr>
            <w:r w:rsidRPr="006118A2">
              <w:rPr>
                <w:rFonts w:ascii="Times New Roman" w:hAnsi="Times New Roman" w:cs="Times New Roman"/>
                <w:bCs/>
                <w:sz w:val="20"/>
                <w:lang w:val="en-GB"/>
              </w:rPr>
              <w:t>2- No need to change, current wording is fine. Alternatively, it can be considered “frequency hopping boundary”.</w:t>
            </w:r>
          </w:p>
          <w:p w14:paraId="56BC1B81" w14:textId="21149CD2" w:rsidR="006118A2" w:rsidRDefault="006118A2" w:rsidP="006118A2">
            <w:pPr>
              <w:rPr>
                <w:rFonts w:ascii="Times New Roman" w:hAnsi="Times New Roman" w:cs="Times New Roman"/>
                <w:bCs/>
                <w:lang w:val="en-GB"/>
              </w:rPr>
            </w:pPr>
            <w:r w:rsidRPr="006118A2">
              <w:rPr>
                <w:rFonts w:ascii="Times New Roman" w:hAnsi="Times New Roman" w:cs="Times New Roman"/>
                <w:bCs/>
                <w:sz w:val="20"/>
                <w:lang w:val="en-GB"/>
              </w:rPr>
              <w:t>3- All agreements in CovEnh are for single carrier. No need for this agreement.</w:t>
            </w:r>
          </w:p>
        </w:tc>
      </w:tr>
      <w:tr w:rsidR="00B36A10" w14:paraId="1CFEC3E2" w14:textId="77777777">
        <w:trPr>
          <w:trHeight w:val="409"/>
          <w:jc w:val="center"/>
        </w:trPr>
        <w:tc>
          <w:tcPr>
            <w:tcW w:w="1220" w:type="dxa"/>
            <w:shd w:val="clear" w:color="auto" w:fill="auto"/>
            <w:vAlign w:val="center"/>
          </w:tcPr>
          <w:p w14:paraId="67092491" w14:textId="7A803470" w:rsidR="00B36A10" w:rsidRPr="00B36A10" w:rsidRDefault="00B36A10" w:rsidP="006118A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64CCB9BF" w14:textId="305EA166" w:rsidR="00B36A10" w:rsidRPr="00B36A10" w:rsidRDefault="00B36A10" w:rsidP="006118A2">
            <w:pPr>
              <w:rPr>
                <w:rFonts w:ascii="Times New Roman" w:eastAsia="MS Mincho" w:hAnsi="Times New Roman" w:cs="Times New Roman"/>
                <w:bCs/>
                <w:sz w:val="20"/>
                <w:lang w:val="en-GB" w:eastAsia="ja-JP"/>
              </w:rPr>
            </w:pPr>
            <w:r>
              <w:rPr>
                <w:rFonts w:ascii="Times New Roman" w:eastAsia="MS Mincho" w:hAnsi="Times New Roman" w:cs="Times New Roman" w:hint="eastAsia"/>
                <w:bCs/>
                <w:sz w:val="20"/>
                <w:lang w:val="en-GB" w:eastAsia="ja-JP"/>
              </w:rPr>
              <w:t>W</w:t>
            </w:r>
            <w:r>
              <w:rPr>
                <w:rFonts w:ascii="Times New Roman" w:eastAsia="MS Mincho" w:hAnsi="Times New Roman" w:cs="Times New Roman"/>
                <w:bCs/>
                <w:sz w:val="20"/>
                <w:lang w:val="en-GB" w:eastAsia="ja-JP"/>
              </w:rPr>
              <w:t>e are fine with vivo’s proposal.</w:t>
            </w:r>
          </w:p>
        </w:tc>
      </w:tr>
      <w:tr w:rsidR="00B3658E" w14:paraId="2F46A648" w14:textId="77777777">
        <w:trPr>
          <w:trHeight w:val="409"/>
          <w:jc w:val="center"/>
        </w:trPr>
        <w:tc>
          <w:tcPr>
            <w:tcW w:w="1220" w:type="dxa"/>
            <w:shd w:val="clear" w:color="auto" w:fill="auto"/>
            <w:vAlign w:val="center"/>
          </w:tcPr>
          <w:p w14:paraId="3E69DB50" w14:textId="3812D0B8" w:rsidR="00B3658E" w:rsidRDefault="00B3658E" w:rsidP="00B3658E">
            <w:pPr>
              <w:jc w:val="center"/>
              <w:rPr>
                <w:rFonts w:ascii="Times New Roman" w:eastAsia="MS Mincho" w:hAnsi="Times New Roman" w:cs="Times New Roman"/>
                <w:bCs/>
                <w:lang w:val="en-GB" w:eastAsia="ja-JP"/>
              </w:rPr>
            </w:pPr>
            <w:r>
              <w:rPr>
                <w:rFonts w:ascii="Times New Roman" w:hAnsi="Times New Roman" w:cs="Times New Roman"/>
                <w:bCs/>
                <w:lang w:val="en-GB"/>
              </w:rPr>
              <w:t>Apple</w:t>
            </w:r>
          </w:p>
        </w:tc>
        <w:tc>
          <w:tcPr>
            <w:tcW w:w="8257" w:type="dxa"/>
            <w:shd w:val="clear" w:color="auto" w:fill="auto"/>
            <w:vAlign w:val="center"/>
          </w:tcPr>
          <w:p w14:paraId="52FE0F88" w14:textId="77777777" w:rsidR="00B3658E" w:rsidRDefault="00B3658E" w:rsidP="00B3658E">
            <w:pPr>
              <w:rPr>
                <w:rFonts w:ascii="Times New Roman" w:hAnsi="Times New Roman" w:cs="Times New Roman"/>
                <w:bCs/>
                <w:lang w:val="en-GB"/>
              </w:rPr>
            </w:pPr>
            <w:r>
              <w:rPr>
                <w:rFonts w:ascii="Times New Roman" w:hAnsi="Times New Roman" w:cs="Times New Roman"/>
                <w:bCs/>
                <w:lang w:val="en-GB"/>
              </w:rPr>
              <w:t>For vivo’s proposal, it’s fine to be an event.</w:t>
            </w:r>
          </w:p>
          <w:p w14:paraId="77A6C8FE" w14:textId="77777777" w:rsidR="00B3658E" w:rsidRDefault="00B3658E" w:rsidP="00B3658E">
            <w:pPr>
              <w:rPr>
                <w:rFonts w:ascii="Times New Roman" w:hAnsi="Times New Roman" w:cs="Times New Roman"/>
                <w:bCs/>
                <w:lang w:val="en-GB"/>
              </w:rPr>
            </w:pPr>
            <w:r>
              <w:rPr>
                <w:rFonts w:ascii="Times New Roman" w:hAnsi="Times New Roman" w:cs="Times New Roman"/>
                <w:bCs/>
                <w:lang w:val="en-GB"/>
              </w:rPr>
              <w:t>For Ericsson’s clarification, it’s ok with the update.</w:t>
            </w:r>
          </w:p>
          <w:p w14:paraId="7E0F629A" w14:textId="5479AA63" w:rsidR="00B3658E" w:rsidRDefault="00B3658E" w:rsidP="00B3658E">
            <w:pPr>
              <w:rPr>
                <w:rFonts w:ascii="Times New Roman" w:eastAsia="MS Mincho" w:hAnsi="Times New Roman" w:cs="Times New Roman"/>
                <w:bCs/>
                <w:sz w:val="20"/>
                <w:lang w:val="en-GB" w:eastAsia="ja-JP"/>
              </w:rPr>
            </w:pPr>
            <w:r>
              <w:rPr>
                <w:rFonts w:ascii="Times New Roman" w:hAnsi="Times New Roman" w:cs="Times New Roman"/>
                <w:bCs/>
                <w:lang w:val="en-GB"/>
              </w:rPr>
              <w:t>For LG’s proposal, it could be better we agreed whether UL CA is supported first for coverage enhancement.</w:t>
            </w:r>
          </w:p>
        </w:tc>
      </w:tr>
      <w:tr w:rsidR="00D87902" w14:paraId="772242EB" w14:textId="77777777">
        <w:trPr>
          <w:trHeight w:val="409"/>
          <w:jc w:val="center"/>
        </w:trPr>
        <w:tc>
          <w:tcPr>
            <w:tcW w:w="1220" w:type="dxa"/>
            <w:shd w:val="clear" w:color="auto" w:fill="auto"/>
            <w:vAlign w:val="center"/>
          </w:tcPr>
          <w:p w14:paraId="1A37F383" w14:textId="6F1B95DB" w:rsidR="00D87902" w:rsidRDefault="00D87902" w:rsidP="00D87902">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6F85B29E" w14:textId="1050F623" w:rsidR="00D87902" w:rsidRDefault="00D87902" w:rsidP="00D87902">
            <w:pPr>
              <w:rPr>
                <w:rFonts w:ascii="Times New Roman" w:hAnsi="Times New Roman" w:cs="Times New Roman"/>
                <w:bCs/>
                <w:lang w:val="en-GB"/>
              </w:rPr>
            </w:pPr>
            <w:r>
              <w:rPr>
                <w:rFonts w:ascii="Times New Roman" w:eastAsia="Malgun Gothic" w:hAnsi="Times New Roman" w:cs="Times New Roman" w:hint="eastAsia"/>
                <w:bCs/>
                <w:lang w:val="en-GB" w:eastAsia="ko-KR"/>
              </w:rPr>
              <w:t xml:space="preserve">It is our understanding that </w:t>
            </w:r>
            <w:r>
              <w:rPr>
                <w:rFonts w:ascii="Times New Roman" w:eastAsia="Malgun Gothic" w:hAnsi="Times New Roman" w:cs="Times New Roman"/>
                <w:bCs/>
                <w:lang w:val="en-GB" w:eastAsia="ko-KR"/>
              </w:rPr>
              <w:t>i</w:t>
            </w:r>
            <w:r w:rsidRPr="002E3649">
              <w:rPr>
                <w:rFonts w:ascii="Times New Roman" w:eastAsia="Malgun Gothic" w:hAnsi="Times New Roman" w:cs="Times New Roman"/>
                <w:bCs/>
                <w:lang w:val="en-GB" w:eastAsia="ko-KR"/>
              </w:rPr>
              <w:t>f the UE performs uplink transmission (e.g., SRS) to another UL carrier between PUSCH transmissions on SUL/non-SUL carrier without RF switching and the gap between PUSCHs does not exceed 13 symbols, it does not harm phase continuity.</w:t>
            </w:r>
            <w:r>
              <w:rPr>
                <w:rFonts w:ascii="Times New Roman" w:eastAsia="Malgun Gothic" w:hAnsi="Times New Roman" w:cs="Times New Roman"/>
                <w:bCs/>
                <w:lang w:val="en-GB" w:eastAsia="ko-KR"/>
              </w:rPr>
              <w:t xml:space="preserve"> Therefore </w:t>
            </w:r>
            <w:r>
              <w:rPr>
                <w:rFonts w:ascii="Times New Roman" w:eastAsia="Malgun Gothic" w:hAnsi="Times New Roman" w:cs="Times New Roman"/>
                <w:bCs/>
                <w:lang w:val="en-GB" w:eastAsia="ko-KR"/>
              </w:rPr>
              <w:lastRenderedPageBreak/>
              <w:t>the other UL transmission in between PUSCH/PUCCH transmission is an event only on the same carrier.</w:t>
            </w:r>
          </w:p>
        </w:tc>
      </w:tr>
      <w:tr w:rsidR="009D7268" w14:paraId="7C8E1D32" w14:textId="77777777">
        <w:trPr>
          <w:trHeight w:val="409"/>
          <w:jc w:val="center"/>
        </w:trPr>
        <w:tc>
          <w:tcPr>
            <w:tcW w:w="1220" w:type="dxa"/>
            <w:shd w:val="clear" w:color="auto" w:fill="auto"/>
            <w:vAlign w:val="center"/>
          </w:tcPr>
          <w:p w14:paraId="253DB37D" w14:textId="4A1BFAB4" w:rsidR="009D7268" w:rsidRDefault="009D7268" w:rsidP="00D87902">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lastRenderedPageBreak/>
              <w:t>CATT</w:t>
            </w:r>
          </w:p>
        </w:tc>
        <w:tc>
          <w:tcPr>
            <w:tcW w:w="8257" w:type="dxa"/>
            <w:shd w:val="clear" w:color="auto" w:fill="auto"/>
            <w:vAlign w:val="center"/>
          </w:tcPr>
          <w:p w14:paraId="2E6DAB3A" w14:textId="77777777" w:rsidR="009D7268" w:rsidRDefault="009D7268" w:rsidP="00044C49">
            <w:pPr>
              <w:rPr>
                <w:rFonts w:ascii="Times New Roman" w:hAnsi="Times New Roman" w:cs="Times New Roman"/>
                <w:bCs/>
                <w:lang w:val="en-GB"/>
              </w:rPr>
            </w:pPr>
            <w:r>
              <w:rPr>
                <w:rFonts w:ascii="Times New Roman" w:hAnsi="Times New Roman" w:cs="Times New Roman" w:hint="eastAsia"/>
                <w:bCs/>
                <w:lang w:val="en-GB"/>
              </w:rPr>
              <w:t>For vivo</w:t>
            </w:r>
            <w:r>
              <w:rPr>
                <w:rFonts w:ascii="Times New Roman" w:hAnsi="Times New Roman" w:cs="Times New Roman"/>
                <w:bCs/>
                <w:lang w:val="en-GB"/>
              </w:rPr>
              <w:t>’</w:t>
            </w:r>
            <w:r>
              <w:rPr>
                <w:rFonts w:ascii="Times New Roman" w:hAnsi="Times New Roman" w:cs="Times New Roman" w:hint="eastAsia"/>
                <w:bCs/>
                <w:lang w:val="en-GB"/>
              </w:rPr>
              <w:t>s proposal, OK.</w:t>
            </w:r>
          </w:p>
          <w:p w14:paraId="404E8FC2" w14:textId="77777777" w:rsidR="009D7268" w:rsidRDefault="009D7268" w:rsidP="00044C49">
            <w:pPr>
              <w:rPr>
                <w:rFonts w:ascii="Times New Roman" w:hAnsi="Times New Roman" w:cs="Times New Roman"/>
                <w:bCs/>
                <w:lang w:val="en-GB"/>
              </w:rPr>
            </w:pPr>
            <w:r>
              <w:rPr>
                <w:rFonts w:ascii="Times New Roman" w:hAnsi="Times New Roman" w:cs="Times New Roman"/>
                <w:bCs/>
                <w:lang w:val="en-GB"/>
              </w:rPr>
              <w:t>F</w:t>
            </w:r>
            <w:r>
              <w:rPr>
                <w:rFonts w:ascii="Times New Roman" w:hAnsi="Times New Roman" w:cs="Times New Roman" w:hint="eastAsia"/>
                <w:bCs/>
                <w:lang w:val="en-GB"/>
              </w:rPr>
              <w:t>or Ericsson</w:t>
            </w:r>
            <w:r>
              <w:rPr>
                <w:rFonts w:ascii="Times New Roman" w:hAnsi="Times New Roman" w:cs="Times New Roman"/>
                <w:bCs/>
                <w:lang w:val="en-GB"/>
              </w:rPr>
              <w:t>’</w:t>
            </w:r>
            <w:r>
              <w:rPr>
                <w:rFonts w:ascii="Times New Roman" w:hAnsi="Times New Roman" w:cs="Times New Roman" w:hint="eastAsia"/>
                <w:bCs/>
                <w:lang w:val="en-GB"/>
              </w:rPr>
              <w:t xml:space="preserve">s proposal, </w:t>
            </w:r>
            <w:r>
              <w:rPr>
                <w:rFonts w:ascii="Times New Roman" w:hAnsi="Times New Roman" w:cs="Times New Roman"/>
                <w:bCs/>
                <w:lang w:val="en-GB"/>
              </w:rPr>
              <w:t>‘</w:t>
            </w:r>
            <w:r>
              <w:rPr>
                <w:rFonts w:ascii="Times New Roman" w:hAnsi="Times New Roman" w:cs="Times New Roman" w:hint="eastAsia"/>
                <w:bCs/>
                <w:lang w:val="en-GB"/>
              </w:rPr>
              <w:t>frequency hopping</w:t>
            </w:r>
            <w:r>
              <w:rPr>
                <w:rFonts w:ascii="Times New Roman" w:hAnsi="Times New Roman" w:cs="Times New Roman"/>
                <w:bCs/>
                <w:lang w:val="en-GB"/>
              </w:rPr>
              <w:t>’</w:t>
            </w:r>
            <w:r>
              <w:rPr>
                <w:rFonts w:ascii="Times New Roman" w:hAnsi="Times New Roman" w:cs="Times New Roman" w:hint="eastAsia"/>
                <w:bCs/>
                <w:lang w:val="en-GB"/>
              </w:rPr>
              <w:t xml:space="preserve"> in the spec is n</w:t>
            </w:r>
            <w:r w:rsidRPr="00153F89">
              <w:rPr>
                <w:rFonts w:ascii="Times New Roman" w:hAnsi="Times New Roman" w:cs="Times New Roman"/>
                <w:bCs/>
                <w:lang w:val="en-GB"/>
              </w:rPr>
              <w:t>ot specifically referring to inter slot hopping</w:t>
            </w:r>
            <w:r>
              <w:rPr>
                <w:rFonts w:ascii="Times New Roman" w:hAnsi="Times New Roman" w:cs="Times New Roman" w:hint="eastAsia"/>
                <w:bCs/>
                <w:lang w:val="en-GB"/>
              </w:rPr>
              <w:t>.</w:t>
            </w:r>
          </w:p>
          <w:p w14:paraId="4B1B9774" w14:textId="20EDEE74" w:rsidR="009D7268" w:rsidRDefault="009D7268" w:rsidP="00D87902">
            <w:pPr>
              <w:rPr>
                <w:rFonts w:ascii="Times New Roman" w:eastAsia="Malgun Gothic" w:hAnsi="Times New Roman" w:cs="Times New Roman"/>
                <w:bCs/>
                <w:lang w:val="en-GB" w:eastAsia="ko-KR"/>
              </w:rPr>
            </w:pPr>
            <w:r>
              <w:rPr>
                <w:rFonts w:ascii="Times New Roman" w:hAnsi="Times New Roman" w:cs="Times New Roman" w:hint="eastAsia"/>
                <w:bCs/>
                <w:lang w:val="en-GB"/>
              </w:rPr>
              <w:t>For LG</w:t>
            </w:r>
            <w:r>
              <w:rPr>
                <w:rFonts w:ascii="Times New Roman" w:hAnsi="Times New Roman" w:cs="Times New Roman"/>
                <w:bCs/>
                <w:lang w:val="en-GB"/>
              </w:rPr>
              <w:t>’</w:t>
            </w:r>
            <w:r>
              <w:rPr>
                <w:rFonts w:ascii="Times New Roman" w:hAnsi="Times New Roman" w:cs="Times New Roman" w:hint="eastAsia"/>
                <w:bCs/>
                <w:lang w:val="en-GB"/>
              </w:rPr>
              <w:t xml:space="preserve">s proposal, we are not sure what </w:t>
            </w:r>
            <w:r>
              <w:rPr>
                <w:rFonts w:ascii="Times New Roman" w:hAnsi="Times New Roman" w:cs="Times New Roman"/>
                <w:bCs/>
                <w:lang w:val="en-GB"/>
              </w:rPr>
              <w:t>the motivation is</w:t>
            </w:r>
            <w:r>
              <w:rPr>
                <w:rFonts w:ascii="Times New Roman" w:hAnsi="Times New Roman" w:cs="Times New Roman" w:hint="eastAsia"/>
                <w:bCs/>
                <w:lang w:val="en-GB"/>
              </w:rPr>
              <w:t xml:space="preserve">. Is it suggesting that </w:t>
            </w:r>
            <w:r>
              <w:rPr>
                <w:rFonts w:ascii="Times New Roman" w:eastAsia="宋体" w:hAnsi="Times New Roman"/>
                <w:szCs w:val="21"/>
                <w:lang w:val="en-GB"/>
              </w:rPr>
              <w:t xml:space="preserve">Other UL transmission in between PUSCH/PUCCH transmission on </w:t>
            </w:r>
            <w:r w:rsidRPr="00982B06">
              <w:rPr>
                <w:rFonts w:ascii="Times New Roman" w:eastAsia="宋体" w:hAnsi="Times New Roman" w:hint="eastAsia"/>
                <w:szCs w:val="21"/>
                <w:u w:val="single"/>
                <w:lang w:val="en-GB"/>
              </w:rPr>
              <w:t>other</w:t>
            </w:r>
            <w:r>
              <w:rPr>
                <w:rFonts w:ascii="Times New Roman" w:eastAsia="宋体" w:hAnsi="Times New Roman" w:hint="eastAsia"/>
                <w:szCs w:val="21"/>
                <w:lang w:val="en-GB"/>
              </w:rPr>
              <w:t xml:space="preserve"> </w:t>
            </w:r>
            <w:r>
              <w:rPr>
                <w:rFonts w:ascii="Times New Roman" w:eastAsia="宋体" w:hAnsi="Times New Roman"/>
                <w:szCs w:val="21"/>
                <w:lang w:val="en-GB"/>
              </w:rPr>
              <w:t>carrier</w:t>
            </w:r>
            <w:r>
              <w:rPr>
                <w:rFonts w:ascii="Times New Roman" w:eastAsia="宋体" w:hAnsi="Times New Roman" w:hint="eastAsia"/>
                <w:szCs w:val="21"/>
                <w:lang w:val="en-GB"/>
              </w:rPr>
              <w:t xml:space="preserve">s is </w:t>
            </w:r>
            <w:r w:rsidRPr="00982B06">
              <w:rPr>
                <w:rFonts w:ascii="Times New Roman" w:eastAsia="宋体" w:hAnsi="Times New Roman" w:hint="eastAsia"/>
                <w:szCs w:val="21"/>
                <w:u w:val="single"/>
                <w:lang w:val="en-GB"/>
              </w:rPr>
              <w:t>not</w:t>
            </w:r>
            <w:r>
              <w:rPr>
                <w:rFonts w:ascii="Times New Roman" w:eastAsia="宋体" w:hAnsi="Times New Roman" w:hint="eastAsia"/>
                <w:szCs w:val="21"/>
                <w:lang w:val="en-GB"/>
              </w:rPr>
              <w:t xml:space="preserve"> an event? But it may be quite hard to guarantee power/phase condition in this scenario.</w:t>
            </w:r>
          </w:p>
        </w:tc>
      </w:tr>
      <w:tr w:rsidR="00044C49" w14:paraId="594A946B" w14:textId="77777777">
        <w:trPr>
          <w:trHeight w:val="409"/>
          <w:jc w:val="center"/>
        </w:trPr>
        <w:tc>
          <w:tcPr>
            <w:tcW w:w="1220" w:type="dxa"/>
            <w:shd w:val="clear" w:color="auto" w:fill="auto"/>
            <w:vAlign w:val="center"/>
          </w:tcPr>
          <w:p w14:paraId="5BBF1242" w14:textId="4F6F14C8" w:rsidR="00044C49" w:rsidRDefault="00044C49" w:rsidP="00044C49">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737D0AE1" w14:textId="77777777" w:rsidR="00044C49" w:rsidRDefault="00044C49" w:rsidP="00044C49">
            <w:pPr>
              <w:rPr>
                <w:rFonts w:ascii="Times New Roman" w:hAnsi="Times New Roman" w:cs="Times New Roman"/>
                <w:bCs/>
                <w:lang w:val="en-GB"/>
              </w:rPr>
            </w:pPr>
            <w:r>
              <w:rPr>
                <w:rFonts w:ascii="Times New Roman" w:hAnsi="Times New Roman" w:cs="Times New Roman"/>
                <w:bCs/>
                <w:lang w:val="en-GB"/>
              </w:rPr>
              <w:t>Fine with VIVO’s proposal</w:t>
            </w:r>
          </w:p>
          <w:p w14:paraId="4C2C4472" w14:textId="45A9391C" w:rsidR="00044C49" w:rsidRDefault="00044C49" w:rsidP="00044C49">
            <w:pPr>
              <w:rPr>
                <w:rFonts w:ascii="Times New Roman" w:hAnsi="Times New Roman" w:cs="Times New Roman"/>
                <w:bCs/>
                <w:lang w:val="en-GB"/>
              </w:rPr>
            </w:pPr>
            <w:r>
              <w:rPr>
                <w:rFonts w:ascii="Times New Roman" w:hAnsi="Times New Roman" w:cs="Times New Roman"/>
                <w:bCs/>
                <w:lang w:val="en-GB"/>
              </w:rPr>
              <w:t xml:space="preserve"> LG’s proposal and Ericsson’s proposal seem to be not necessary.</w:t>
            </w:r>
          </w:p>
        </w:tc>
      </w:tr>
      <w:tr w:rsidR="00604992" w14:paraId="453917E3" w14:textId="77777777">
        <w:trPr>
          <w:trHeight w:val="409"/>
          <w:jc w:val="center"/>
        </w:trPr>
        <w:tc>
          <w:tcPr>
            <w:tcW w:w="1220" w:type="dxa"/>
            <w:shd w:val="clear" w:color="auto" w:fill="auto"/>
            <w:vAlign w:val="center"/>
          </w:tcPr>
          <w:p w14:paraId="27247C91" w14:textId="1192203D" w:rsidR="00604992" w:rsidRDefault="00604992" w:rsidP="00044C49">
            <w:pPr>
              <w:jc w:val="center"/>
              <w:rPr>
                <w:rFonts w:ascii="Times New Roman" w:hAnsi="Times New Roman" w:cs="Times New Roman"/>
                <w:bCs/>
                <w:lang w:val="en-GB"/>
              </w:rPr>
            </w:pPr>
            <w:r>
              <w:rPr>
                <w:rFonts w:ascii="Times New Roman" w:hAnsi="Times New Roman" w:cs="Times New Roman"/>
                <w:bCs/>
                <w:lang w:val="en-GB"/>
              </w:rPr>
              <w:t>Lenovo, Motorola Mobility</w:t>
            </w:r>
          </w:p>
        </w:tc>
        <w:tc>
          <w:tcPr>
            <w:tcW w:w="8257" w:type="dxa"/>
            <w:shd w:val="clear" w:color="auto" w:fill="auto"/>
            <w:vAlign w:val="center"/>
          </w:tcPr>
          <w:p w14:paraId="3DCB8EFB" w14:textId="1882CA2C" w:rsidR="00604992" w:rsidRDefault="00604992" w:rsidP="00044C49">
            <w:pPr>
              <w:rPr>
                <w:rFonts w:ascii="Times New Roman" w:hAnsi="Times New Roman" w:cs="Times New Roman"/>
                <w:bCs/>
                <w:lang w:val="en-GB"/>
              </w:rPr>
            </w:pPr>
            <w:r>
              <w:rPr>
                <w:rFonts w:ascii="Times New Roman" w:hAnsi="Times New Roman" w:cs="Times New Roman"/>
                <w:bCs/>
                <w:lang w:val="en-GB"/>
              </w:rPr>
              <w:t>Fine with only Vivo’s proposal</w:t>
            </w:r>
          </w:p>
        </w:tc>
      </w:tr>
      <w:tr w:rsidR="00C26A96" w14:paraId="4531657F" w14:textId="77777777" w:rsidTr="00C26A96">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5AED00" w14:textId="77777777" w:rsidR="00C26A96" w:rsidRDefault="00C26A96" w:rsidP="00C26A96">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E430E1E" w14:textId="77777777" w:rsidR="00C26A96" w:rsidRDefault="00C26A96" w:rsidP="00C26A96">
            <w:pPr>
              <w:rPr>
                <w:rFonts w:ascii="Times New Roman" w:hAnsi="Times New Roman" w:cs="Times New Roman"/>
                <w:bCs/>
                <w:lang w:val="en-GB"/>
              </w:rPr>
            </w:pPr>
            <w:r>
              <w:rPr>
                <w:rFonts w:ascii="Times New Roman" w:hAnsi="Times New Roman" w:cs="Times New Roman"/>
                <w:bCs/>
                <w:lang w:val="en-GB"/>
              </w:rPr>
              <w:t>Vivo’s proposal seems reasonable, but it may be better to have the RAN4 input.</w:t>
            </w:r>
          </w:p>
          <w:p w14:paraId="3D8144C7" w14:textId="77777777" w:rsidR="00C26A96" w:rsidRDefault="00C26A96" w:rsidP="00C26A96">
            <w:pPr>
              <w:rPr>
                <w:rFonts w:ascii="Times New Roman" w:hAnsi="Times New Roman" w:cs="Times New Roman"/>
                <w:bCs/>
                <w:lang w:val="en-GB"/>
              </w:rPr>
            </w:pPr>
            <w:r>
              <w:rPr>
                <w:rFonts w:ascii="Times New Roman" w:hAnsi="Times New Roman" w:cs="Times New Roman"/>
                <w:bCs/>
                <w:lang w:val="en-GB"/>
              </w:rPr>
              <w:t>Regarding our proposal, in the example case where a UE transmits on two consecutive DMRS bundled repetitions in a first set of PRBs, and then jumps to a second set of PRBs, the hopping should be only considered to have occurred after the first two repetitions.  Also, how should intra-slot hopping be handled for PUSCH repetition type A?  We have no strong view on the wording, but would like to make sure it’s clear where the actual TDWs are.</w:t>
            </w:r>
          </w:p>
          <w:p w14:paraId="233862C2" w14:textId="77777777" w:rsidR="00C26A96" w:rsidRDefault="00C26A96" w:rsidP="00C26A96">
            <w:pPr>
              <w:rPr>
                <w:rFonts w:ascii="Times New Roman" w:hAnsi="Times New Roman" w:cs="Times New Roman"/>
                <w:bCs/>
                <w:lang w:val="en-GB"/>
              </w:rPr>
            </w:pPr>
            <w:r>
              <w:rPr>
                <w:rFonts w:ascii="Times New Roman" w:hAnsi="Times New Roman" w:cs="Times New Roman"/>
                <w:bCs/>
                <w:lang w:val="en-GB"/>
              </w:rPr>
              <w:t>We can further discuss LGE’s proposal.</w:t>
            </w:r>
          </w:p>
        </w:tc>
      </w:tr>
    </w:tbl>
    <w:p w14:paraId="2EA1E817" w14:textId="77777777" w:rsidR="000F7BC3" w:rsidRDefault="000F7BC3">
      <w:pPr>
        <w:rPr>
          <w:szCs w:val="21"/>
        </w:rPr>
      </w:pPr>
    </w:p>
    <w:p w14:paraId="2EA1E818" w14:textId="77777777" w:rsidR="000F7BC3" w:rsidRDefault="00C739E3">
      <w:pPr>
        <w:pStyle w:val="2"/>
        <w:spacing w:before="156" w:after="156" w:line="240" w:lineRule="auto"/>
        <w:rPr>
          <w:rFonts w:ascii="Arial" w:hAnsi="Arial" w:cs="Arial"/>
        </w:rPr>
      </w:pPr>
      <w:r>
        <w:rPr>
          <w:rFonts w:ascii="Arial" w:hAnsi="Arial" w:cs="Arial"/>
        </w:rPr>
        <w:t>4.</w:t>
      </w:r>
      <w:r>
        <w:rPr>
          <w:rFonts w:ascii="Arial" w:hAnsi="Arial" w:cs="Arial" w:hint="eastAsia"/>
        </w:rPr>
        <w:t>2</w:t>
      </w:r>
      <w:r>
        <w:rPr>
          <w:rFonts w:ascii="Arial" w:hAnsi="Arial" w:cs="Arial"/>
        </w:rPr>
        <w:t xml:space="preserve"> TPC command</w:t>
      </w:r>
    </w:p>
    <w:p w14:paraId="2EA1E819" w14:textId="77777777" w:rsidR="000F7BC3" w:rsidRDefault="00C739E3">
      <w:pPr>
        <w:rPr>
          <w:rFonts w:ascii="Times New Roman" w:hAnsi="Times New Roman" w:cs="Times New Roman"/>
          <w:szCs w:val="21"/>
        </w:rPr>
      </w:pPr>
      <w:r>
        <w:rPr>
          <w:rFonts w:ascii="Times New Roman" w:hAnsi="Times New Roman" w:cs="Times New Roman"/>
          <w:b/>
          <w:szCs w:val="21"/>
        </w:rPr>
        <w:t>FL comments:</w:t>
      </w:r>
      <w:r>
        <w:rPr>
          <w:rFonts w:ascii="Times New Roman" w:hAnsi="Times New Roman" w:cs="Times New Roman"/>
          <w:szCs w:val="21"/>
        </w:rPr>
        <w:t xml:space="preserve"> It seems the majority </w:t>
      </w:r>
      <w:r>
        <w:rPr>
          <w:rFonts w:ascii="Times New Roman" w:hAnsi="Times New Roman" w:cs="Times New Roman" w:hint="eastAsia"/>
          <w:szCs w:val="21"/>
        </w:rPr>
        <w:t xml:space="preserve">support to confirm the </w:t>
      </w:r>
      <w:r>
        <w:rPr>
          <w:rFonts w:ascii="Times New Roman" w:hAnsi="Times New Roman" w:cs="Times New Roman"/>
          <w:szCs w:val="21"/>
        </w:rPr>
        <w:t xml:space="preserve">working assumption. </w:t>
      </w:r>
      <w:r>
        <w:rPr>
          <w:rFonts w:ascii="Times New Roman" w:hAnsi="Times New Roman" w:cs="Times New Roman" w:hint="eastAsia"/>
          <w:szCs w:val="21"/>
        </w:rPr>
        <w:t xml:space="preserve">Ericsson </w:t>
      </w:r>
      <w:r>
        <w:rPr>
          <w:rFonts w:ascii="Times New Roman" w:hAnsi="Times New Roman" w:cs="Times New Roman"/>
          <w:szCs w:val="21"/>
        </w:rPr>
        <w:t xml:space="preserve">pointed out that there may be some confusion in RAN1. Ericsson thinks absolute TPC is not supported for DCI format 2_2 and proposes to remove the </w:t>
      </w:r>
      <w:r>
        <w:rPr>
          <w:rFonts w:ascii="Times New Roman" w:hAnsi="Times New Roman" w:cs="Times New Roman" w:hint="eastAsia"/>
          <w:szCs w:val="21"/>
        </w:rPr>
        <w:t>second bullet</w:t>
      </w:r>
      <w:r>
        <w:rPr>
          <w:rFonts w:ascii="Times New Roman" w:hAnsi="Times New Roman" w:cs="Times New Roman"/>
          <w:szCs w:val="21"/>
        </w:rPr>
        <w:t xml:space="preserve"> in the working assumption</w:t>
      </w:r>
      <w:r>
        <w:rPr>
          <w:rFonts w:ascii="Times New Roman" w:hAnsi="Times New Roman" w:cs="Times New Roman" w:hint="eastAsia"/>
          <w:szCs w:val="21"/>
        </w:rPr>
        <w:t>.</w:t>
      </w:r>
      <w:r>
        <w:rPr>
          <w:rFonts w:ascii="Times New Roman" w:hAnsi="Times New Roman" w:cs="Times New Roman"/>
          <w:szCs w:val="21"/>
        </w:rPr>
        <w:t xml:space="preserve"> </w:t>
      </w:r>
    </w:p>
    <w:p w14:paraId="2EA1E81A" w14:textId="77777777" w:rsidR="000F7BC3" w:rsidRDefault="00C739E3">
      <w:pPr>
        <w:rPr>
          <w:rFonts w:ascii="Times New Roman" w:hAnsi="Times New Roman" w:cs="Times New Roman"/>
          <w:szCs w:val="21"/>
        </w:rPr>
      </w:pPr>
      <w:r>
        <w:rPr>
          <w:rFonts w:ascii="Times New Roman" w:hAnsi="Times New Roman" w:cs="Times New Roman"/>
          <w:szCs w:val="21"/>
          <w:lang w:val="en-GB"/>
        </w:rPr>
        <w:t xml:space="preserve">Companies are encouraged to provide comments on whether </w:t>
      </w:r>
      <w:r>
        <w:rPr>
          <w:rFonts w:ascii="Times New Roman" w:hAnsi="Times New Roman" w:cs="Times New Roman"/>
          <w:szCs w:val="21"/>
        </w:rPr>
        <w:t>absolute TPC is supported for DCI format 2_2.</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0F7BC3" w14:paraId="2EA1E81D" w14:textId="77777777" w:rsidTr="007E28E6">
        <w:trPr>
          <w:trHeight w:val="409"/>
          <w:jc w:val="center"/>
        </w:trPr>
        <w:tc>
          <w:tcPr>
            <w:tcW w:w="1220" w:type="dxa"/>
            <w:shd w:val="clear" w:color="auto" w:fill="auto"/>
            <w:vAlign w:val="center"/>
          </w:tcPr>
          <w:p w14:paraId="2EA1E81B" w14:textId="77777777" w:rsidR="000F7BC3" w:rsidRDefault="00C739E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EA1E81C" w14:textId="77777777" w:rsidR="000F7BC3" w:rsidRDefault="00C739E3">
            <w:pPr>
              <w:jc w:val="center"/>
              <w:rPr>
                <w:rFonts w:ascii="Times New Roman" w:hAnsi="Times New Roman" w:cs="Times New Roman"/>
                <w:b/>
                <w:lang w:val="en-GB"/>
              </w:rPr>
            </w:pPr>
            <w:r>
              <w:rPr>
                <w:rFonts w:ascii="Times New Roman" w:hAnsi="Times New Roman" w:cs="Times New Roman"/>
                <w:b/>
                <w:lang w:val="en-GB"/>
              </w:rPr>
              <w:t>Comments</w:t>
            </w:r>
          </w:p>
        </w:tc>
      </w:tr>
      <w:tr w:rsidR="000F7BC3" w14:paraId="2EA1E822" w14:textId="77777777" w:rsidTr="007E28E6">
        <w:trPr>
          <w:trHeight w:val="409"/>
          <w:jc w:val="center"/>
        </w:trPr>
        <w:tc>
          <w:tcPr>
            <w:tcW w:w="1220" w:type="dxa"/>
            <w:shd w:val="clear" w:color="auto" w:fill="auto"/>
            <w:vAlign w:val="center"/>
          </w:tcPr>
          <w:p w14:paraId="2EA1E81E" w14:textId="77777777" w:rsidR="000F7BC3" w:rsidRDefault="00C739E3">
            <w:pPr>
              <w:jc w:val="center"/>
              <w:rPr>
                <w:rFonts w:ascii="Times New Roman" w:hAnsi="Times New Roman" w:cs="Times New Roman"/>
                <w:bCs/>
                <w:lang w:val="en-GB"/>
              </w:rPr>
            </w:pPr>
            <w:r>
              <w:rPr>
                <w:rFonts w:ascii="Times New Roman" w:hAnsi="Times New Roman" w:cs="Times New Roman"/>
                <w:bCs/>
                <w:lang w:val="en-GB"/>
              </w:rPr>
              <w:t>QC</w:t>
            </w:r>
          </w:p>
        </w:tc>
        <w:tc>
          <w:tcPr>
            <w:tcW w:w="8257" w:type="dxa"/>
            <w:shd w:val="clear" w:color="auto" w:fill="auto"/>
            <w:vAlign w:val="center"/>
          </w:tcPr>
          <w:p w14:paraId="2EA1E81F" w14:textId="77777777" w:rsidR="000F7BC3" w:rsidRDefault="00C739E3">
            <w:pPr>
              <w:rPr>
                <w:rFonts w:ascii="Times New Roman" w:hAnsi="Times New Roman" w:cs="Times New Roman"/>
                <w:bCs/>
                <w:lang w:val="en-GB"/>
              </w:rPr>
            </w:pPr>
            <w:r>
              <w:rPr>
                <w:rFonts w:ascii="Times New Roman" w:hAnsi="Times New Roman" w:cs="Times New Roman"/>
                <w:bCs/>
                <w:lang w:val="en-GB"/>
              </w:rPr>
              <w:t xml:space="preserve">If the UE is provided </w:t>
            </w:r>
            <w:r>
              <w:rPr>
                <w:rFonts w:ascii="Times New Roman" w:hAnsi="Times New Roman" w:cs="Times New Roman"/>
                <w:bCs/>
                <w:i/>
                <w:iCs/>
                <w:lang w:val="en-GB"/>
              </w:rPr>
              <w:t>tpc-Accumulation</w:t>
            </w:r>
            <w:r>
              <w:rPr>
                <w:rFonts w:ascii="Times New Roman" w:hAnsi="Times New Roman" w:cs="Times New Roman"/>
                <w:bCs/>
                <w:lang w:val="en-GB"/>
              </w:rPr>
              <w:t xml:space="preserve"> and receives a TPC update via DCI format 2_2, how is a UE expected to interpret this update? We think </w:t>
            </w:r>
            <w:r>
              <w:rPr>
                <w:rFonts w:ascii="Times New Roman" w:hAnsi="Times New Roman" w:cs="Times New Roman"/>
                <w:bCs/>
                <w:i/>
                <w:iCs/>
                <w:lang w:val="en-GB"/>
              </w:rPr>
              <w:t>tpc-accumulation</w:t>
            </w:r>
            <w:r>
              <w:rPr>
                <w:rFonts w:ascii="Times New Roman" w:hAnsi="Times New Roman" w:cs="Times New Roman"/>
                <w:bCs/>
                <w:lang w:val="en-GB"/>
              </w:rPr>
              <w:t xml:space="preserve"> controls the interpretation. </w:t>
            </w:r>
          </w:p>
          <w:p w14:paraId="2EA1E820" w14:textId="77777777" w:rsidR="000F7BC3" w:rsidRDefault="00C739E3">
            <w:pPr>
              <w:rPr>
                <w:rFonts w:ascii="Times New Roman" w:hAnsi="Times New Roman" w:cs="Times New Roman"/>
                <w:bCs/>
                <w:lang w:val="en-GB"/>
              </w:rPr>
            </w:pPr>
            <w:r>
              <w:rPr>
                <w:rFonts w:ascii="Times New Roman" w:hAnsi="Times New Roman" w:cs="Times New Roman"/>
                <w:bCs/>
                <w:lang w:val="en-GB"/>
              </w:rPr>
              <w:t>We can’t see how Ericsson came to the conclusion that it is not supported.</w:t>
            </w:r>
          </w:p>
          <w:p w14:paraId="2EA1E821" w14:textId="77777777" w:rsidR="000F7BC3" w:rsidRDefault="000F7BC3">
            <w:pPr>
              <w:rPr>
                <w:rFonts w:ascii="Times New Roman" w:hAnsi="Times New Roman" w:cs="Times New Roman"/>
                <w:bCs/>
                <w:lang w:val="en-GB"/>
              </w:rPr>
            </w:pPr>
          </w:p>
        </w:tc>
      </w:tr>
      <w:tr w:rsidR="000F7BC3" w14:paraId="2EA1E825" w14:textId="77777777" w:rsidTr="007E28E6">
        <w:trPr>
          <w:trHeight w:val="419"/>
          <w:jc w:val="center"/>
        </w:trPr>
        <w:tc>
          <w:tcPr>
            <w:tcW w:w="1220" w:type="dxa"/>
            <w:shd w:val="clear" w:color="auto" w:fill="auto"/>
            <w:vAlign w:val="center"/>
          </w:tcPr>
          <w:p w14:paraId="2EA1E823" w14:textId="77777777" w:rsidR="000F7BC3" w:rsidRDefault="00C739E3">
            <w:pPr>
              <w:jc w:val="center"/>
              <w:rPr>
                <w:rFonts w:ascii="Times New Roman" w:eastAsia="MS Mincho" w:hAnsi="Times New Roman" w:cs="Times New Roman"/>
                <w:bCs/>
                <w:lang w:val="en-GB" w:eastAsia="ja-JP"/>
              </w:rPr>
            </w:pPr>
            <w:r>
              <w:rPr>
                <w:rFonts w:ascii="Times New Roman" w:hAnsi="Times New Roman" w:cs="Times New Roman"/>
                <w:bCs/>
                <w:lang w:val="en-GB"/>
              </w:rPr>
              <w:lastRenderedPageBreak/>
              <w:t>Nokia/NSB</w:t>
            </w:r>
          </w:p>
        </w:tc>
        <w:tc>
          <w:tcPr>
            <w:tcW w:w="8257" w:type="dxa"/>
            <w:shd w:val="clear" w:color="auto" w:fill="auto"/>
            <w:vAlign w:val="center"/>
          </w:tcPr>
          <w:p w14:paraId="2EA1E824" w14:textId="77777777" w:rsidR="000F7BC3" w:rsidRDefault="00C739E3">
            <w:pPr>
              <w:rPr>
                <w:rFonts w:ascii="Times New Roman" w:hAnsi="Times New Roman" w:cs="Times New Roman"/>
                <w:bCs/>
                <w:lang w:val="en-GB"/>
              </w:rPr>
            </w:pPr>
            <w:r>
              <w:rPr>
                <w:rFonts w:ascii="Times New Roman" w:hAnsi="Times New Roman" w:cs="Times New Roman"/>
                <w:bCs/>
                <w:lang w:val="en-GB"/>
              </w:rPr>
              <w:t>In our view, at least the timeline on when the absolute TPC with DCI format 2_2 is applied should be clarified. We are open to see more views from other companies.</w:t>
            </w:r>
          </w:p>
        </w:tc>
      </w:tr>
      <w:tr w:rsidR="000F7BC3" w14:paraId="2EA1E828" w14:textId="77777777" w:rsidTr="007E28E6">
        <w:trPr>
          <w:trHeight w:val="409"/>
          <w:jc w:val="center"/>
        </w:trPr>
        <w:tc>
          <w:tcPr>
            <w:tcW w:w="1220" w:type="dxa"/>
            <w:shd w:val="clear" w:color="auto" w:fill="auto"/>
            <w:vAlign w:val="center"/>
          </w:tcPr>
          <w:p w14:paraId="2EA1E826" w14:textId="77777777" w:rsidR="000F7BC3" w:rsidRDefault="00C739E3">
            <w:pPr>
              <w:jc w:val="center"/>
              <w:rPr>
                <w:rFonts w:ascii="Times New Roman" w:hAnsi="Times New Roman" w:cs="Times New Roman"/>
                <w:bCs/>
                <w:lang w:val="en-GB"/>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2EA1E827" w14:textId="77777777" w:rsidR="000F7BC3" w:rsidRDefault="00C739E3">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to confirm the WA with the removal of FFS. </w:t>
            </w:r>
          </w:p>
        </w:tc>
      </w:tr>
      <w:tr w:rsidR="000F7BC3" w14:paraId="2EA1E82B" w14:textId="77777777" w:rsidTr="007E28E6">
        <w:trPr>
          <w:trHeight w:val="409"/>
          <w:jc w:val="center"/>
        </w:trPr>
        <w:tc>
          <w:tcPr>
            <w:tcW w:w="1220" w:type="dxa"/>
            <w:shd w:val="clear" w:color="auto" w:fill="auto"/>
            <w:vAlign w:val="center"/>
          </w:tcPr>
          <w:p w14:paraId="2EA1E829" w14:textId="77777777" w:rsidR="000F7BC3" w:rsidRDefault="00C739E3">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2EA1E82A" w14:textId="77777777" w:rsidR="000F7BC3" w:rsidRDefault="00C739E3">
            <w:pPr>
              <w:rPr>
                <w:rFonts w:ascii="Times New Roman" w:hAnsi="Times New Roman" w:cs="Times New Roman"/>
                <w:bCs/>
                <w:lang w:val="en-GB"/>
              </w:rPr>
            </w:pPr>
            <w:r>
              <w:rPr>
                <w:rFonts w:ascii="Times New Roman" w:hAnsi="Times New Roman" w:cs="Times New Roman"/>
                <w:bCs/>
                <w:lang w:val="en-GB"/>
              </w:rPr>
              <w:t xml:space="preserve">Although we mentioned in our tdoc not to confirm the working assumption, we are fine to go with majority. </w:t>
            </w:r>
          </w:p>
        </w:tc>
      </w:tr>
      <w:tr w:rsidR="000F7BC3" w14:paraId="2EA1E82E" w14:textId="77777777" w:rsidTr="007E28E6">
        <w:trPr>
          <w:trHeight w:val="409"/>
          <w:jc w:val="center"/>
        </w:trPr>
        <w:tc>
          <w:tcPr>
            <w:tcW w:w="1220" w:type="dxa"/>
            <w:shd w:val="clear" w:color="auto" w:fill="auto"/>
            <w:vAlign w:val="center"/>
          </w:tcPr>
          <w:p w14:paraId="2EA1E82C" w14:textId="77777777" w:rsidR="000F7BC3" w:rsidRDefault="00C739E3">
            <w:pPr>
              <w:jc w:val="center"/>
              <w:rPr>
                <w:rFonts w:ascii="Times New Roman" w:hAnsi="Times New Roman" w:cs="Times New Roman"/>
                <w:bCs/>
                <w:lang w:val="en-GB"/>
              </w:rPr>
            </w:pPr>
            <w:r>
              <w:rPr>
                <w:rFonts w:ascii="Times New Roman" w:hAnsi="Times New Roman" w:cs="Times New Roman"/>
                <w:bCs/>
                <w:lang w:val="en-GB"/>
              </w:rPr>
              <w:t>InterDigital</w:t>
            </w:r>
          </w:p>
        </w:tc>
        <w:tc>
          <w:tcPr>
            <w:tcW w:w="8257" w:type="dxa"/>
            <w:shd w:val="clear" w:color="auto" w:fill="auto"/>
            <w:vAlign w:val="center"/>
          </w:tcPr>
          <w:p w14:paraId="2EA1E82D" w14:textId="77777777" w:rsidR="000F7BC3" w:rsidRDefault="00C739E3">
            <w:pPr>
              <w:rPr>
                <w:rFonts w:ascii="Times New Roman" w:hAnsi="Times New Roman" w:cs="Times New Roman"/>
                <w:bCs/>
                <w:lang w:val="en-GB"/>
              </w:rPr>
            </w:pPr>
            <w:r>
              <w:rPr>
                <w:rFonts w:ascii="Times New Roman" w:hAnsi="Times New Roman" w:cs="Times New Roman"/>
                <w:bCs/>
                <w:lang w:val="en-GB"/>
              </w:rPr>
              <w:t>We also support to confirm the WA and remove the FFS.</w:t>
            </w:r>
          </w:p>
        </w:tc>
      </w:tr>
      <w:tr w:rsidR="000F7BC3" w14:paraId="2EA1E831" w14:textId="77777777" w:rsidTr="007E28E6">
        <w:trPr>
          <w:trHeight w:val="409"/>
          <w:jc w:val="center"/>
        </w:trPr>
        <w:tc>
          <w:tcPr>
            <w:tcW w:w="1220" w:type="dxa"/>
            <w:shd w:val="clear" w:color="auto" w:fill="auto"/>
            <w:vAlign w:val="center"/>
          </w:tcPr>
          <w:p w14:paraId="2EA1E82F" w14:textId="77777777" w:rsidR="000F7BC3" w:rsidRDefault="00C739E3">
            <w:pPr>
              <w:jc w:val="center"/>
              <w:rPr>
                <w:rFonts w:ascii="Times New Roman" w:hAnsi="Times New Roman" w:cs="Times New Roman"/>
                <w:bCs/>
                <w:lang w:val="en-GB"/>
              </w:rPr>
            </w:pPr>
            <w:r>
              <w:rPr>
                <w:rFonts w:ascii="Times New Roman" w:hAnsi="Times New Roman" w:cs="Times New Roman"/>
                <w:bCs/>
              </w:rPr>
              <w:t>ZTE</w:t>
            </w:r>
          </w:p>
        </w:tc>
        <w:tc>
          <w:tcPr>
            <w:tcW w:w="8257" w:type="dxa"/>
            <w:shd w:val="clear" w:color="auto" w:fill="auto"/>
            <w:vAlign w:val="center"/>
          </w:tcPr>
          <w:p w14:paraId="2EA1E830" w14:textId="77777777" w:rsidR="000F7BC3" w:rsidRDefault="00C739E3">
            <w:pPr>
              <w:rPr>
                <w:rFonts w:ascii="Times New Roman" w:hAnsi="Times New Roman" w:cs="Times New Roman"/>
                <w:bCs/>
              </w:rPr>
            </w:pPr>
            <w:r>
              <w:rPr>
                <w:rFonts w:ascii="Times New Roman" w:hAnsi="Times New Roman" w:cs="Times New Roman"/>
                <w:bCs/>
              </w:rPr>
              <w:t xml:space="preserve">Regarding on the view from Ericsson, it would be good if some more </w:t>
            </w:r>
            <w:r>
              <w:rPr>
                <w:rFonts w:ascii="Times New Roman" w:hAnsi="Times New Roman" w:cs="Times New Roman" w:hint="eastAsia"/>
                <w:bCs/>
              </w:rPr>
              <w:t xml:space="preserve">detailed clarification </w:t>
            </w:r>
            <w:r>
              <w:rPr>
                <w:rFonts w:ascii="Times New Roman" w:hAnsi="Times New Roman" w:cs="Times New Roman"/>
                <w:bCs/>
              </w:rPr>
              <w:t xml:space="preserve">could be provided. </w:t>
            </w:r>
            <w:r>
              <w:rPr>
                <w:rFonts w:ascii="Times New Roman" w:hAnsi="Times New Roman" w:cs="Times New Roman" w:hint="eastAsia"/>
                <w:bCs/>
              </w:rPr>
              <w:t>We s</w:t>
            </w:r>
            <w:r>
              <w:rPr>
                <w:rFonts w:ascii="Times New Roman" w:hAnsi="Times New Roman" w:cs="Times New Roman"/>
                <w:bCs/>
                <w:lang w:val="en-GB"/>
              </w:rPr>
              <w:t>upport to confirm the WA with the removal of FFS</w:t>
            </w:r>
            <w:r>
              <w:rPr>
                <w:rFonts w:ascii="Times New Roman" w:hAnsi="Times New Roman" w:cs="Times New Roman" w:hint="eastAsia"/>
                <w:bCs/>
              </w:rPr>
              <w:t xml:space="preserve">, and also ok to change configured TDW to actual TDW for better performance. </w:t>
            </w:r>
          </w:p>
        </w:tc>
      </w:tr>
      <w:tr w:rsidR="006118A2" w14:paraId="1634C21C" w14:textId="77777777" w:rsidTr="007E28E6">
        <w:trPr>
          <w:trHeight w:val="409"/>
          <w:jc w:val="center"/>
        </w:trPr>
        <w:tc>
          <w:tcPr>
            <w:tcW w:w="1220" w:type="dxa"/>
            <w:shd w:val="clear" w:color="auto" w:fill="auto"/>
            <w:vAlign w:val="center"/>
          </w:tcPr>
          <w:p w14:paraId="17CF587E" w14:textId="16022BD6" w:rsidR="006118A2" w:rsidRDefault="006118A2" w:rsidP="006118A2">
            <w:pPr>
              <w:jc w:val="center"/>
              <w:rPr>
                <w:rFonts w:ascii="Times New Roman" w:hAnsi="Times New Roman" w:cs="Times New Roman"/>
                <w:bCs/>
              </w:rPr>
            </w:pPr>
            <w:r>
              <w:rPr>
                <w:rFonts w:ascii="Times New Roman" w:hAnsi="Times New Roman" w:cs="Times New Roman"/>
                <w:bCs/>
                <w:lang w:val="en-GB"/>
              </w:rPr>
              <w:t>Samsung</w:t>
            </w:r>
          </w:p>
        </w:tc>
        <w:tc>
          <w:tcPr>
            <w:tcW w:w="8257" w:type="dxa"/>
            <w:shd w:val="clear" w:color="auto" w:fill="auto"/>
            <w:vAlign w:val="center"/>
          </w:tcPr>
          <w:p w14:paraId="08829FAF" w14:textId="6C587287" w:rsidR="006118A2" w:rsidRDefault="006118A2" w:rsidP="006118A2">
            <w:pPr>
              <w:rPr>
                <w:rFonts w:ascii="Times New Roman" w:hAnsi="Times New Roman" w:cs="Times New Roman"/>
                <w:bCs/>
              </w:rPr>
            </w:pPr>
            <w:r>
              <w:rPr>
                <w:rFonts w:ascii="Times New Roman" w:hAnsi="Times New Roman" w:cs="Times New Roman"/>
                <w:bCs/>
                <w:lang w:val="en-GB"/>
              </w:rPr>
              <w:t>Fine to confirm the WA and also discuss the applicability of absolute TPC with DCI format 2_2 for PUSCH (there is no absolute CLPC for PUCCH).</w:t>
            </w:r>
          </w:p>
        </w:tc>
      </w:tr>
      <w:tr w:rsidR="009F2929" w14:paraId="37D3ADEB" w14:textId="77777777" w:rsidTr="007E28E6">
        <w:trPr>
          <w:trHeight w:val="409"/>
          <w:jc w:val="center"/>
        </w:trPr>
        <w:tc>
          <w:tcPr>
            <w:tcW w:w="1220" w:type="dxa"/>
            <w:shd w:val="clear" w:color="auto" w:fill="auto"/>
            <w:vAlign w:val="center"/>
          </w:tcPr>
          <w:p w14:paraId="59D5716D" w14:textId="0EBBA3BF" w:rsidR="009F2929" w:rsidRPr="009F2929" w:rsidRDefault="009F2929" w:rsidP="006118A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18F5D825" w14:textId="77777777" w:rsidR="009F2929" w:rsidRDefault="009F2929" w:rsidP="006118A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I</w:t>
            </w:r>
            <w:r>
              <w:rPr>
                <w:rFonts w:ascii="Times New Roman" w:eastAsia="MS Mincho" w:hAnsi="Times New Roman" w:cs="Times New Roman"/>
                <w:bCs/>
                <w:lang w:val="en-GB" w:eastAsia="ja-JP"/>
              </w:rPr>
              <w:t xml:space="preserve">n our understanding, mapping of TPC command field in DCI format 2_2 to absolute </w:t>
            </w:r>
            <m:oMath>
              <m:r>
                <w:rPr>
                  <w:rFonts w:ascii="Cambria Math" w:eastAsia="MS Mincho" w:hAnsi="Cambria Math" w:cs="Times New Roman"/>
                  <w:lang w:val="en-GB" w:eastAsia="ja-JP"/>
                </w:rPr>
                <m:t>δ</m:t>
              </m:r>
            </m:oMath>
            <w:r>
              <w:rPr>
                <w:rFonts w:ascii="Times New Roman" w:eastAsia="MS Mincho" w:hAnsi="Times New Roman" w:cs="Times New Roman" w:hint="eastAsia"/>
                <w:bCs/>
                <w:lang w:val="en-GB" w:eastAsia="ja-JP"/>
              </w:rPr>
              <w:t xml:space="preserve"> </w:t>
            </w:r>
            <w:r>
              <w:rPr>
                <w:rFonts w:ascii="Times New Roman" w:eastAsia="MS Mincho" w:hAnsi="Times New Roman" w:cs="Times New Roman"/>
                <w:bCs/>
                <w:lang w:val="en-GB" w:eastAsia="ja-JP"/>
              </w:rPr>
              <w:t>value is specified as the following:</w:t>
            </w:r>
          </w:p>
          <w:tbl>
            <w:tblPr>
              <w:tblStyle w:val="aff"/>
              <w:tblW w:w="0" w:type="auto"/>
              <w:tblLook w:val="04A0" w:firstRow="1" w:lastRow="0" w:firstColumn="1" w:lastColumn="0" w:noHBand="0" w:noVBand="1"/>
            </w:tblPr>
            <w:tblGrid>
              <w:gridCol w:w="8031"/>
            </w:tblGrid>
            <w:tr w:rsidR="009F2929" w14:paraId="2280B3C2" w14:textId="77777777" w:rsidTr="009F2929">
              <w:tc>
                <w:tcPr>
                  <w:tcW w:w="8031" w:type="dxa"/>
                </w:tcPr>
                <w:p w14:paraId="47C0C197" w14:textId="77777777" w:rsidR="009F2929" w:rsidRDefault="009F2929" w:rsidP="006118A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3</w:t>
                  </w:r>
                  <w:r>
                    <w:rPr>
                      <w:rFonts w:ascii="Times New Roman" w:eastAsia="MS Mincho" w:hAnsi="Times New Roman" w:cs="Times New Roman"/>
                      <w:bCs/>
                      <w:lang w:val="en-GB" w:eastAsia="ja-JP"/>
                    </w:rPr>
                    <w:t>8.213</w:t>
                  </w:r>
                </w:p>
                <w:p w14:paraId="63BF1FEB" w14:textId="77777777" w:rsidR="009F2929" w:rsidRDefault="009F2929" w:rsidP="006118A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7.1.1</w:t>
                  </w:r>
                </w:p>
                <w:p w14:paraId="535D3F2D" w14:textId="06878916" w:rsidR="009F2929" w:rsidRDefault="009F2929" w:rsidP="006118A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t>
                  </w:r>
                </w:p>
                <w:p w14:paraId="513B293B" w14:textId="77777777" w:rsidR="003C1396" w:rsidRPr="003C1396" w:rsidRDefault="003C1396" w:rsidP="003C1396">
                  <w:pPr>
                    <w:widowControl/>
                    <w:numPr>
                      <w:ilvl w:val="0"/>
                      <w:numId w:val="2"/>
                    </w:numPr>
                    <w:tabs>
                      <w:tab w:val="clear" w:pos="926"/>
                    </w:tabs>
                    <w:spacing w:after="180" w:line="240" w:lineRule="auto"/>
                    <w:ind w:left="1135" w:hanging="284"/>
                    <w:jc w:val="left"/>
                    <w:rPr>
                      <w:rFonts w:ascii="Times New Roman" w:eastAsia="宋体" w:hAnsi="Times New Roman" w:cs="Times New Roman"/>
                      <w:kern w:val="0"/>
                      <w:sz w:val="20"/>
                      <w:szCs w:val="20"/>
                      <w:lang w:eastAsia="en-US"/>
                    </w:rPr>
                  </w:pPr>
                  <w:r w:rsidRPr="003C1396">
                    <w:rPr>
                      <w:rFonts w:ascii="Times New Roman" w:eastAsia="宋体" w:hAnsi="Times New Roman" w:cs="Times New Roman"/>
                      <w:kern w:val="0"/>
                      <w:sz w:val="20"/>
                      <w:szCs w:val="20"/>
                      <w:lang w:eastAsia="en-US"/>
                    </w:rPr>
                    <w:t xml:space="preserve">PUSCH transmission occasion </w:t>
                  </w:r>
                  <m:oMath>
                    <m:r>
                      <w:rPr>
                        <w:rFonts w:ascii="Cambria Math" w:eastAsia="宋体" w:hAnsi="Cambria Math" w:cs="Times New Roman"/>
                        <w:kern w:val="0"/>
                        <w:sz w:val="20"/>
                        <w:szCs w:val="20"/>
                        <w:lang w:eastAsia="en-US"/>
                      </w:rPr>
                      <m:t>i</m:t>
                    </m:r>
                  </m:oMath>
                  <w:r w:rsidRPr="003C1396">
                    <w:rPr>
                      <w:rFonts w:ascii="Times New Roman" w:eastAsia="宋体" w:hAnsi="Times New Roman" w:cs="Times New Roman"/>
                      <w:kern w:val="0"/>
                      <w:sz w:val="20"/>
                      <w:szCs w:val="20"/>
                      <w:lang w:eastAsia="en-US"/>
                    </w:rPr>
                    <w:t>.</w:t>
                  </w:r>
                  <w:r w:rsidRPr="003C1396">
                    <w:rPr>
                      <w:rFonts w:ascii="Times New Roman" w:eastAsia="宋体" w:hAnsi="Times New Roman" w:cs="Times New Roman"/>
                      <w:iCs/>
                      <w:kern w:val="0"/>
                      <w:sz w:val="20"/>
                      <w:szCs w:val="20"/>
                      <w:lang w:eastAsia="en-US"/>
                    </w:rPr>
                    <w:t xml:space="preserve"> </w:t>
                  </w:r>
                </w:p>
                <w:p w14:paraId="65A9A9D4" w14:textId="77777777" w:rsidR="003C1396" w:rsidRPr="003C1396" w:rsidRDefault="003C1396" w:rsidP="003C1396">
                  <w:pPr>
                    <w:keepNext/>
                    <w:keepLines/>
                    <w:widowControl/>
                    <w:spacing w:before="60" w:after="180" w:line="240" w:lineRule="auto"/>
                    <w:jc w:val="center"/>
                    <w:rPr>
                      <w:rFonts w:ascii="Arial" w:eastAsia="宋体" w:hAnsi="Arial" w:cs="Arial"/>
                      <w:b/>
                      <w:kern w:val="0"/>
                      <w:sz w:val="20"/>
                      <w:szCs w:val="20"/>
                      <w:lang w:val="en-GB" w:eastAsia="en-US"/>
                    </w:rPr>
                  </w:pPr>
                  <w:r w:rsidRPr="003C1396">
                    <w:rPr>
                      <w:rFonts w:ascii="Arial" w:eastAsia="宋体" w:hAnsi="Arial" w:cs="Arial"/>
                      <w:b/>
                      <w:kern w:val="0"/>
                      <w:sz w:val="20"/>
                      <w:szCs w:val="20"/>
                      <w:lang w:eastAsia="en-US"/>
                    </w:rPr>
                    <w:t>Table 7.1.1-1: Mapping of TPC Command Field in a DCI format scheduling a PUSCH transmission</w:t>
                  </w:r>
                  <w:r w:rsidRPr="003C1396">
                    <w:rPr>
                      <w:rFonts w:ascii="Arial" w:eastAsia="宋体" w:hAnsi="Arial" w:cs="Arial"/>
                      <w:b/>
                      <w:iCs/>
                      <w:kern w:val="0"/>
                      <w:sz w:val="20"/>
                      <w:szCs w:val="20"/>
                      <w:lang w:eastAsia="en-US"/>
                    </w:rPr>
                    <w:t xml:space="preserve">, or in DCI format </w:t>
                  </w:r>
                  <w:r w:rsidRPr="003C1396">
                    <w:rPr>
                      <w:rFonts w:ascii="Arial" w:eastAsia="宋体" w:hAnsi="Arial" w:cs="Arial"/>
                      <w:b/>
                      <w:kern w:val="0"/>
                      <w:sz w:val="20"/>
                      <w:szCs w:val="20"/>
                      <w:lang w:eastAsia="en-US"/>
                    </w:rPr>
                    <w:t xml:space="preserve">2_2 with CRC scrambled by TPC-PUSCH-RNTI, or in DCI format 2_3, to absolute and accumulated </w:t>
                  </w:r>
                  <m:oMath>
                    <m:sSub>
                      <m:sSubPr>
                        <m:ctrlPr>
                          <w:rPr>
                            <w:rFonts w:ascii="Cambria Math" w:eastAsia="宋体" w:hAnsi="Cambria Math" w:cs="Arial"/>
                            <w:b/>
                            <w:iCs/>
                            <w:kern w:val="0"/>
                            <w:sz w:val="20"/>
                            <w:szCs w:val="20"/>
                            <w:lang w:val="en-GB" w:eastAsia="en-US"/>
                          </w:rPr>
                        </m:ctrlPr>
                      </m:sSubPr>
                      <m:e>
                        <m:r>
                          <m:rPr>
                            <m:sty m:val="bi"/>
                          </m:rPr>
                          <w:rPr>
                            <w:rFonts w:ascii="Cambria Math" w:eastAsia="宋体" w:hAnsi="Cambria Math" w:cs="Arial"/>
                            <w:kern w:val="0"/>
                            <w:sz w:val="20"/>
                            <w:szCs w:val="20"/>
                            <w:lang w:eastAsia="en-US"/>
                          </w:rPr>
                          <m:t>δ</m:t>
                        </m:r>
                      </m:e>
                      <m:sub>
                        <m:r>
                          <m:rPr>
                            <m:sty m:val="b"/>
                          </m:rPr>
                          <w:rPr>
                            <w:rFonts w:ascii="Cambria Math" w:eastAsia="宋体" w:hAnsi="Arial" w:cs="Arial"/>
                            <w:kern w:val="0"/>
                            <w:sz w:val="20"/>
                            <w:szCs w:val="20"/>
                            <w:lang w:eastAsia="en-US"/>
                          </w:rPr>
                          <m:t>PUSCH</m:t>
                        </m:r>
                        <m:r>
                          <m:rPr>
                            <m:sty m:val="bi"/>
                          </m:rPr>
                          <w:rPr>
                            <w:rFonts w:ascii="Cambria Math" w:eastAsia="宋体" w:hAnsi="Arial" w:cs="Arial"/>
                            <w:kern w:val="0"/>
                            <w:sz w:val="20"/>
                            <w:szCs w:val="20"/>
                            <w:lang w:eastAsia="en-US"/>
                          </w:rPr>
                          <m:t>,b</m:t>
                        </m:r>
                        <m:r>
                          <m:rPr>
                            <m:sty m:val="b"/>
                          </m:rPr>
                          <w:rPr>
                            <w:rFonts w:ascii="Cambria Math" w:eastAsia="宋体" w:hAnsi="Arial" w:cs="Arial"/>
                            <w:kern w:val="0"/>
                            <w:sz w:val="20"/>
                            <w:szCs w:val="20"/>
                            <w:lang w:eastAsia="en-US"/>
                          </w:rPr>
                          <m:t>,</m:t>
                        </m:r>
                        <m:r>
                          <m:rPr>
                            <m:sty m:val="bi"/>
                          </m:rPr>
                          <w:rPr>
                            <w:rFonts w:ascii="Cambria Math" w:eastAsia="宋体" w:hAnsi="Arial" w:cs="Arial"/>
                            <w:kern w:val="0"/>
                            <w:sz w:val="20"/>
                            <w:szCs w:val="20"/>
                            <w:lang w:eastAsia="en-US"/>
                          </w:rPr>
                          <m:t>f</m:t>
                        </m:r>
                        <m:r>
                          <m:rPr>
                            <m:sty m:val="b"/>
                          </m:rPr>
                          <w:rPr>
                            <w:rFonts w:ascii="Cambria Math" w:eastAsia="宋体" w:hAnsi="Arial" w:cs="Arial"/>
                            <w:kern w:val="0"/>
                            <w:sz w:val="20"/>
                            <w:szCs w:val="20"/>
                            <w:lang w:eastAsia="en-US"/>
                          </w:rPr>
                          <m:t>,</m:t>
                        </m:r>
                        <m:r>
                          <m:rPr>
                            <m:sty m:val="bi"/>
                          </m:rPr>
                          <w:rPr>
                            <w:rFonts w:ascii="Cambria Math" w:eastAsia="宋体" w:hAnsi="Arial" w:cs="Arial"/>
                            <w:kern w:val="0"/>
                            <w:sz w:val="20"/>
                            <w:szCs w:val="20"/>
                            <w:lang w:eastAsia="en-US"/>
                          </w:rPr>
                          <m:t>c</m:t>
                        </m:r>
                      </m:sub>
                    </m:sSub>
                  </m:oMath>
                  <w:r w:rsidRPr="003C1396">
                    <w:rPr>
                      <w:rFonts w:ascii="Arial" w:eastAsia="宋体" w:hAnsi="Arial" w:cs="Arial"/>
                      <w:b/>
                      <w:kern w:val="0"/>
                      <w:sz w:val="20"/>
                      <w:szCs w:val="20"/>
                      <w:lang w:eastAsia="en-US"/>
                    </w:rPr>
                    <w:t xml:space="preserve"> values or </w:t>
                  </w:r>
                  <m:oMath>
                    <m:sSub>
                      <m:sSubPr>
                        <m:ctrlPr>
                          <w:rPr>
                            <w:rFonts w:ascii="Cambria Math" w:eastAsia="宋体" w:hAnsi="Cambria Math" w:cs="Arial"/>
                            <w:b/>
                            <w:iCs/>
                            <w:kern w:val="0"/>
                            <w:sz w:val="20"/>
                            <w:szCs w:val="20"/>
                            <w:lang w:val="en-GB" w:eastAsia="en-US"/>
                          </w:rPr>
                        </m:ctrlPr>
                      </m:sSubPr>
                      <m:e>
                        <m:r>
                          <m:rPr>
                            <m:sty m:val="bi"/>
                          </m:rPr>
                          <w:rPr>
                            <w:rFonts w:ascii="Cambria Math" w:eastAsia="宋体" w:hAnsi="Cambria Math" w:cs="Arial"/>
                            <w:kern w:val="0"/>
                            <w:sz w:val="20"/>
                            <w:szCs w:val="20"/>
                            <w:lang w:eastAsia="en-US"/>
                          </w:rPr>
                          <m:t>δ</m:t>
                        </m:r>
                      </m:e>
                      <m:sub>
                        <m:r>
                          <m:rPr>
                            <m:sty m:val="b"/>
                          </m:rPr>
                          <w:rPr>
                            <w:rFonts w:ascii="Cambria Math" w:eastAsia="宋体" w:hAnsi="Arial" w:cs="Arial"/>
                            <w:kern w:val="0"/>
                            <w:sz w:val="20"/>
                            <w:szCs w:val="20"/>
                            <w:lang w:eastAsia="en-US"/>
                          </w:rPr>
                          <m:t>SRS</m:t>
                        </m:r>
                        <m:r>
                          <m:rPr>
                            <m:sty m:val="bi"/>
                          </m:rPr>
                          <w:rPr>
                            <w:rFonts w:ascii="Cambria Math" w:eastAsia="宋体" w:hAnsi="Arial" w:cs="Arial"/>
                            <w:kern w:val="0"/>
                            <w:sz w:val="20"/>
                            <w:szCs w:val="20"/>
                            <w:lang w:eastAsia="en-US"/>
                          </w:rPr>
                          <m:t>,b</m:t>
                        </m:r>
                        <m:r>
                          <m:rPr>
                            <m:sty m:val="b"/>
                          </m:rPr>
                          <w:rPr>
                            <w:rFonts w:ascii="Cambria Math" w:eastAsia="宋体" w:hAnsi="Arial" w:cs="Arial"/>
                            <w:kern w:val="0"/>
                            <w:sz w:val="20"/>
                            <w:szCs w:val="20"/>
                            <w:lang w:eastAsia="en-US"/>
                          </w:rPr>
                          <m:t>,</m:t>
                        </m:r>
                        <m:r>
                          <m:rPr>
                            <m:sty m:val="bi"/>
                          </m:rPr>
                          <w:rPr>
                            <w:rFonts w:ascii="Cambria Math" w:eastAsia="宋体" w:hAnsi="Arial" w:cs="Arial"/>
                            <w:kern w:val="0"/>
                            <w:sz w:val="20"/>
                            <w:szCs w:val="20"/>
                            <w:lang w:eastAsia="en-US"/>
                          </w:rPr>
                          <m:t>f</m:t>
                        </m:r>
                        <m:r>
                          <m:rPr>
                            <m:sty m:val="b"/>
                          </m:rPr>
                          <w:rPr>
                            <w:rFonts w:ascii="Cambria Math" w:eastAsia="宋体" w:hAnsi="Arial" w:cs="Arial"/>
                            <w:kern w:val="0"/>
                            <w:sz w:val="20"/>
                            <w:szCs w:val="20"/>
                            <w:lang w:eastAsia="en-US"/>
                          </w:rPr>
                          <m:t>,</m:t>
                        </m:r>
                        <m:r>
                          <m:rPr>
                            <m:sty m:val="bi"/>
                          </m:rPr>
                          <w:rPr>
                            <w:rFonts w:ascii="Cambria Math" w:eastAsia="宋体" w:hAnsi="Arial" w:cs="Arial"/>
                            <w:kern w:val="0"/>
                            <w:sz w:val="20"/>
                            <w:szCs w:val="20"/>
                            <w:lang w:eastAsia="en-US"/>
                          </w:rPr>
                          <m:t>c</m:t>
                        </m:r>
                      </m:sub>
                    </m:sSub>
                  </m:oMath>
                  <w:r w:rsidRPr="003C1396">
                    <w:rPr>
                      <w:rFonts w:ascii="Arial" w:eastAsia="宋体" w:hAnsi="Arial" w:cs="Arial"/>
                      <w:b/>
                      <w:kern w:val="0"/>
                      <w:sz w:val="20"/>
                      <w:szCs w:val="20"/>
                      <w:lang w:eastAsia="en-US"/>
                    </w:rPr>
                    <w:t xml:space="preserve">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3"/>
                    <w:gridCol w:w="3185"/>
                    <w:gridCol w:w="2837"/>
                  </w:tblGrid>
                  <w:tr w:rsidR="003C1396" w:rsidRPr="003C1396" w14:paraId="18F9BB28" w14:textId="77777777" w:rsidTr="003C1396">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8E50B59" w14:textId="77777777" w:rsidR="003C1396" w:rsidRPr="003C1396" w:rsidRDefault="003C1396" w:rsidP="003C1396">
                        <w:pPr>
                          <w:keepNext/>
                          <w:keepLines/>
                          <w:widowControl/>
                          <w:spacing w:after="0" w:line="240" w:lineRule="auto"/>
                          <w:jc w:val="center"/>
                          <w:rPr>
                            <w:rFonts w:ascii="Arial" w:eastAsia="宋体" w:hAnsi="Arial" w:cs="Arial"/>
                            <w:b/>
                            <w:kern w:val="0"/>
                            <w:sz w:val="18"/>
                            <w:szCs w:val="20"/>
                            <w:lang w:eastAsia="en-US"/>
                          </w:rPr>
                        </w:pPr>
                        <w:r w:rsidRPr="003C1396">
                          <w:rPr>
                            <w:rFonts w:ascii="Arial" w:eastAsia="宋体" w:hAnsi="Arial" w:cs="Arial"/>
                            <w:b/>
                            <w:kern w:val="0"/>
                            <w:sz w:val="18"/>
                            <w:szCs w:val="20"/>
                            <w:lang w:eastAsia="en-US"/>
                          </w:rPr>
                          <w:t xml:space="preserve">TPC Command Field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5F12D4C" w14:textId="77777777" w:rsidR="003C1396" w:rsidRPr="003C1396" w:rsidRDefault="003C1396" w:rsidP="003C1396">
                        <w:pPr>
                          <w:keepNext/>
                          <w:keepLines/>
                          <w:widowControl/>
                          <w:spacing w:after="0" w:line="240" w:lineRule="auto"/>
                          <w:jc w:val="center"/>
                          <w:rPr>
                            <w:rFonts w:ascii="Arial" w:eastAsia="宋体" w:hAnsi="Arial" w:cs="Arial"/>
                            <w:b/>
                            <w:kern w:val="0"/>
                            <w:sz w:val="18"/>
                            <w:szCs w:val="18"/>
                            <w:lang w:eastAsia="en-US"/>
                          </w:rPr>
                        </w:pPr>
                        <w:r w:rsidRPr="003C1396">
                          <w:rPr>
                            <w:rFonts w:ascii="Arial" w:eastAsia="宋体" w:hAnsi="Arial" w:cs="Arial"/>
                            <w:b/>
                            <w:kern w:val="0"/>
                            <w:sz w:val="18"/>
                            <w:szCs w:val="20"/>
                            <w:lang w:eastAsia="en-US"/>
                          </w:rPr>
                          <w:t xml:space="preserve">Accumulated </w:t>
                        </w:r>
                        <m:oMath>
                          <m:sSub>
                            <m:sSubPr>
                              <m:ctrlPr>
                                <w:rPr>
                                  <w:rFonts w:ascii="Cambria Math" w:eastAsia="宋体" w:hAnsi="Cambria Math" w:cs="Arial"/>
                                  <w:b/>
                                  <w:iCs/>
                                  <w:kern w:val="0"/>
                                  <w:sz w:val="18"/>
                                  <w:szCs w:val="20"/>
                                  <w:lang w:val="en-GB" w:eastAsia="en-US"/>
                                </w:rPr>
                              </m:ctrlPr>
                            </m:sSubPr>
                            <m:e>
                              <m:r>
                                <m:rPr>
                                  <m:sty m:val="bi"/>
                                </m:rPr>
                                <w:rPr>
                                  <w:rFonts w:ascii="Cambria Math" w:eastAsia="宋体" w:hAnsi="Cambria Math" w:cs="Arial"/>
                                  <w:kern w:val="0"/>
                                  <w:sz w:val="18"/>
                                  <w:szCs w:val="20"/>
                                  <w:lang w:eastAsia="en-US"/>
                                </w:rPr>
                                <m:t>δ</m:t>
                              </m:r>
                            </m:e>
                            <m:sub>
                              <m:r>
                                <m:rPr>
                                  <m:sty m:val="b"/>
                                </m:rPr>
                                <w:rPr>
                                  <w:rFonts w:ascii="Cambria Math" w:eastAsia="宋体" w:hAnsi="Arial" w:cs="Arial"/>
                                  <w:kern w:val="0"/>
                                  <w:sz w:val="18"/>
                                  <w:szCs w:val="20"/>
                                  <w:lang w:eastAsia="en-US"/>
                                </w:rPr>
                                <m:t>PUSCH</m:t>
                              </m:r>
                              <m:r>
                                <m:rPr>
                                  <m:sty m:val="bi"/>
                                </m:rPr>
                                <w:rPr>
                                  <w:rFonts w:ascii="Cambria Math" w:eastAsia="宋体" w:hAnsi="Arial" w:cs="Arial"/>
                                  <w:kern w:val="0"/>
                                  <w:sz w:val="18"/>
                                  <w:szCs w:val="20"/>
                                  <w:lang w:eastAsia="en-US"/>
                                </w:rPr>
                                <m:t>,b</m:t>
                              </m:r>
                              <m:r>
                                <m:rPr>
                                  <m:sty m:val="b"/>
                                </m:rPr>
                                <w:rPr>
                                  <w:rFonts w:ascii="Cambria Math" w:eastAsia="宋体" w:hAnsi="Arial" w:cs="Arial"/>
                                  <w:kern w:val="0"/>
                                  <w:sz w:val="18"/>
                                  <w:szCs w:val="20"/>
                                  <w:lang w:eastAsia="en-US"/>
                                </w:rPr>
                                <m:t>,</m:t>
                              </m:r>
                              <m:r>
                                <m:rPr>
                                  <m:sty m:val="bi"/>
                                </m:rPr>
                                <w:rPr>
                                  <w:rFonts w:ascii="Cambria Math" w:eastAsia="宋体" w:hAnsi="Arial" w:cs="Arial"/>
                                  <w:kern w:val="0"/>
                                  <w:sz w:val="18"/>
                                  <w:szCs w:val="20"/>
                                  <w:lang w:eastAsia="en-US"/>
                                </w:rPr>
                                <m:t>f</m:t>
                              </m:r>
                              <m:r>
                                <m:rPr>
                                  <m:sty m:val="b"/>
                                </m:rPr>
                                <w:rPr>
                                  <w:rFonts w:ascii="Cambria Math" w:eastAsia="宋体" w:hAnsi="Arial" w:cs="Arial"/>
                                  <w:kern w:val="0"/>
                                  <w:sz w:val="18"/>
                                  <w:szCs w:val="20"/>
                                  <w:lang w:eastAsia="en-US"/>
                                </w:rPr>
                                <m:t>,</m:t>
                              </m:r>
                              <m:r>
                                <m:rPr>
                                  <m:sty m:val="bi"/>
                                </m:rPr>
                                <w:rPr>
                                  <w:rFonts w:ascii="Cambria Math" w:eastAsia="宋体" w:hAnsi="Arial" w:cs="Arial"/>
                                  <w:kern w:val="0"/>
                                  <w:sz w:val="18"/>
                                  <w:szCs w:val="20"/>
                                  <w:lang w:eastAsia="en-US"/>
                                </w:rPr>
                                <m:t>c</m:t>
                              </m:r>
                            </m:sub>
                          </m:sSub>
                        </m:oMath>
                        <w:r w:rsidRPr="003C1396">
                          <w:rPr>
                            <w:rFonts w:ascii="Arial" w:eastAsia="宋体" w:hAnsi="Arial" w:cs="Arial"/>
                            <w:b/>
                            <w:kern w:val="0"/>
                            <w:sz w:val="18"/>
                            <w:szCs w:val="20"/>
                            <w:lang w:eastAsia="en-US"/>
                          </w:rPr>
                          <w:t xml:space="preserve"> or </w:t>
                        </w:r>
                        <m:oMath>
                          <m:sSub>
                            <m:sSubPr>
                              <m:ctrlPr>
                                <w:rPr>
                                  <w:rFonts w:ascii="Cambria Math" w:eastAsia="宋体" w:hAnsi="Cambria Math" w:cs="Arial"/>
                                  <w:b/>
                                  <w:iCs/>
                                  <w:kern w:val="0"/>
                                  <w:sz w:val="18"/>
                                  <w:szCs w:val="20"/>
                                  <w:lang w:val="en-GB" w:eastAsia="en-US"/>
                                </w:rPr>
                              </m:ctrlPr>
                            </m:sSubPr>
                            <m:e>
                              <m:r>
                                <m:rPr>
                                  <m:sty m:val="bi"/>
                                </m:rPr>
                                <w:rPr>
                                  <w:rFonts w:ascii="Cambria Math" w:eastAsia="宋体" w:hAnsi="Cambria Math" w:cs="Arial"/>
                                  <w:kern w:val="0"/>
                                  <w:sz w:val="18"/>
                                  <w:szCs w:val="20"/>
                                  <w:lang w:eastAsia="en-US"/>
                                </w:rPr>
                                <m:t>δ</m:t>
                              </m:r>
                            </m:e>
                            <m:sub>
                              <m:r>
                                <m:rPr>
                                  <m:sty m:val="b"/>
                                </m:rPr>
                                <w:rPr>
                                  <w:rFonts w:ascii="Cambria Math" w:eastAsia="宋体" w:hAnsi="Arial" w:cs="Arial"/>
                                  <w:kern w:val="0"/>
                                  <w:sz w:val="18"/>
                                  <w:szCs w:val="20"/>
                                  <w:lang w:eastAsia="en-US"/>
                                </w:rPr>
                                <m:t>SRS</m:t>
                              </m:r>
                              <m:r>
                                <m:rPr>
                                  <m:sty m:val="bi"/>
                                </m:rPr>
                                <w:rPr>
                                  <w:rFonts w:ascii="Cambria Math" w:eastAsia="宋体" w:hAnsi="Arial" w:cs="Arial"/>
                                  <w:kern w:val="0"/>
                                  <w:sz w:val="18"/>
                                  <w:szCs w:val="20"/>
                                  <w:lang w:eastAsia="en-US"/>
                                </w:rPr>
                                <m:t>,b</m:t>
                              </m:r>
                              <m:r>
                                <m:rPr>
                                  <m:sty m:val="b"/>
                                </m:rPr>
                                <w:rPr>
                                  <w:rFonts w:ascii="Cambria Math" w:eastAsia="宋体" w:hAnsi="Arial" w:cs="Arial"/>
                                  <w:kern w:val="0"/>
                                  <w:sz w:val="18"/>
                                  <w:szCs w:val="20"/>
                                  <w:lang w:eastAsia="en-US"/>
                                </w:rPr>
                                <m:t>,</m:t>
                              </m:r>
                              <m:r>
                                <m:rPr>
                                  <m:sty m:val="bi"/>
                                </m:rPr>
                                <w:rPr>
                                  <w:rFonts w:ascii="Cambria Math" w:eastAsia="宋体" w:hAnsi="Arial" w:cs="Arial"/>
                                  <w:kern w:val="0"/>
                                  <w:sz w:val="18"/>
                                  <w:szCs w:val="20"/>
                                  <w:lang w:eastAsia="en-US"/>
                                </w:rPr>
                                <m:t>f</m:t>
                              </m:r>
                              <m:r>
                                <m:rPr>
                                  <m:sty m:val="b"/>
                                </m:rPr>
                                <w:rPr>
                                  <w:rFonts w:ascii="Cambria Math" w:eastAsia="宋体" w:hAnsi="Arial" w:cs="Arial"/>
                                  <w:kern w:val="0"/>
                                  <w:sz w:val="18"/>
                                  <w:szCs w:val="20"/>
                                  <w:lang w:eastAsia="en-US"/>
                                </w:rPr>
                                <m:t>,</m:t>
                              </m:r>
                              <m:r>
                                <m:rPr>
                                  <m:sty m:val="bi"/>
                                </m:rPr>
                                <w:rPr>
                                  <w:rFonts w:ascii="Cambria Math" w:eastAsia="宋体" w:hAnsi="Arial" w:cs="Arial"/>
                                  <w:kern w:val="0"/>
                                  <w:sz w:val="18"/>
                                  <w:szCs w:val="20"/>
                                  <w:lang w:eastAsia="en-US"/>
                                </w:rPr>
                                <m:t>c</m:t>
                              </m:r>
                            </m:sub>
                          </m:sSub>
                        </m:oMath>
                        <w:r w:rsidRPr="003C1396">
                          <w:rPr>
                            <w:rFonts w:ascii="Arial" w:eastAsia="宋体" w:hAnsi="Arial" w:cs="Arial"/>
                            <w:b/>
                            <w:kern w:val="0"/>
                            <w:sz w:val="18"/>
                            <w:szCs w:val="20"/>
                            <w:lang w:eastAsia="en-US"/>
                          </w:rPr>
                          <w:t xml:space="preserve"> [dB]</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0639FE4" w14:textId="77777777" w:rsidR="003C1396" w:rsidRPr="003C1396" w:rsidRDefault="003C1396" w:rsidP="003C1396">
                        <w:pPr>
                          <w:keepNext/>
                          <w:keepLines/>
                          <w:widowControl/>
                          <w:spacing w:after="0" w:line="240" w:lineRule="auto"/>
                          <w:jc w:val="center"/>
                          <w:rPr>
                            <w:rFonts w:ascii="Arial" w:eastAsia="宋体" w:hAnsi="Arial" w:cs="Arial"/>
                            <w:b/>
                            <w:kern w:val="0"/>
                            <w:sz w:val="18"/>
                            <w:szCs w:val="18"/>
                            <w:lang w:eastAsia="en-US"/>
                          </w:rPr>
                        </w:pPr>
                        <w:r w:rsidRPr="003C1396">
                          <w:rPr>
                            <w:rFonts w:ascii="Arial" w:eastAsia="宋体" w:hAnsi="Arial" w:cs="Arial"/>
                            <w:b/>
                            <w:kern w:val="0"/>
                            <w:sz w:val="18"/>
                            <w:szCs w:val="20"/>
                            <w:lang w:eastAsia="en-US"/>
                          </w:rPr>
                          <w:t xml:space="preserve">Absolute </w:t>
                        </w:r>
                        <m:oMath>
                          <m:sSub>
                            <m:sSubPr>
                              <m:ctrlPr>
                                <w:rPr>
                                  <w:rFonts w:ascii="Cambria Math" w:eastAsia="宋体" w:hAnsi="Cambria Math" w:cs="Arial"/>
                                  <w:b/>
                                  <w:iCs/>
                                  <w:kern w:val="0"/>
                                  <w:sz w:val="18"/>
                                  <w:szCs w:val="20"/>
                                  <w:lang w:val="en-GB" w:eastAsia="en-US"/>
                                </w:rPr>
                              </m:ctrlPr>
                            </m:sSubPr>
                            <m:e>
                              <m:r>
                                <m:rPr>
                                  <m:sty m:val="bi"/>
                                </m:rPr>
                                <w:rPr>
                                  <w:rFonts w:ascii="Cambria Math" w:eastAsia="宋体" w:hAnsi="Cambria Math" w:cs="Arial"/>
                                  <w:kern w:val="0"/>
                                  <w:sz w:val="18"/>
                                  <w:szCs w:val="20"/>
                                  <w:lang w:eastAsia="en-US"/>
                                </w:rPr>
                                <m:t>δ</m:t>
                              </m:r>
                            </m:e>
                            <m:sub>
                              <m:r>
                                <m:rPr>
                                  <m:sty m:val="b"/>
                                </m:rPr>
                                <w:rPr>
                                  <w:rFonts w:ascii="Cambria Math" w:eastAsia="宋体" w:hAnsi="Arial" w:cs="Arial"/>
                                  <w:kern w:val="0"/>
                                  <w:sz w:val="18"/>
                                  <w:szCs w:val="20"/>
                                  <w:lang w:eastAsia="en-US"/>
                                </w:rPr>
                                <m:t>PUSCH</m:t>
                              </m:r>
                              <m:r>
                                <m:rPr>
                                  <m:sty m:val="bi"/>
                                </m:rPr>
                                <w:rPr>
                                  <w:rFonts w:ascii="Cambria Math" w:eastAsia="宋体" w:hAnsi="Arial" w:cs="Arial"/>
                                  <w:kern w:val="0"/>
                                  <w:sz w:val="18"/>
                                  <w:szCs w:val="20"/>
                                  <w:lang w:eastAsia="en-US"/>
                                </w:rPr>
                                <m:t>,b</m:t>
                              </m:r>
                              <m:r>
                                <m:rPr>
                                  <m:sty m:val="b"/>
                                </m:rPr>
                                <w:rPr>
                                  <w:rFonts w:ascii="Cambria Math" w:eastAsia="宋体" w:hAnsi="Arial" w:cs="Arial"/>
                                  <w:kern w:val="0"/>
                                  <w:sz w:val="18"/>
                                  <w:szCs w:val="20"/>
                                  <w:lang w:eastAsia="en-US"/>
                                </w:rPr>
                                <m:t>,</m:t>
                              </m:r>
                              <m:r>
                                <m:rPr>
                                  <m:sty m:val="bi"/>
                                </m:rPr>
                                <w:rPr>
                                  <w:rFonts w:ascii="Cambria Math" w:eastAsia="宋体" w:hAnsi="Arial" w:cs="Arial"/>
                                  <w:kern w:val="0"/>
                                  <w:sz w:val="18"/>
                                  <w:szCs w:val="20"/>
                                  <w:lang w:eastAsia="en-US"/>
                                </w:rPr>
                                <m:t>f</m:t>
                              </m:r>
                              <m:r>
                                <m:rPr>
                                  <m:sty m:val="b"/>
                                </m:rPr>
                                <w:rPr>
                                  <w:rFonts w:ascii="Cambria Math" w:eastAsia="宋体" w:hAnsi="Arial" w:cs="Arial"/>
                                  <w:kern w:val="0"/>
                                  <w:sz w:val="18"/>
                                  <w:szCs w:val="20"/>
                                  <w:lang w:eastAsia="en-US"/>
                                </w:rPr>
                                <m:t>,</m:t>
                              </m:r>
                              <m:r>
                                <m:rPr>
                                  <m:sty m:val="bi"/>
                                </m:rPr>
                                <w:rPr>
                                  <w:rFonts w:ascii="Cambria Math" w:eastAsia="宋体" w:hAnsi="Arial" w:cs="Arial"/>
                                  <w:kern w:val="0"/>
                                  <w:sz w:val="18"/>
                                  <w:szCs w:val="20"/>
                                  <w:lang w:eastAsia="en-US"/>
                                </w:rPr>
                                <m:t>c</m:t>
                              </m:r>
                            </m:sub>
                          </m:sSub>
                        </m:oMath>
                        <w:r w:rsidRPr="003C1396">
                          <w:rPr>
                            <w:rFonts w:ascii="Arial" w:eastAsia="宋体" w:hAnsi="Arial" w:cs="Arial"/>
                            <w:b/>
                            <w:kern w:val="0"/>
                            <w:sz w:val="18"/>
                            <w:szCs w:val="20"/>
                            <w:lang w:eastAsia="en-US"/>
                          </w:rPr>
                          <w:t xml:space="preserve"> or </w:t>
                        </w:r>
                        <m:oMath>
                          <m:sSub>
                            <m:sSubPr>
                              <m:ctrlPr>
                                <w:rPr>
                                  <w:rFonts w:ascii="Cambria Math" w:eastAsia="宋体" w:hAnsi="Cambria Math" w:cs="Arial"/>
                                  <w:b/>
                                  <w:iCs/>
                                  <w:kern w:val="0"/>
                                  <w:sz w:val="18"/>
                                  <w:szCs w:val="20"/>
                                  <w:lang w:val="en-GB" w:eastAsia="en-US"/>
                                </w:rPr>
                              </m:ctrlPr>
                            </m:sSubPr>
                            <m:e>
                              <m:r>
                                <m:rPr>
                                  <m:sty m:val="bi"/>
                                </m:rPr>
                                <w:rPr>
                                  <w:rFonts w:ascii="Cambria Math" w:eastAsia="宋体" w:hAnsi="Cambria Math" w:cs="Arial"/>
                                  <w:kern w:val="0"/>
                                  <w:sz w:val="18"/>
                                  <w:szCs w:val="20"/>
                                  <w:lang w:eastAsia="en-US"/>
                                </w:rPr>
                                <m:t>δ</m:t>
                              </m:r>
                            </m:e>
                            <m:sub>
                              <m:r>
                                <m:rPr>
                                  <m:sty m:val="b"/>
                                </m:rPr>
                                <w:rPr>
                                  <w:rFonts w:ascii="Cambria Math" w:eastAsia="宋体" w:hAnsi="Arial" w:cs="Arial"/>
                                  <w:kern w:val="0"/>
                                  <w:sz w:val="18"/>
                                  <w:szCs w:val="20"/>
                                  <w:lang w:eastAsia="en-US"/>
                                </w:rPr>
                                <m:t>SRS</m:t>
                              </m:r>
                              <m:r>
                                <m:rPr>
                                  <m:sty m:val="bi"/>
                                </m:rPr>
                                <w:rPr>
                                  <w:rFonts w:ascii="Cambria Math" w:eastAsia="宋体" w:hAnsi="Arial" w:cs="Arial"/>
                                  <w:kern w:val="0"/>
                                  <w:sz w:val="18"/>
                                  <w:szCs w:val="20"/>
                                  <w:lang w:eastAsia="en-US"/>
                                </w:rPr>
                                <m:t>,b</m:t>
                              </m:r>
                              <m:r>
                                <m:rPr>
                                  <m:sty m:val="b"/>
                                </m:rPr>
                                <w:rPr>
                                  <w:rFonts w:ascii="Cambria Math" w:eastAsia="宋体" w:hAnsi="Arial" w:cs="Arial"/>
                                  <w:kern w:val="0"/>
                                  <w:sz w:val="18"/>
                                  <w:szCs w:val="20"/>
                                  <w:lang w:eastAsia="en-US"/>
                                </w:rPr>
                                <m:t>,</m:t>
                              </m:r>
                              <m:r>
                                <m:rPr>
                                  <m:sty m:val="bi"/>
                                </m:rPr>
                                <w:rPr>
                                  <w:rFonts w:ascii="Cambria Math" w:eastAsia="宋体" w:hAnsi="Arial" w:cs="Arial"/>
                                  <w:kern w:val="0"/>
                                  <w:sz w:val="18"/>
                                  <w:szCs w:val="20"/>
                                  <w:lang w:eastAsia="en-US"/>
                                </w:rPr>
                                <m:t>f</m:t>
                              </m:r>
                              <m:r>
                                <m:rPr>
                                  <m:sty m:val="b"/>
                                </m:rPr>
                                <w:rPr>
                                  <w:rFonts w:ascii="Cambria Math" w:eastAsia="宋体" w:hAnsi="Arial" w:cs="Arial"/>
                                  <w:kern w:val="0"/>
                                  <w:sz w:val="18"/>
                                  <w:szCs w:val="20"/>
                                  <w:lang w:eastAsia="en-US"/>
                                </w:rPr>
                                <m:t>,</m:t>
                              </m:r>
                              <m:r>
                                <m:rPr>
                                  <m:sty m:val="bi"/>
                                </m:rPr>
                                <w:rPr>
                                  <w:rFonts w:ascii="Cambria Math" w:eastAsia="宋体" w:hAnsi="Arial" w:cs="Arial"/>
                                  <w:kern w:val="0"/>
                                  <w:sz w:val="18"/>
                                  <w:szCs w:val="20"/>
                                  <w:lang w:eastAsia="en-US"/>
                                </w:rPr>
                                <m:t>c</m:t>
                              </m:r>
                            </m:sub>
                          </m:sSub>
                        </m:oMath>
                        <w:r w:rsidRPr="003C1396">
                          <w:rPr>
                            <w:rFonts w:ascii="Arial" w:eastAsia="宋体" w:hAnsi="Arial" w:cs="Arial"/>
                            <w:b/>
                            <w:kern w:val="0"/>
                            <w:sz w:val="18"/>
                            <w:szCs w:val="20"/>
                            <w:lang w:eastAsia="en-US"/>
                          </w:rPr>
                          <w:t xml:space="preserve"> [dB] </w:t>
                        </w:r>
                      </w:p>
                    </w:tc>
                  </w:tr>
                  <w:tr w:rsidR="003C1396" w:rsidRPr="003C1396" w14:paraId="03899FAF" w14:textId="77777777" w:rsidTr="003C1396">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8DB264" w14:textId="77777777" w:rsidR="003C1396" w:rsidRPr="003C1396" w:rsidRDefault="003C1396" w:rsidP="003C1396">
                        <w:pPr>
                          <w:keepNext/>
                          <w:keepLines/>
                          <w:widowControl/>
                          <w:numPr>
                            <w:ilvl w:val="0"/>
                            <w:numId w:val="1"/>
                          </w:numPr>
                          <w:tabs>
                            <w:tab w:val="clear" w:pos="360"/>
                          </w:tabs>
                          <w:spacing w:after="0" w:line="240" w:lineRule="auto"/>
                          <w:ind w:left="0" w:firstLine="0"/>
                          <w:jc w:val="center"/>
                          <w:rPr>
                            <w:rFonts w:ascii="Arial" w:eastAsia="宋体" w:hAnsi="Arial" w:cs="Arial"/>
                            <w:kern w:val="0"/>
                            <w:sz w:val="18"/>
                            <w:szCs w:val="20"/>
                            <w:lang w:eastAsia="en-US"/>
                          </w:rPr>
                        </w:pPr>
                        <w:r w:rsidRPr="003C1396">
                          <w:rPr>
                            <w:rFonts w:ascii="Arial" w:eastAsia="宋体" w:hAnsi="Arial" w:cs="Arial"/>
                            <w:kern w:val="0"/>
                            <w:sz w:val="18"/>
                            <w:szCs w:val="20"/>
                            <w:lang w:eastAsia="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17D65" w14:textId="77777777" w:rsidR="003C1396" w:rsidRPr="003C1396" w:rsidRDefault="003C1396" w:rsidP="003C1396">
                        <w:pPr>
                          <w:keepNext/>
                          <w:keepLines/>
                          <w:widowControl/>
                          <w:numPr>
                            <w:ilvl w:val="0"/>
                            <w:numId w:val="1"/>
                          </w:numPr>
                          <w:tabs>
                            <w:tab w:val="clear" w:pos="360"/>
                          </w:tabs>
                          <w:spacing w:after="0" w:line="240" w:lineRule="auto"/>
                          <w:ind w:left="0" w:firstLine="0"/>
                          <w:jc w:val="center"/>
                          <w:rPr>
                            <w:rFonts w:ascii="Arial" w:eastAsia="宋体" w:hAnsi="Arial" w:cs="Arial"/>
                            <w:kern w:val="0"/>
                            <w:sz w:val="18"/>
                            <w:szCs w:val="20"/>
                            <w:lang w:eastAsia="en-US"/>
                          </w:rPr>
                        </w:pPr>
                        <w:r w:rsidRPr="003C1396">
                          <w:rPr>
                            <w:rFonts w:ascii="Arial" w:eastAsia="宋体" w:hAnsi="Arial" w:cs="Arial"/>
                            <w:kern w:val="0"/>
                            <w:sz w:val="18"/>
                            <w:szCs w:val="20"/>
                            <w:lang w:eastAsia="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46813" w14:textId="77777777" w:rsidR="003C1396" w:rsidRPr="003C1396" w:rsidRDefault="003C1396" w:rsidP="003C1396">
                        <w:pPr>
                          <w:keepNext/>
                          <w:keepLines/>
                          <w:widowControl/>
                          <w:numPr>
                            <w:ilvl w:val="0"/>
                            <w:numId w:val="1"/>
                          </w:numPr>
                          <w:tabs>
                            <w:tab w:val="clear" w:pos="360"/>
                          </w:tabs>
                          <w:spacing w:after="0" w:line="240" w:lineRule="auto"/>
                          <w:ind w:left="0" w:firstLine="0"/>
                          <w:jc w:val="center"/>
                          <w:rPr>
                            <w:rFonts w:ascii="Arial" w:eastAsia="宋体" w:hAnsi="Arial" w:cs="Arial"/>
                            <w:kern w:val="0"/>
                            <w:sz w:val="18"/>
                            <w:szCs w:val="20"/>
                            <w:lang w:eastAsia="en-US"/>
                          </w:rPr>
                        </w:pPr>
                        <w:r w:rsidRPr="003C1396">
                          <w:rPr>
                            <w:rFonts w:ascii="Arial" w:eastAsia="宋体" w:hAnsi="Arial" w:cs="Arial"/>
                            <w:kern w:val="0"/>
                            <w:sz w:val="18"/>
                            <w:szCs w:val="20"/>
                            <w:lang w:eastAsia="en-US"/>
                          </w:rPr>
                          <w:t>-4</w:t>
                        </w:r>
                      </w:p>
                    </w:tc>
                  </w:tr>
                  <w:tr w:rsidR="003C1396" w:rsidRPr="003C1396" w14:paraId="1E72B6BB" w14:textId="77777777" w:rsidTr="003C1396">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BFBCF0" w14:textId="77777777" w:rsidR="003C1396" w:rsidRPr="003C1396" w:rsidRDefault="003C1396" w:rsidP="003C1396">
                        <w:pPr>
                          <w:keepNext/>
                          <w:keepLines/>
                          <w:widowControl/>
                          <w:numPr>
                            <w:ilvl w:val="0"/>
                            <w:numId w:val="1"/>
                          </w:numPr>
                          <w:tabs>
                            <w:tab w:val="clear" w:pos="360"/>
                          </w:tabs>
                          <w:spacing w:after="0" w:line="240" w:lineRule="auto"/>
                          <w:ind w:left="0" w:firstLine="0"/>
                          <w:jc w:val="center"/>
                          <w:rPr>
                            <w:rFonts w:ascii="Arial" w:eastAsia="宋体" w:hAnsi="Arial" w:cs="Arial"/>
                            <w:kern w:val="0"/>
                            <w:sz w:val="18"/>
                            <w:szCs w:val="20"/>
                            <w:lang w:eastAsia="en-US"/>
                          </w:rPr>
                        </w:pPr>
                        <w:r w:rsidRPr="003C1396">
                          <w:rPr>
                            <w:rFonts w:ascii="Arial" w:eastAsia="宋体" w:hAnsi="Arial" w:cs="Arial"/>
                            <w:kern w:val="0"/>
                            <w:sz w:val="18"/>
                            <w:szCs w:val="20"/>
                            <w:lang w:eastAsia="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01E27" w14:textId="77777777" w:rsidR="003C1396" w:rsidRPr="003C1396" w:rsidRDefault="003C1396" w:rsidP="003C1396">
                        <w:pPr>
                          <w:keepNext/>
                          <w:keepLines/>
                          <w:widowControl/>
                          <w:numPr>
                            <w:ilvl w:val="0"/>
                            <w:numId w:val="1"/>
                          </w:numPr>
                          <w:tabs>
                            <w:tab w:val="clear" w:pos="360"/>
                          </w:tabs>
                          <w:spacing w:after="0" w:line="240" w:lineRule="auto"/>
                          <w:ind w:left="0" w:firstLine="0"/>
                          <w:jc w:val="center"/>
                          <w:rPr>
                            <w:rFonts w:ascii="Arial" w:eastAsia="宋体" w:hAnsi="Arial" w:cs="Arial"/>
                            <w:kern w:val="0"/>
                            <w:sz w:val="18"/>
                            <w:szCs w:val="20"/>
                            <w:lang w:eastAsia="en-US"/>
                          </w:rPr>
                        </w:pPr>
                        <w:r w:rsidRPr="003C1396">
                          <w:rPr>
                            <w:rFonts w:ascii="Arial" w:eastAsia="宋体" w:hAnsi="Arial" w:cs="Arial"/>
                            <w:kern w:val="0"/>
                            <w:sz w:val="18"/>
                            <w:szCs w:val="20"/>
                            <w:lang w:eastAsia="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518547" w14:textId="77777777" w:rsidR="003C1396" w:rsidRPr="003C1396" w:rsidRDefault="003C1396" w:rsidP="003C1396">
                        <w:pPr>
                          <w:keepNext/>
                          <w:keepLines/>
                          <w:widowControl/>
                          <w:numPr>
                            <w:ilvl w:val="0"/>
                            <w:numId w:val="1"/>
                          </w:numPr>
                          <w:tabs>
                            <w:tab w:val="clear" w:pos="360"/>
                          </w:tabs>
                          <w:spacing w:after="0" w:line="240" w:lineRule="auto"/>
                          <w:ind w:left="0" w:firstLine="0"/>
                          <w:jc w:val="center"/>
                          <w:rPr>
                            <w:rFonts w:ascii="Arial" w:eastAsia="宋体" w:hAnsi="Arial" w:cs="Arial"/>
                            <w:kern w:val="0"/>
                            <w:sz w:val="18"/>
                            <w:szCs w:val="20"/>
                            <w:lang w:eastAsia="en-US"/>
                          </w:rPr>
                        </w:pPr>
                        <w:r w:rsidRPr="003C1396">
                          <w:rPr>
                            <w:rFonts w:ascii="Arial" w:eastAsia="宋体" w:hAnsi="Arial" w:cs="Arial"/>
                            <w:kern w:val="0"/>
                            <w:sz w:val="18"/>
                            <w:szCs w:val="20"/>
                            <w:lang w:eastAsia="en-US"/>
                          </w:rPr>
                          <w:t>-1</w:t>
                        </w:r>
                      </w:p>
                    </w:tc>
                  </w:tr>
                  <w:tr w:rsidR="003C1396" w:rsidRPr="003C1396" w14:paraId="4005D052" w14:textId="77777777" w:rsidTr="003C1396">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D8F7C8" w14:textId="77777777" w:rsidR="003C1396" w:rsidRPr="003C1396" w:rsidRDefault="003C1396" w:rsidP="003C1396">
                        <w:pPr>
                          <w:keepNext/>
                          <w:keepLines/>
                          <w:widowControl/>
                          <w:numPr>
                            <w:ilvl w:val="0"/>
                            <w:numId w:val="1"/>
                          </w:numPr>
                          <w:tabs>
                            <w:tab w:val="clear" w:pos="360"/>
                          </w:tabs>
                          <w:spacing w:after="0" w:line="240" w:lineRule="auto"/>
                          <w:ind w:left="0" w:firstLine="0"/>
                          <w:jc w:val="center"/>
                          <w:rPr>
                            <w:rFonts w:ascii="Arial" w:eastAsia="宋体" w:hAnsi="Arial" w:cs="Arial"/>
                            <w:kern w:val="0"/>
                            <w:sz w:val="18"/>
                            <w:szCs w:val="20"/>
                            <w:lang w:eastAsia="en-US"/>
                          </w:rPr>
                        </w:pPr>
                        <w:r w:rsidRPr="003C1396">
                          <w:rPr>
                            <w:rFonts w:ascii="Arial" w:eastAsia="宋体" w:hAnsi="Arial" w:cs="Arial"/>
                            <w:kern w:val="0"/>
                            <w:sz w:val="18"/>
                            <w:szCs w:val="20"/>
                            <w:lang w:eastAsia="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A670F2" w14:textId="77777777" w:rsidR="003C1396" w:rsidRPr="003C1396" w:rsidRDefault="003C1396" w:rsidP="003C1396">
                        <w:pPr>
                          <w:keepNext/>
                          <w:keepLines/>
                          <w:widowControl/>
                          <w:numPr>
                            <w:ilvl w:val="0"/>
                            <w:numId w:val="1"/>
                          </w:numPr>
                          <w:tabs>
                            <w:tab w:val="clear" w:pos="360"/>
                          </w:tabs>
                          <w:spacing w:after="0" w:line="240" w:lineRule="auto"/>
                          <w:ind w:left="0" w:firstLine="0"/>
                          <w:jc w:val="center"/>
                          <w:rPr>
                            <w:rFonts w:ascii="Arial" w:eastAsia="宋体" w:hAnsi="Arial" w:cs="Arial"/>
                            <w:kern w:val="0"/>
                            <w:sz w:val="18"/>
                            <w:szCs w:val="20"/>
                            <w:lang w:eastAsia="en-US"/>
                          </w:rPr>
                        </w:pPr>
                        <w:r w:rsidRPr="003C1396">
                          <w:rPr>
                            <w:rFonts w:ascii="Arial" w:eastAsia="宋体" w:hAnsi="Arial" w:cs="Arial"/>
                            <w:kern w:val="0"/>
                            <w:sz w:val="18"/>
                            <w:szCs w:val="20"/>
                            <w:lang w:eastAsia="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7E414" w14:textId="77777777" w:rsidR="003C1396" w:rsidRPr="003C1396" w:rsidRDefault="003C1396" w:rsidP="003C1396">
                        <w:pPr>
                          <w:keepNext/>
                          <w:keepLines/>
                          <w:widowControl/>
                          <w:numPr>
                            <w:ilvl w:val="0"/>
                            <w:numId w:val="1"/>
                          </w:numPr>
                          <w:tabs>
                            <w:tab w:val="clear" w:pos="360"/>
                          </w:tabs>
                          <w:spacing w:after="0" w:line="240" w:lineRule="auto"/>
                          <w:ind w:left="0" w:firstLine="0"/>
                          <w:jc w:val="center"/>
                          <w:rPr>
                            <w:rFonts w:ascii="Arial" w:eastAsia="宋体" w:hAnsi="Arial" w:cs="Arial"/>
                            <w:kern w:val="0"/>
                            <w:sz w:val="18"/>
                            <w:szCs w:val="20"/>
                            <w:lang w:eastAsia="en-US"/>
                          </w:rPr>
                        </w:pPr>
                        <w:r w:rsidRPr="003C1396">
                          <w:rPr>
                            <w:rFonts w:ascii="Arial" w:eastAsia="宋体" w:hAnsi="Arial" w:cs="Arial"/>
                            <w:kern w:val="0"/>
                            <w:sz w:val="18"/>
                            <w:szCs w:val="20"/>
                            <w:lang w:eastAsia="en-US"/>
                          </w:rPr>
                          <w:t>1</w:t>
                        </w:r>
                      </w:p>
                    </w:tc>
                  </w:tr>
                  <w:tr w:rsidR="003C1396" w:rsidRPr="003C1396" w14:paraId="15143673" w14:textId="77777777" w:rsidTr="003C1396">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15B9C6" w14:textId="77777777" w:rsidR="003C1396" w:rsidRPr="003C1396" w:rsidRDefault="003C1396" w:rsidP="003C1396">
                        <w:pPr>
                          <w:keepNext/>
                          <w:keepLines/>
                          <w:widowControl/>
                          <w:numPr>
                            <w:ilvl w:val="0"/>
                            <w:numId w:val="1"/>
                          </w:numPr>
                          <w:tabs>
                            <w:tab w:val="clear" w:pos="360"/>
                          </w:tabs>
                          <w:spacing w:after="0" w:line="240" w:lineRule="auto"/>
                          <w:ind w:left="0" w:firstLine="0"/>
                          <w:jc w:val="center"/>
                          <w:rPr>
                            <w:rFonts w:ascii="Arial" w:eastAsia="宋体" w:hAnsi="Arial" w:cs="Arial"/>
                            <w:kern w:val="0"/>
                            <w:sz w:val="18"/>
                            <w:szCs w:val="20"/>
                            <w:lang w:eastAsia="en-US"/>
                          </w:rPr>
                        </w:pPr>
                        <w:r w:rsidRPr="003C1396">
                          <w:rPr>
                            <w:rFonts w:ascii="Arial" w:eastAsia="宋体" w:hAnsi="Arial" w:cs="Arial"/>
                            <w:kern w:val="0"/>
                            <w:sz w:val="18"/>
                            <w:szCs w:val="20"/>
                            <w:lang w:eastAsia="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4AE8E" w14:textId="77777777" w:rsidR="003C1396" w:rsidRPr="003C1396" w:rsidRDefault="003C1396" w:rsidP="003C1396">
                        <w:pPr>
                          <w:keepNext/>
                          <w:keepLines/>
                          <w:widowControl/>
                          <w:numPr>
                            <w:ilvl w:val="0"/>
                            <w:numId w:val="1"/>
                          </w:numPr>
                          <w:tabs>
                            <w:tab w:val="clear" w:pos="360"/>
                          </w:tabs>
                          <w:spacing w:after="0" w:line="240" w:lineRule="auto"/>
                          <w:ind w:left="0" w:firstLine="0"/>
                          <w:jc w:val="center"/>
                          <w:rPr>
                            <w:rFonts w:ascii="Arial" w:eastAsia="宋体" w:hAnsi="Arial" w:cs="Arial"/>
                            <w:kern w:val="0"/>
                            <w:sz w:val="18"/>
                            <w:szCs w:val="20"/>
                            <w:lang w:eastAsia="en-US"/>
                          </w:rPr>
                        </w:pPr>
                        <w:r w:rsidRPr="003C1396">
                          <w:rPr>
                            <w:rFonts w:ascii="Arial" w:eastAsia="宋体" w:hAnsi="Arial" w:cs="Arial"/>
                            <w:kern w:val="0"/>
                            <w:sz w:val="18"/>
                            <w:szCs w:val="20"/>
                            <w:lang w:eastAsia="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95E51" w14:textId="77777777" w:rsidR="003C1396" w:rsidRPr="003C1396" w:rsidRDefault="003C1396" w:rsidP="003C1396">
                        <w:pPr>
                          <w:keepNext/>
                          <w:keepLines/>
                          <w:widowControl/>
                          <w:numPr>
                            <w:ilvl w:val="0"/>
                            <w:numId w:val="1"/>
                          </w:numPr>
                          <w:tabs>
                            <w:tab w:val="clear" w:pos="360"/>
                          </w:tabs>
                          <w:spacing w:after="0" w:line="240" w:lineRule="auto"/>
                          <w:ind w:left="0" w:firstLine="0"/>
                          <w:jc w:val="center"/>
                          <w:rPr>
                            <w:rFonts w:ascii="Arial" w:eastAsia="宋体" w:hAnsi="Arial" w:cs="Arial"/>
                            <w:kern w:val="0"/>
                            <w:sz w:val="18"/>
                            <w:szCs w:val="20"/>
                            <w:lang w:eastAsia="en-US"/>
                          </w:rPr>
                        </w:pPr>
                        <w:r w:rsidRPr="003C1396">
                          <w:rPr>
                            <w:rFonts w:ascii="Arial" w:eastAsia="宋体" w:hAnsi="Arial" w:cs="Arial"/>
                            <w:kern w:val="0"/>
                            <w:sz w:val="18"/>
                            <w:szCs w:val="20"/>
                            <w:lang w:eastAsia="en-US"/>
                          </w:rPr>
                          <w:t>4</w:t>
                        </w:r>
                      </w:p>
                    </w:tc>
                  </w:tr>
                </w:tbl>
                <w:p w14:paraId="7F9F6F60" w14:textId="4602305C" w:rsidR="003C1396" w:rsidRDefault="003C1396" w:rsidP="006118A2">
                  <w:pPr>
                    <w:rPr>
                      <w:rFonts w:ascii="Times New Roman" w:eastAsia="MS Mincho" w:hAnsi="Times New Roman" w:cs="Times New Roman"/>
                      <w:bCs/>
                      <w:lang w:val="en-GB" w:eastAsia="ja-JP"/>
                    </w:rPr>
                  </w:pPr>
                </w:p>
              </w:tc>
            </w:tr>
          </w:tbl>
          <w:p w14:paraId="6C6D4A99" w14:textId="33DF4F66" w:rsidR="009F2929" w:rsidRPr="009F2929" w:rsidRDefault="009F2929" w:rsidP="006118A2">
            <w:pPr>
              <w:rPr>
                <w:rFonts w:ascii="Times New Roman" w:eastAsia="MS Mincho" w:hAnsi="Times New Roman" w:cs="Times New Roman"/>
                <w:bCs/>
                <w:lang w:val="en-GB" w:eastAsia="ja-JP"/>
              </w:rPr>
            </w:pPr>
          </w:p>
        </w:tc>
      </w:tr>
      <w:tr w:rsidR="00B3658E" w14:paraId="2E3C1916" w14:textId="77777777" w:rsidTr="007E28E6">
        <w:trPr>
          <w:trHeight w:val="409"/>
          <w:jc w:val="center"/>
        </w:trPr>
        <w:tc>
          <w:tcPr>
            <w:tcW w:w="1220" w:type="dxa"/>
            <w:shd w:val="clear" w:color="auto" w:fill="auto"/>
            <w:vAlign w:val="center"/>
          </w:tcPr>
          <w:p w14:paraId="6C12E4F1" w14:textId="4BE095F7" w:rsidR="00B3658E" w:rsidRDefault="00B3658E" w:rsidP="00B3658E">
            <w:pPr>
              <w:jc w:val="center"/>
              <w:rPr>
                <w:rFonts w:ascii="Times New Roman" w:eastAsia="MS Mincho" w:hAnsi="Times New Roman" w:cs="Times New Roman"/>
                <w:bCs/>
                <w:lang w:val="en-GB" w:eastAsia="ja-JP"/>
              </w:rPr>
            </w:pPr>
            <w:r>
              <w:rPr>
                <w:rFonts w:ascii="Times New Roman" w:hAnsi="Times New Roman" w:cs="Times New Roman"/>
                <w:bCs/>
                <w:lang w:val="en-GB"/>
              </w:rPr>
              <w:t>Apple</w:t>
            </w:r>
          </w:p>
        </w:tc>
        <w:tc>
          <w:tcPr>
            <w:tcW w:w="8257" w:type="dxa"/>
            <w:shd w:val="clear" w:color="auto" w:fill="auto"/>
            <w:vAlign w:val="center"/>
          </w:tcPr>
          <w:p w14:paraId="2BE5E983" w14:textId="33F3F9A5" w:rsidR="00B3658E" w:rsidRDefault="00B3658E" w:rsidP="00B3658E">
            <w:pPr>
              <w:rPr>
                <w:rFonts w:ascii="Times New Roman" w:eastAsia="MS Mincho" w:hAnsi="Times New Roman" w:cs="Times New Roman"/>
                <w:bCs/>
                <w:lang w:val="en-GB" w:eastAsia="ja-JP"/>
              </w:rPr>
            </w:pPr>
            <w:r>
              <w:rPr>
                <w:rFonts w:ascii="Times New Roman" w:hAnsi="Times New Roman" w:cs="Times New Roman"/>
                <w:bCs/>
                <w:lang w:val="en-GB"/>
              </w:rPr>
              <w:t xml:space="preserve">Our understanding is the TPC command in DCI format 2_2 can be applied to absolute power control. This can be checked with 38.213v.15.2.0, </w:t>
            </w:r>
            <w:r>
              <w:rPr>
                <w:rFonts w:ascii="Times New Roman" w:hAnsi="Times New Roman" w:cs="Times New Roman"/>
                <w:bCs/>
              </w:rPr>
              <w:t xml:space="preserve">and </w:t>
            </w:r>
            <w:r>
              <w:rPr>
                <w:rFonts w:ascii="Times New Roman" w:hAnsi="Times New Roman" w:cs="Times New Roman"/>
                <w:bCs/>
                <w:lang w:val="en-GB"/>
              </w:rPr>
              <w:t xml:space="preserve">how to interpret the TPC command is showing in </w:t>
            </w:r>
            <w:r w:rsidRPr="00C96106">
              <w:rPr>
                <w:rFonts w:ascii="Times New Roman" w:hAnsi="Times New Roman" w:cs="Times New Roman"/>
              </w:rPr>
              <w:t>Table 7.1.1-1</w:t>
            </w:r>
            <w:r w:rsidRPr="00C96106">
              <w:rPr>
                <w:rFonts w:ascii="Times New Roman" w:hAnsi="Times New Roman" w:cs="Times New Roman"/>
                <w:lang w:val="en-GB"/>
              </w:rPr>
              <w:t xml:space="preserve"> </w:t>
            </w:r>
            <w:r>
              <w:rPr>
                <w:rFonts w:ascii="Times New Roman" w:hAnsi="Times New Roman" w:cs="Times New Roman"/>
                <w:lang w:val="en-GB"/>
              </w:rPr>
              <w:t>as well.</w:t>
            </w:r>
          </w:p>
        </w:tc>
      </w:tr>
      <w:tr w:rsidR="00D87902" w14:paraId="1E8EBDF7" w14:textId="77777777" w:rsidTr="007E28E6">
        <w:trPr>
          <w:trHeight w:val="409"/>
          <w:jc w:val="center"/>
        </w:trPr>
        <w:tc>
          <w:tcPr>
            <w:tcW w:w="1220" w:type="dxa"/>
            <w:shd w:val="clear" w:color="auto" w:fill="auto"/>
            <w:vAlign w:val="center"/>
          </w:tcPr>
          <w:p w14:paraId="6F0C9748" w14:textId="48AF9EE2" w:rsidR="00D87902" w:rsidRDefault="00D87902" w:rsidP="00D87902">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146F17CD" w14:textId="77777777" w:rsidR="00D87902" w:rsidRDefault="00D87902" w:rsidP="00D87902">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It is our understanding that whether absolute TPC or accumulated TPC is applied is up to tpc-</w:t>
            </w:r>
            <w:r>
              <w:rPr>
                <w:rFonts w:ascii="Times New Roman" w:eastAsia="Malgun Gothic" w:hAnsi="Times New Roman" w:cs="Times New Roman"/>
                <w:bCs/>
                <w:lang w:val="en-GB" w:eastAsia="ko-KR"/>
              </w:rPr>
              <w:t>Accumulation in PUSCH-PowerControl field. According to TS 38.331, it is stated as follows:</w:t>
            </w:r>
          </w:p>
          <w:p w14:paraId="04F0C2D5" w14:textId="77777777" w:rsidR="00D87902" w:rsidRPr="00BA0BE4" w:rsidRDefault="00D87902" w:rsidP="00D87902">
            <w:pPr>
              <w:rPr>
                <w:rFonts w:ascii="Times New Roman" w:eastAsia="Malgun Gothic" w:hAnsi="Times New Roman" w:cs="Times New Roman"/>
                <w:bCs/>
                <w:lang w:eastAsia="ko-KR"/>
              </w:rPr>
            </w:pPr>
            <w:r w:rsidRPr="00BA0BE4">
              <w:rPr>
                <w:rFonts w:ascii="Times New Roman" w:eastAsia="Malgun Gothic" w:hAnsi="Times New Roman" w:cs="Times New Roman"/>
                <w:bCs/>
                <w:lang w:eastAsia="ko-KR"/>
              </w:rPr>
              <w:t>If enabled, UE applies TPC commands via accumulation. If not enabled, UE applies the TPC command without accumulation. If the field is absent, TPC accumulation is enabled (see TS 38.213 [13], clause 7.1).</w:t>
            </w:r>
          </w:p>
          <w:p w14:paraId="51149B18" w14:textId="236F1110" w:rsidR="00D87902" w:rsidRDefault="00D87902" w:rsidP="00D87902">
            <w:pPr>
              <w:rPr>
                <w:rFonts w:ascii="Times New Roman" w:hAnsi="Times New Roman" w:cs="Times New Roman"/>
                <w:bCs/>
                <w:lang w:val="en-GB"/>
              </w:rPr>
            </w:pPr>
            <w:r>
              <w:rPr>
                <w:rFonts w:ascii="Times New Roman" w:eastAsia="Malgun Gothic" w:hAnsi="Times New Roman" w:cs="Times New Roman"/>
                <w:bCs/>
                <w:lang w:val="en-GB" w:eastAsia="ko-KR"/>
              </w:rPr>
              <w:lastRenderedPageBreak/>
              <w:t>That means, TPC is accumulated when tpc-Accumulation is enabled or it is absent. Therefore absolute TPC is supported for DCI format 2_2.</w:t>
            </w:r>
          </w:p>
        </w:tc>
      </w:tr>
      <w:tr w:rsidR="001643D1" w14:paraId="70B9EBBA" w14:textId="77777777" w:rsidTr="007E28E6">
        <w:trPr>
          <w:trHeight w:val="409"/>
          <w:jc w:val="center"/>
        </w:trPr>
        <w:tc>
          <w:tcPr>
            <w:tcW w:w="1220" w:type="dxa"/>
            <w:shd w:val="clear" w:color="auto" w:fill="auto"/>
            <w:vAlign w:val="center"/>
          </w:tcPr>
          <w:p w14:paraId="33D297BF" w14:textId="19DC2AC7" w:rsidR="001643D1" w:rsidRPr="00B249B3" w:rsidRDefault="001643D1" w:rsidP="00D8790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N</w:t>
            </w:r>
            <w:r>
              <w:rPr>
                <w:rFonts w:ascii="Times New Roman" w:eastAsia="MS Mincho" w:hAnsi="Times New Roman" w:cs="Times New Roman"/>
                <w:bCs/>
                <w:lang w:val="en-GB" w:eastAsia="ja-JP"/>
              </w:rPr>
              <w:t>TT DOCOMO</w:t>
            </w:r>
          </w:p>
        </w:tc>
        <w:tc>
          <w:tcPr>
            <w:tcW w:w="8257" w:type="dxa"/>
            <w:shd w:val="clear" w:color="auto" w:fill="auto"/>
            <w:vAlign w:val="center"/>
          </w:tcPr>
          <w:p w14:paraId="31143ECC" w14:textId="06A06C1A" w:rsidR="001643D1" w:rsidRPr="00B249B3" w:rsidRDefault="001643D1" w:rsidP="00D8790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 xml:space="preserve">e support </w:t>
            </w:r>
            <w:r w:rsidR="008C0330">
              <w:rPr>
                <w:rFonts w:ascii="Times New Roman" w:eastAsia="MS Mincho" w:hAnsi="Times New Roman" w:cs="Times New Roman"/>
                <w:bCs/>
                <w:lang w:val="en-GB" w:eastAsia="ja-JP"/>
              </w:rPr>
              <w:t>confirming WA and remove the FFS.</w:t>
            </w:r>
          </w:p>
        </w:tc>
      </w:tr>
      <w:tr w:rsidR="009D7268" w14:paraId="6886CF42" w14:textId="77777777" w:rsidTr="007E28E6">
        <w:trPr>
          <w:trHeight w:val="409"/>
          <w:jc w:val="center"/>
        </w:trPr>
        <w:tc>
          <w:tcPr>
            <w:tcW w:w="1220" w:type="dxa"/>
            <w:shd w:val="clear" w:color="auto" w:fill="auto"/>
            <w:vAlign w:val="center"/>
          </w:tcPr>
          <w:p w14:paraId="513BF084" w14:textId="47EF1581" w:rsidR="009D7268" w:rsidRDefault="009D7268" w:rsidP="00D87902">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CATT</w:t>
            </w:r>
          </w:p>
        </w:tc>
        <w:tc>
          <w:tcPr>
            <w:tcW w:w="8257" w:type="dxa"/>
            <w:shd w:val="clear" w:color="auto" w:fill="auto"/>
            <w:vAlign w:val="center"/>
          </w:tcPr>
          <w:p w14:paraId="0386E188" w14:textId="3A18E1E9" w:rsidR="009D7268" w:rsidRDefault="009D7268" w:rsidP="00D87902">
            <w:pPr>
              <w:rPr>
                <w:rFonts w:ascii="Times New Roman" w:eastAsia="MS Mincho" w:hAnsi="Times New Roman" w:cs="Times New Roman"/>
                <w:bCs/>
                <w:lang w:val="en-GB" w:eastAsia="ja-JP"/>
              </w:rPr>
            </w:pPr>
            <w:r>
              <w:rPr>
                <w:rFonts w:ascii="Times New Roman" w:hAnsi="Times New Roman" w:cs="Times New Roman" w:hint="eastAsia"/>
                <w:bCs/>
                <w:lang w:val="en-GB"/>
              </w:rPr>
              <w:t xml:space="preserve">Although our first preference is to make it an event, we can compromise and confirm the WA. Currently, we do not see explicit </w:t>
            </w:r>
            <w:r>
              <w:rPr>
                <w:rFonts w:ascii="Times New Roman" w:hAnsi="Times New Roman" w:cs="Times New Roman"/>
                <w:bCs/>
                <w:lang w:val="en-GB"/>
              </w:rPr>
              <w:t>restriction</w:t>
            </w:r>
            <w:r>
              <w:rPr>
                <w:rFonts w:ascii="Times New Roman" w:hAnsi="Times New Roman" w:cs="Times New Roman" w:hint="eastAsia"/>
                <w:bCs/>
                <w:lang w:val="en-GB"/>
              </w:rPr>
              <w:t xml:space="preserve"> that DCI format 2_2 cannot be combined with absolute TPC control.</w:t>
            </w:r>
          </w:p>
        </w:tc>
      </w:tr>
      <w:tr w:rsidR="00044C49" w14:paraId="338164DB" w14:textId="77777777" w:rsidTr="007E28E6">
        <w:trPr>
          <w:trHeight w:val="409"/>
          <w:jc w:val="center"/>
        </w:trPr>
        <w:tc>
          <w:tcPr>
            <w:tcW w:w="1220" w:type="dxa"/>
            <w:shd w:val="clear" w:color="auto" w:fill="auto"/>
            <w:vAlign w:val="center"/>
          </w:tcPr>
          <w:p w14:paraId="79845EB6" w14:textId="37243D1C" w:rsidR="00044C49" w:rsidRDefault="00044C49" w:rsidP="00044C49">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66325205" w14:textId="0449238E" w:rsidR="00044C49" w:rsidRDefault="00044C49" w:rsidP="00044C49">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to confirm the WA with the removal of FFS.</w:t>
            </w:r>
          </w:p>
        </w:tc>
      </w:tr>
      <w:tr w:rsidR="0071177D" w14:paraId="2E0F5B26" w14:textId="77777777" w:rsidTr="007E28E6">
        <w:trPr>
          <w:trHeight w:val="409"/>
          <w:jc w:val="center"/>
        </w:trPr>
        <w:tc>
          <w:tcPr>
            <w:tcW w:w="1220" w:type="dxa"/>
            <w:shd w:val="clear" w:color="auto" w:fill="auto"/>
            <w:vAlign w:val="center"/>
          </w:tcPr>
          <w:p w14:paraId="363A269B" w14:textId="6E6A80BC" w:rsidR="0071177D" w:rsidRDefault="0071177D" w:rsidP="0071177D">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shd w:val="clear" w:color="auto" w:fill="auto"/>
            <w:vAlign w:val="center"/>
          </w:tcPr>
          <w:p w14:paraId="6FE7E37E" w14:textId="06D99D25" w:rsidR="0071177D" w:rsidRDefault="0071177D" w:rsidP="0071177D">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ith the removal of FFS, we can confirm the WA.</w:t>
            </w:r>
          </w:p>
        </w:tc>
      </w:tr>
      <w:tr w:rsidR="00F83D3F" w:rsidRPr="005B2D84" w14:paraId="5B718F18" w14:textId="77777777" w:rsidTr="007E28E6">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DBC69EC" w14:textId="17A20FF4" w:rsidR="00F83D3F" w:rsidRDefault="00F83D3F" w:rsidP="00F83D3F">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F4AB23F" w14:textId="77777777" w:rsidR="00F83D3F" w:rsidRDefault="00F83D3F" w:rsidP="00F83D3F">
            <w:pPr>
              <w:rPr>
                <w:rFonts w:ascii="Times New Roman" w:hAnsi="Times New Roman" w:cs="Times New Roman"/>
                <w:szCs w:val="21"/>
                <w:lang w:val="en-GB"/>
              </w:rPr>
            </w:pPr>
            <w:r>
              <w:rPr>
                <w:rFonts w:ascii="Times New Roman" w:hAnsi="Times New Roman" w:cs="Times New Roman"/>
                <w:bCs/>
                <w:lang w:val="en-GB"/>
              </w:rPr>
              <w:t>There are two main reasons we think that absolute TPC is not supported for DCI 2_2.  Firstly, i</w:t>
            </w:r>
            <w:r w:rsidRPr="005B2D84">
              <w:rPr>
                <w:rFonts w:ascii="Times New Roman" w:hAnsi="Times New Roman" w:cs="Times New Roman"/>
                <w:szCs w:val="21"/>
                <w:lang w:val="en-GB"/>
              </w:rPr>
              <w:t xml:space="preserve">n section 7.1 of 38.213, values for </w:t>
            </w:r>
            <m:oMath>
              <m:sSub>
                <m:sSubPr>
                  <m:ctrlPr>
                    <w:rPr>
                      <w:rFonts w:ascii="Cambria Math" w:hAnsi="Cambria Math" w:cs="Times New Roman"/>
                      <w:i/>
                      <w:szCs w:val="21"/>
                      <w:lang w:val="en-GB"/>
                    </w:rPr>
                  </m:ctrlPr>
                </m:sSubPr>
                <m:e>
                  <m:r>
                    <w:rPr>
                      <w:rFonts w:ascii="Cambria Math" w:hAnsi="Cambria Math" w:cs="Times New Roman"/>
                      <w:szCs w:val="21"/>
                      <w:lang w:val="en-GB"/>
                    </w:rPr>
                    <m:t>K</m:t>
                  </m:r>
                </m:e>
                <m:sub>
                  <m:r>
                    <w:rPr>
                      <w:rFonts w:ascii="Cambria Math" w:hAnsi="Cambria Math" w:cs="Times New Roman"/>
                      <w:szCs w:val="21"/>
                      <w:lang w:val="en-GB"/>
                    </w:rPr>
                    <m:t>PUSCH</m:t>
                  </m:r>
                </m:sub>
              </m:sSub>
              <m:d>
                <m:dPr>
                  <m:ctrlPr>
                    <w:rPr>
                      <w:rFonts w:ascii="Cambria Math" w:hAnsi="Cambria Math" w:cs="Times New Roman"/>
                      <w:i/>
                      <w:szCs w:val="21"/>
                      <w:lang w:val="en-GB"/>
                    </w:rPr>
                  </m:ctrlPr>
                </m:dPr>
                <m:e>
                  <m:r>
                    <w:rPr>
                      <w:rFonts w:ascii="Cambria Math" w:hAnsi="Cambria Math" w:cs="Times New Roman"/>
                      <w:szCs w:val="21"/>
                      <w:lang w:val="en-GB"/>
                    </w:rPr>
                    <m:t>i</m:t>
                  </m:r>
                </m:e>
              </m:d>
            </m:oMath>
            <w:r w:rsidRPr="005B2D84">
              <w:rPr>
                <w:rFonts w:ascii="Times New Roman" w:hAnsi="Times New Roman" w:cs="Times New Roman"/>
                <w:szCs w:val="21"/>
                <w:lang w:val="en-GB"/>
              </w:rPr>
              <w:t xml:space="preserve"> are only provided for accumulated TPC, and so the timing for absolute TPC is not given in the specs.  </w:t>
            </w:r>
            <w:r>
              <w:rPr>
                <w:rFonts w:ascii="Times New Roman" w:hAnsi="Times New Roman" w:cs="Times New Roman"/>
                <w:szCs w:val="21"/>
                <w:lang w:val="en-GB"/>
              </w:rPr>
              <w:t>Secondly</w:t>
            </w:r>
            <w:r w:rsidRPr="005B2D84">
              <w:rPr>
                <w:rFonts w:ascii="Times New Roman" w:hAnsi="Times New Roman" w:cs="Times New Roman"/>
                <w:szCs w:val="21"/>
                <w:lang w:val="en-GB"/>
              </w:rPr>
              <w:t xml:space="preserve">, the power control adjustment state </w:t>
            </w:r>
            <m:oMath>
              <m:sSub>
                <m:sSubPr>
                  <m:ctrlPr>
                    <w:rPr>
                      <w:rFonts w:ascii="Cambria Math" w:eastAsia="MS PGothic" w:hAnsi="Cambria Math" w:cs="Times New Roman"/>
                      <w:i/>
                      <w:iCs/>
                      <w:szCs w:val="21"/>
                    </w:rPr>
                  </m:ctrlPr>
                </m:sSubPr>
                <m:e>
                  <m:r>
                    <w:rPr>
                      <w:rFonts w:ascii="Cambria Math" w:hAnsi="Cambria Math" w:cs="Times New Roman"/>
                      <w:szCs w:val="21"/>
                    </w:rPr>
                    <m:t>f</m:t>
                  </m:r>
                </m:e>
                <m:sub>
                  <m:r>
                    <w:rPr>
                      <w:rFonts w:ascii="Cambria Math" w:hAnsi="Cambria Math" w:cs="Times New Roman"/>
                      <w:szCs w:val="21"/>
                    </w:rPr>
                    <m:t>b,f,c</m:t>
                  </m:r>
                </m:sub>
              </m:sSub>
              <m:d>
                <m:dPr>
                  <m:ctrlPr>
                    <w:rPr>
                      <w:rFonts w:ascii="Cambria Math" w:eastAsia="MS PGothic" w:hAnsi="Cambria Math" w:cs="Times New Roman"/>
                      <w:i/>
                      <w:iCs/>
                      <w:szCs w:val="21"/>
                    </w:rPr>
                  </m:ctrlPr>
                </m:dPr>
                <m:e>
                  <m:r>
                    <w:rPr>
                      <w:rFonts w:ascii="Cambria Math" w:hAnsi="Cambria Math" w:cs="Times New Roman"/>
                      <w:szCs w:val="21"/>
                    </w:rPr>
                    <m:t>i,l</m:t>
                  </m:r>
                </m:e>
              </m:d>
              <m:r>
                <w:rPr>
                  <w:rFonts w:ascii="Cambria Math" w:eastAsia="MS PGothic" w:hAnsi="Cambria Math" w:cs="Times New Roman"/>
                  <w:szCs w:val="21"/>
                </w:rPr>
                <m:t xml:space="preserve"> </m:t>
              </m:r>
            </m:oMath>
            <w:r w:rsidRPr="005B2D84">
              <w:rPr>
                <w:rFonts w:ascii="Times New Roman" w:hAnsi="Times New Roman" w:cs="Times New Roman"/>
                <w:szCs w:val="21"/>
                <w:lang w:val="en-GB"/>
              </w:rPr>
              <w:t xml:space="preserve">is defined by </w:t>
            </w:r>
            <m:oMath>
              <m:sSub>
                <m:sSubPr>
                  <m:ctrlPr>
                    <w:rPr>
                      <w:rFonts w:ascii="Cambria Math" w:hAnsi="Cambria Math" w:cs="Times New Roman"/>
                      <w:i/>
                      <w:szCs w:val="21"/>
                      <w:lang w:val="en-GB"/>
                    </w:rPr>
                  </m:ctrlPr>
                </m:sSubPr>
                <m:e>
                  <m:r>
                    <w:rPr>
                      <w:rFonts w:ascii="Cambria Math" w:hAnsi="Cambria Math" w:cs="Times New Roman"/>
                      <w:szCs w:val="21"/>
                      <w:lang w:val="en-GB"/>
                    </w:rPr>
                    <m:t>δ</m:t>
                  </m:r>
                </m:e>
                <m:sub>
                  <m:r>
                    <w:rPr>
                      <w:rFonts w:ascii="Cambria Math" w:hAnsi="Cambria Math" w:cs="Times New Roman"/>
                      <w:szCs w:val="21"/>
                      <w:lang w:val="en-GB"/>
                    </w:rPr>
                    <m:t>PUSCH,b,f,c</m:t>
                  </m:r>
                </m:sub>
              </m:sSub>
              <m:r>
                <w:rPr>
                  <w:rFonts w:ascii="Cambria Math" w:hAnsi="Cambria Math" w:cs="Times New Roman"/>
                  <w:szCs w:val="21"/>
                  <w:lang w:val="en-GB"/>
                </w:rPr>
                <m:t>(i,l)</m:t>
              </m:r>
            </m:oMath>
            <w:r w:rsidRPr="005B2D84">
              <w:rPr>
                <w:rFonts w:ascii="Times New Roman" w:hAnsi="Times New Roman" w:cs="Times New Roman"/>
                <w:szCs w:val="21"/>
                <w:lang w:val="en-GB"/>
              </w:rPr>
              <w:t xml:space="preserve">, and so refers to a particular transmission occasion </w:t>
            </w:r>
            <m:oMath>
              <m:r>
                <w:rPr>
                  <w:rFonts w:ascii="Cambria Math" w:hAnsi="Cambria Math" w:cs="Times New Roman"/>
                  <w:szCs w:val="21"/>
                  <w:lang w:val="en-GB"/>
                </w:rPr>
                <m:t>i</m:t>
              </m:r>
            </m:oMath>
            <w:r w:rsidRPr="005B2D84">
              <w:rPr>
                <w:rFonts w:ascii="Times New Roman" w:hAnsi="Times New Roman" w:cs="Times New Roman"/>
                <w:szCs w:val="21"/>
                <w:lang w:val="en-GB"/>
              </w:rPr>
              <w:t xml:space="preserve">.  Since there is no dependence to prior values of </w:t>
            </w:r>
            <m:oMath>
              <m:sSub>
                <m:sSubPr>
                  <m:ctrlPr>
                    <w:rPr>
                      <w:rFonts w:ascii="Cambria Math" w:eastAsia="MS PGothic" w:hAnsi="Cambria Math" w:cs="Times New Roman"/>
                      <w:i/>
                      <w:iCs/>
                      <w:szCs w:val="21"/>
                    </w:rPr>
                  </m:ctrlPr>
                </m:sSubPr>
                <m:e>
                  <m:r>
                    <w:rPr>
                      <w:rFonts w:ascii="Cambria Math" w:hAnsi="Cambria Math" w:cs="Times New Roman"/>
                      <w:szCs w:val="21"/>
                    </w:rPr>
                    <m:t>f</m:t>
                  </m:r>
                </m:e>
                <m:sub>
                  <m:r>
                    <w:rPr>
                      <w:rFonts w:ascii="Cambria Math" w:hAnsi="Cambria Math" w:cs="Times New Roman"/>
                      <w:szCs w:val="21"/>
                    </w:rPr>
                    <m:t>b,f,c</m:t>
                  </m:r>
                </m:sub>
              </m:sSub>
              <m:d>
                <m:dPr>
                  <m:ctrlPr>
                    <w:rPr>
                      <w:rFonts w:ascii="Cambria Math" w:eastAsia="MS PGothic" w:hAnsi="Cambria Math" w:cs="Times New Roman"/>
                      <w:i/>
                      <w:iCs/>
                      <w:szCs w:val="21"/>
                    </w:rPr>
                  </m:ctrlPr>
                </m:dPr>
                <m:e>
                  <m:r>
                    <w:rPr>
                      <w:rFonts w:ascii="Cambria Math" w:hAnsi="Cambria Math" w:cs="Times New Roman"/>
                      <w:szCs w:val="21"/>
                    </w:rPr>
                    <m:t>i,l</m:t>
                  </m:r>
                </m:e>
              </m:d>
            </m:oMath>
            <w:r w:rsidRPr="005B2D84">
              <w:rPr>
                <w:rFonts w:ascii="Times New Roman" w:hAnsi="Times New Roman" w:cs="Times New Roman"/>
                <w:szCs w:val="21"/>
                <w:lang w:val="en-GB"/>
              </w:rPr>
              <w:t xml:space="preserve">, then </w:t>
            </w:r>
            <m:oMath>
              <m:sSub>
                <m:sSubPr>
                  <m:ctrlPr>
                    <w:rPr>
                      <w:rFonts w:ascii="Cambria Math" w:hAnsi="Cambria Math" w:cs="Times New Roman"/>
                      <w:i/>
                      <w:szCs w:val="21"/>
                      <w:lang w:val="en-GB"/>
                    </w:rPr>
                  </m:ctrlPr>
                </m:sSubPr>
                <m:e>
                  <m:r>
                    <w:rPr>
                      <w:rFonts w:ascii="Cambria Math" w:hAnsi="Cambria Math" w:cs="Times New Roman"/>
                      <w:szCs w:val="21"/>
                      <w:lang w:val="en-GB"/>
                    </w:rPr>
                    <m:t>δ</m:t>
                  </m:r>
                </m:e>
                <m:sub>
                  <m:r>
                    <w:rPr>
                      <w:rFonts w:ascii="Cambria Math" w:hAnsi="Cambria Math" w:cs="Times New Roman"/>
                      <w:szCs w:val="21"/>
                      <w:lang w:val="en-GB"/>
                    </w:rPr>
                    <m:t>PUSCH,b,f,c</m:t>
                  </m:r>
                </m:sub>
              </m:sSub>
              <m:r>
                <w:rPr>
                  <w:rFonts w:ascii="Cambria Math" w:hAnsi="Cambria Math" w:cs="Times New Roman"/>
                  <w:szCs w:val="21"/>
                  <w:lang w:val="en-GB"/>
                </w:rPr>
                <m:t>(i,l)</m:t>
              </m:r>
            </m:oMath>
            <w:r w:rsidRPr="005B2D84">
              <w:rPr>
                <w:rFonts w:ascii="Times New Roman" w:hAnsi="Times New Roman" w:cs="Times New Roman"/>
                <w:szCs w:val="21"/>
                <w:lang w:val="en-GB"/>
              </w:rPr>
              <w:t xml:space="preserve"> seems to influence only transmission occasion </w:t>
            </w:r>
            <m:oMath>
              <m:r>
                <w:rPr>
                  <w:rFonts w:ascii="Cambria Math" w:hAnsi="Cambria Math" w:cs="Times New Roman"/>
                  <w:szCs w:val="21"/>
                  <w:lang w:val="en-GB"/>
                </w:rPr>
                <m:t>i</m:t>
              </m:r>
            </m:oMath>
            <w:r w:rsidRPr="005B2D84">
              <w:rPr>
                <w:rFonts w:ascii="Times New Roman" w:hAnsi="Times New Roman" w:cs="Times New Roman"/>
                <w:szCs w:val="21"/>
                <w:lang w:val="en-GB"/>
              </w:rPr>
              <w:t>.</w:t>
            </w:r>
          </w:p>
          <w:p w14:paraId="55AFFC5E" w14:textId="2FA4F3FA" w:rsidR="00F83D3F" w:rsidRPr="00C26A96" w:rsidRDefault="00F83D3F" w:rsidP="00F83D3F">
            <w:pPr>
              <w:rPr>
                <w:rFonts w:ascii="Times New Roman" w:hAnsi="Times New Roman" w:cs="Times New Roman"/>
                <w:bCs/>
                <w:lang w:val="en-GB"/>
              </w:rPr>
            </w:pPr>
            <w:r>
              <w:rPr>
                <w:rFonts w:ascii="Times New Roman" w:hAnsi="Times New Roman" w:cs="Times New Roman"/>
                <w:bCs/>
                <w:szCs w:val="21"/>
                <w:lang w:val="en-GB"/>
              </w:rPr>
              <w:t>We would appreciate other companies’ views on this reasoning.</w:t>
            </w:r>
          </w:p>
        </w:tc>
      </w:tr>
      <w:tr w:rsidR="00BE4779" w14:paraId="7D86D2A1" w14:textId="77777777" w:rsidTr="007E28E6">
        <w:trPr>
          <w:trHeight w:val="409"/>
          <w:jc w:val="center"/>
        </w:trPr>
        <w:tc>
          <w:tcPr>
            <w:tcW w:w="1220" w:type="dxa"/>
            <w:shd w:val="clear" w:color="auto" w:fill="auto"/>
            <w:vAlign w:val="center"/>
          </w:tcPr>
          <w:p w14:paraId="5970F442" w14:textId="77777777" w:rsidR="00BE4779" w:rsidRDefault="00BE4779" w:rsidP="00971B27">
            <w:pPr>
              <w:jc w:val="center"/>
              <w:rPr>
                <w:rFonts w:ascii="Times New Roman" w:hAnsi="Times New Roman" w:cs="Times New Roman"/>
                <w:bCs/>
                <w:lang w:val="en-GB"/>
              </w:rPr>
            </w:pPr>
            <w:r>
              <w:rPr>
                <w:rFonts w:ascii="Times New Roman" w:hAnsi="Times New Roman" w:cs="Times New Roman" w:hint="eastAsia"/>
                <w:bCs/>
                <w:lang w:val="en-GB"/>
              </w:rPr>
              <w:t>H</w:t>
            </w:r>
            <w:r>
              <w:rPr>
                <w:rFonts w:ascii="Times New Roman" w:hAnsi="Times New Roman" w:cs="Times New Roman"/>
                <w:bCs/>
                <w:lang w:val="en-GB"/>
              </w:rPr>
              <w:t>uawei, HiSilicon</w:t>
            </w:r>
          </w:p>
        </w:tc>
        <w:tc>
          <w:tcPr>
            <w:tcW w:w="8257" w:type="dxa"/>
            <w:shd w:val="clear" w:color="auto" w:fill="auto"/>
            <w:vAlign w:val="center"/>
          </w:tcPr>
          <w:p w14:paraId="5D5769E8" w14:textId="77777777" w:rsidR="00BE4779" w:rsidRDefault="00BE4779" w:rsidP="00971B27">
            <w:pPr>
              <w:rPr>
                <w:rFonts w:ascii="Times New Roman" w:hAnsi="Times New Roman" w:cs="Times New Roman"/>
                <w:bCs/>
                <w:lang w:val="en-GB"/>
              </w:rPr>
            </w:pPr>
            <w:r>
              <w:rPr>
                <w:rFonts w:ascii="Times New Roman" w:hAnsi="Times New Roman" w:cs="Times New Roman" w:hint="eastAsia"/>
                <w:bCs/>
                <w:lang w:val="en-GB"/>
              </w:rPr>
              <w:t>I</w:t>
            </w:r>
            <w:r>
              <w:rPr>
                <w:rFonts w:ascii="Times New Roman" w:hAnsi="Times New Roman" w:cs="Times New Roman"/>
                <w:bCs/>
                <w:lang w:val="en-GB"/>
              </w:rPr>
              <w:t xml:space="preserve">n our view, absolute TPC for PUSCH can be carried in DCI format 0_x and DCI format 2_2. </w:t>
            </w:r>
          </w:p>
        </w:tc>
      </w:tr>
    </w:tbl>
    <w:p w14:paraId="2EA1E832" w14:textId="77777777" w:rsidR="000F7BC3" w:rsidRDefault="000F7BC3">
      <w:pPr>
        <w:rPr>
          <w:szCs w:val="21"/>
        </w:rPr>
      </w:pPr>
    </w:p>
    <w:p w14:paraId="2EA1E833" w14:textId="77777777" w:rsidR="000F7BC3" w:rsidRDefault="00C739E3">
      <w:pPr>
        <w:rPr>
          <w:szCs w:val="21"/>
        </w:rPr>
      </w:pPr>
      <w:r>
        <w:rPr>
          <w:rFonts w:ascii="Times New Roman" w:hAnsi="Times New Roman" w:cs="Times New Roman"/>
          <w:b/>
          <w:szCs w:val="21"/>
        </w:rPr>
        <w:t xml:space="preserve">FL comments: </w:t>
      </w:r>
      <w:r>
        <w:rPr>
          <w:rFonts w:ascii="Times New Roman" w:hAnsi="Times New Roman" w:cs="Times New Roman"/>
          <w:szCs w:val="21"/>
        </w:rPr>
        <w:t>The working assumption was not captured into the specification due to the different understandings on the definition of transmission occasion during the Editor’s CR phase in RAN1#107e. Based on the contributions in RAN1#107b-e, it seems the majority support no redefinition of transmission occasion for PUSCH/PUCCH in Rel-17. Therefore, the following proposal is proposed.</w:t>
      </w:r>
    </w:p>
    <w:p w14:paraId="2EA1E834" w14:textId="77777777" w:rsidR="000F7BC3" w:rsidRDefault="00C739E3">
      <w:pPr>
        <w:rPr>
          <w:rFonts w:ascii="Times New Roman" w:hAnsi="Times New Roman" w:cs="Times New Roman"/>
          <w:b/>
          <w:szCs w:val="21"/>
        </w:rPr>
      </w:pPr>
      <w:r>
        <w:rPr>
          <w:rFonts w:ascii="Times New Roman" w:hAnsi="Times New Roman" w:cs="Times New Roman"/>
          <w:b/>
          <w:szCs w:val="21"/>
          <w:highlight w:val="yellow"/>
        </w:rPr>
        <w:t>Proposal:</w:t>
      </w:r>
    </w:p>
    <w:p w14:paraId="2EA1E835" w14:textId="77777777" w:rsidR="000F7BC3" w:rsidRDefault="00C739E3">
      <w:pPr>
        <w:pStyle w:val="aff9"/>
        <w:numPr>
          <w:ilvl w:val="0"/>
          <w:numId w:val="23"/>
        </w:numPr>
        <w:ind w:firstLineChars="0"/>
        <w:rPr>
          <w:szCs w:val="21"/>
        </w:rPr>
      </w:pPr>
      <w:r>
        <w:rPr>
          <w:szCs w:val="21"/>
        </w:rPr>
        <w:t>No redefinition of transmission occasion for PUSCH/PUCCH</w:t>
      </w:r>
      <w:r>
        <w:rPr>
          <w:szCs w:val="21"/>
          <w:lang w:eastAsia="zh-CN"/>
        </w:rPr>
        <w:t xml:space="preserve"> </w:t>
      </w:r>
      <w:r>
        <w:rPr>
          <w:szCs w:val="21"/>
        </w:rPr>
        <w:t>in Rel-17.</w:t>
      </w:r>
    </w:p>
    <w:p w14:paraId="2EA1E836" w14:textId="77777777" w:rsidR="000F7BC3" w:rsidRDefault="00C739E3">
      <w:pPr>
        <w:rPr>
          <w:rFonts w:ascii="Times New Roman" w:hAnsi="Times New Roman" w:cs="Times New Roman"/>
          <w:szCs w:val="21"/>
          <w:lang w:val="en-GB"/>
        </w:rPr>
      </w:pPr>
      <w:r>
        <w:rPr>
          <w:rFonts w:ascii="Times New Roman" w:hAnsi="Times New Roman" w:cs="Times New Roman"/>
          <w:szCs w:val="21"/>
          <w:lang w:val="en-GB"/>
        </w:rPr>
        <w:t>Companies are encouraged to provide comments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0F7BC3" w14:paraId="2EA1E839" w14:textId="77777777" w:rsidTr="007E28E6">
        <w:trPr>
          <w:trHeight w:val="409"/>
          <w:jc w:val="center"/>
        </w:trPr>
        <w:tc>
          <w:tcPr>
            <w:tcW w:w="1220" w:type="dxa"/>
            <w:shd w:val="clear" w:color="auto" w:fill="auto"/>
            <w:vAlign w:val="center"/>
          </w:tcPr>
          <w:p w14:paraId="2EA1E837" w14:textId="77777777" w:rsidR="000F7BC3" w:rsidRDefault="00C739E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EA1E838" w14:textId="77777777" w:rsidR="000F7BC3" w:rsidRDefault="00C739E3">
            <w:pPr>
              <w:jc w:val="center"/>
              <w:rPr>
                <w:rFonts w:ascii="Times New Roman" w:hAnsi="Times New Roman" w:cs="Times New Roman"/>
                <w:b/>
                <w:lang w:val="en-GB"/>
              </w:rPr>
            </w:pPr>
            <w:r>
              <w:rPr>
                <w:rFonts w:ascii="Times New Roman" w:hAnsi="Times New Roman" w:cs="Times New Roman"/>
                <w:b/>
                <w:lang w:val="en-GB"/>
              </w:rPr>
              <w:t>Comments</w:t>
            </w:r>
          </w:p>
        </w:tc>
      </w:tr>
      <w:tr w:rsidR="000F7BC3" w14:paraId="2EA1E83C" w14:textId="77777777" w:rsidTr="007E28E6">
        <w:trPr>
          <w:trHeight w:val="409"/>
          <w:jc w:val="center"/>
        </w:trPr>
        <w:tc>
          <w:tcPr>
            <w:tcW w:w="1220" w:type="dxa"/>
            <w:shd w:val="clear" w:color="auto" w:fill="auto"/>
            <w:vAlign w:val="center"/>
          </w:tcPr>
          <w:p w14:paraId="2EA1E83A" w14:textId="77777777" w:rsidR="000F7BC3" w:rsidRDefault="00C739E3">
            <w:pPr>
              <w:jc w:val="center"/>
              <w:rPr>
                <w:rFonts w:ascii="Times New Roman" w:hAnsi="Times New Roman" w:cs="Times New Roman"/>
                <w:bCs/>
                <w:lang w:val="en-GB"/>
              </w:rPr>
            </w:pPr>
            <w:r>
              <w:rPr>
                <w:rFonts w:ascii="Times New Roman" w:hAnsi="Times New Roman" w:cs="Times New Roman"/>
                <w:bCs/>
                <w:lang w:val="en-GB"/>
              </w:rPr>
              <w:t>QC</w:t>
            </w:r>
          </w:p>
        </w:tc>
        <w:tc>
          <w:tcPr>
            <w:tcW w:w="8257" w:type="dxa"/>
            <w:shd w:val="clear" w:color="auto" w:fill="auto"/>
            <w:vAlign w:val="center"/>
          </w:tcPr>
          <w:p w14:paraId="2EA1E83B" w14:textId="77777777" w:rsidR="000F7BC3" w:rsidRDefault="00C739E3">
            <w:pPr>
              <w:rPr>
                <w:rFonts w:ascii="Times New Roman" w:hAnsi="Times New Roman" w:cs="Times New Roman"/>
                <w:bCs/>
                <w:lang w:val="en-GB"/>
              </w:rPr>
            </w:pPr>
            <w:r>
              <w:rPr>
                <w:rFonts w:ascii="Times New Roman" w:hAnsi="Times New Roman" w:cs="Times New Roman"/>
                <w:bCs/>
                <w:lang w:val="en-GB"/>
              </w:rPr>
              <w:t>Agree</w:t>
            </w:r>
          </w:p>
        </w:tc>
      </w:tr>
      <w:tr w:rsidR="000F7BC3" w14:paraId="2EA1E83F" w14:textId="77777777" w:rsidTr="007E28E6">
        <w:trPr>
          <w:trHeight w:val="419"/>
          <w:jc w:val="center"/>
        </w:trPr>
        <w:tc>
          <w:tcPr>
            <w:tcW w:w="1220" w:type="dxa"/>
            <w:shd w:val="clear" w:color="auto" w:fill="auto"/>
            <w:vAlign w:val="center"/>
          </w:tcPr>
          <w:p w14:paraId="2EA1E83D" w14:textId="77777777" w:rsidR="000F7BC3" w:rsidRDefault="00C739E3">
            <w:pPr>
              <w:jc w:val="center"/>
              <w:rPr>
                <w:rFonts w:ascii="Times New Roman" w:eastAsia="MS Mincho" w:hAnsi="Times New Roman" w:cs="Times New Roman"/>
                <w:bCs/>
                <w:lang w:val="en-GB" w:eastAsia="ja-JP"/>
              </w:rPr>
            </w:pPr>
            <w:r>
              <w:rPr>
                <w:rFonts w:ascii="Times New Roman" w:hAnsi="Times New Roman" w:cs="Times New Roman"/>
                <w:bCs/>
                <w:lang w:val="en-GB"/>
              </w:rPr>
              <w:t>Nokia/NSB</w:t>
            </w:r>
          </w:p>
        </w:tc>
        <w:tc>
          <w:tcPr>
            <w:tcW w:w="8257" w:type="dxa"/>
            <w:shd w:val="clear" w:color="auto" w:fill="auto"/>
            <w:vAlign w:val="center"/>
          </w:tcPr>
          <w:p w14:paraId="2EA1E83E" w14:textId="77777777" w:rsidR="000F7BC3" w:rsidRDefault="00C739E3">
            <w:pPr>
              <w:rPr>
                <w:rFonts w:ascii="Times New Roman" w:hAnsi="Times New Roman" w:cs="Times New Roman"/>
                <w:bCs/>
                <w:lang w:val="en-GB"/>
              </w:rPr>
            </w:pPr>
            <w:r>
              <w:rPr>
                <w:rFonts w:ascii="Times New Roman" w:hAnsi="Times New Roman" w:cs="Times New Roman"/>
                <w:bCs/>
                <w:lang w:val="en-GB"/>
              </w:rPr>
              <w:t>Support.</w:t>
            </w:r>
          </w:p>
        </w:tc>
      </w:tr>
      <w:tr w:rsidR="000F7BC3" w14:paraId="2EA1E842" w14:textId="77777777" w:rsidTr="007E28E6">
        <w:trPr>
          <w:trHeight w:val="409"/>
          <w:jc w:val="center"/>
        </w:trPr>
        <w:tc>
          <w:tcPr>
            <w:tcW w:w="1220" w:type="dxa"/>
            <w:shd w:val="clear" w:color="auto" w:fill="auto"/>
            <w:vAlign w:val="center"/>
          </w:tcPr>
          <w:p w14:paraId="2EA1E840" w14:textId="77777777" w:rsidR="000F7BC3" w:rsidRDefault="00C739E3">
            <w:pPr>
              <w:jc w:val="center"/>
              <w:rPr>
                <w:rFonts w:ascii="Times New Roman" w:hAnsi="Times New Roman" w:cs="Times New Roman"/>
                <w:bCs/>
                <w:lang w:val="en-GB"/>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2EA1E841" w14:textId="77777777" w:rsidR="000F7BC3" w:rsidRDefault="00C739E3">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the proposal.</w:t>
            </w:r>
          </w:p>
        </w:tc>
      </w:tr>
      <w:tr w:rsidR="000F7BC3" w14:paraId="2EA1E845" w14:textId="77777777" w:rsidTr="007E28E6">
        <w:trPr>
          <w:trHeight w:val="409"/>
          <w:jc w:val="center"/>
        </w:trPr>
        <w:tc>
          <w:tcPr>
            <w:tcW w:w="1220" w:type="dxa"/>
            <w:shd w:val="clear" w:color="auto" w:fill="auto"/>
            <w:vAlign w:val="center"/>
          </w:tcPr>
          <w:p w14:paraId="2EA1E843" w14:textId="77777777" w:rsidR="000F7BC3" w:rsidRDefault="00C739E3">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2EA1E844" w14:textId="77777777" w:rsidR="000F7BC3" w:rsidRDefault="00C739E3">
            <w:pPr>
              <w:rPr>
                <w:rFonts w:ascii="Times New Roman" w:hAnsi="Times New Roman" w:cs="Times New Roman"/>
                <w:bCs/>
                <w:lang w:val="en-GB"/>
              </w:rPr>
            </w:pPr>
            <w:r>
              <w:rPr>
                <w:rFonts w:ascii="Times New Roman" w:hAnsi="Times New Roman" w:cs="Times New Roman"/>
                <w:bCs/>
                <w:lang w:val="en-GB"/>
              </w:rPr>
              <w:t>Support</w:t>
            </w:r>
          </w:p>
        </w:tc>
      </w:tr>
      <w:tr w:rsidR="000F7BC3" w14:paraId="2EA1E848" w14:textId="77777777" w:rsidTr="007E28E6">
        <w:trPr>
          <w:trHeight w:val="409"/>
          <w:jc w:val="center"/>
        </w:trPr>
        <w:tc>
          <w:tcPr>
            <w:tcW w:w="1220" w:type="dxa"/>
            <w:shd w:val="clear" w:color="auto" w:fill="auto"/>
            <w:vAlign w:val="center"/>
          </w:tcPr>
          <w:p w14:paraId="2EA1E846" w14:textId="77777777" w:rsidR="000F7BC3" w:rsidRDefault="00C739E3">
            <w:pPr>
              <w:jc w:val="center"/>
              <w:rPr>
                <w:rFonts w:ascii="Times New Roman" w:hAnsi="Times New Roman" w:cs="Times New Roman"/>
                <w:bCs/>
                <w:lang w:val="en-GB"/>
              </w:rPr>
            </w:pPr>
            <w:r>
              <w:rPr>
                <w:rFonts w:ascii="Times New Roman" w:hAnsi="Times New Roman" w:cs="Times New Roman" w:hint="eastAsia"/>
                <w:bCs/>
              </w:rPr>
              <w:t>ZTE</w:t>
            </w:r>
          </w:p>
        </w:tc>
        <w:tc>
          <w:tcPr>
            <w:tcW w:w="8257" w:type="dxa"/>
            <w:shd w:val="clear" w:color="auto" w:fill="auto"/>
            <w:vAlign w:val="center"/>
          </w:tcPr>
          <w:p w14:paraId="2EA1E847" w14:textId="77777777" w:rsidR="000F7BC3" w:rsidRDefault="00C739E3">
            <w:pPr>
              <w:rPr>
                <w:rFonts w:ascii="Times New Roman" w:hAnsi="Times New Roman" w:cs="Times New Roman"/>
                <w:bCs/>
                <w:lang w:val="en-GB"/>
              </w:rPr>
            </w:pPr>
            <w:r>
              <w:rPr>
                <w:rFonts w:ascii="Times New Roman" w:hAnsi="Times New Roman" w:cs="Times New Roman" w:hint="eastAsia"/>
                <w:bCs/>
              </w:rPr>
              <w:t>Before agreeing the proposal, we would like to check the proponents what</w:t>
            </w:r>
            <w:r>
              <w:rPr>
                <w:rFonts w:ascii="Times New Roman" w:hAnsi="Times New Roman" w:cs="Times New Roman"/>
                <w:bCs/>
              </w:rPr>
              <w:t>’</w:t>
            </w:r>
            <w:r>
              <w:rPr>
                <w:rFonts w:ascii="Times New Roman" w:hAnsi="Times New Roman" w:cs="Times New Roman" w:hint="eastAsia"/>
                <w:bCs/>
              </w:rPr>
              <w:t xml:space="preserve">s the issue of current </w:t>
            </w:r>
            <w:r>
              <w:rPr>
                <w:rFonts w:ascii="Times New Roman" w:hAnsi="Times New Roman" w:cs="Times New Roman" w:hint="eastAsia"/>
                <w:bCs/>
              </w:rPr>
              <w:lastRenderedPageBreak/>
              <w:t xml:space="preserve">specification. If no issues, we are fine with re-defining the transmission occasion. </w:t>
            </w:r>
          </w:p>
        </w:tc>
      </w:tr>
      <w:tr w:rsidR="002039CC" w14:paraId="22AB3D5D" w14:textId="77777777" w:rsidTr="007E28E6">
        <w:trPr>
          <w:trHeight w:val="409"/>
          <w:jc w:val="center"/>
        </w:trPr>
        <w:tc>
          <w:tcPr>
            <w:tcW w:w="1220" w:type="dxa"/>
            <w:shd w:val="clear" w:color="auto" w:fill="auto"/>
            <w:vAlign w:val="center"/>
          </w:tcPr>
          <w:p w14:paraId="72D181A5" w14:textId="5564E507" w:rsidR="002039CC" w:rsidRDefault="002039CC" w:rsidP="002039CC">
            <w:pPr>
              <w:jc w:val="center"/>
              <w:rPr>
                <w:rFonts w:ascii="Times New Roman" w:hAnsi="Times New Roman" w:cs="Times New Roman"/>
                <w:bCs/>
              </w:rPr>
            </w:pPr>
            <w:r>
              <w:rPr>
                <w:rFonts w:ascii="Times New Roman" w:hAnsi="Times New Roman" w:cs="Times New Roman"/>
                <w:bCs/>
                <w:lang w:val="en-GB"/>
              </w:rPr>
              <w:lastRenderedPageBreak/>
              <w:t xml:space="preserve">Panasonic </w:t>
            </w:r>
          </w:p>
        </w:tc>
        <w:tc>
          <w:tcPr>
            <w:tcW w:w="8257" w:type="dxa"/>
            <w:shd w:val="clear" w:color="auto" w:fill="auto"/>
            <w:vAlign w:val="center"/>
          </w:tcPr>
          <w:p w14:paraId="6A679425" w14:textId="133BDE8D" w:rsidR="002039CC" w:rsidRDefault="002039CC" w:rsidP="002039CC">
            <w:pPr>
              <w:rPr>
                <w:rFonts w:ascii="Times New Roman" w:hAnsi="Times New Roman" w:cs="Times New Roman"/>
                <w:bCs/>
              </w:rPr>
            </w:pPr>
            <w:r>
              <w:rPr>
                <w:rFonts w:ascii="Times New Roman" w:hAnsi="Times New Roman" w:cs="Times New Roman"/>
                <w:bCs/>
                <w:lang w:val="en-GB"/>
              </w:rPr>
              <w:t>Support.</w:t>
            </w:r>
          </w:p>
        </w:tc>
      </w:tr>
      <w:tr w:rsidR="006118A2" w14:paraId="7272182E" w14:textId="77777777" w:rsidTr="007E28E6">
        <w:trPr>
          <w:trHeight w:val="409"/>
          <w:jc w:val="center"/>
        </w:trPr>
        <w:tc>
          <w:tcPr>
            <w:tcW w:w="1220" w:type="dxa"/>
            <w:shd w:val="clear" w:color="auto" w:fill="auto"/>
            <w:vAlign w:val="center"/>
          </w:tcPr>
          <w:p w14:paraId="324DA74B" w14:textId="7043B5E4" w:rsidR="006118A2" w:rsidRDefault="006118A2" w:rsidP="006118A2">
            <w:pPr>
              <w:jc w:val="center"/>
              <w:rPr>
                <w:rFonts w:ascii="Times New Roman" w:hAnsi="Times New Roman" w:cs="Times New Roman"/>
                <w:bCs/>
                <w:lang w:val="en-GB"/>
              </w:rPr>
            </w:pPr>
            <w:r>
              <w:rPr>
                <w:rFonts w:ascii="Times New Roman" w:hAnsi="Times New Roman" w:cs="Times New Roman"/>
                <w:bCs/>
                <w:lang w:val="en-GB"/>
              </w:rPr>
              <w:t>Samsung</w:t>
            </w:r>
          </w:p>
        </w:tc>
        <w:tc>
          <w:tcPr>
            <w:tcW w:w="8257" w:type="dxa"/>
            <w:shd w:val="clear" w:color="auto" w:fill="auto"/>
            <w:vAlign w:val="center"/>
          </w:tcPr>
          <w:p w14:paraId="6817C1C9" w14:textId="70A5E117" w:rsidR="006118A2" w:rsidRDefault="006118A2" w:rsidP="006118A2">
            <w:pPr>
              <w:rPr>
                <w:rFonts w:ascii="Times New Roman" w:hAnsi="Times New Roman" w:cs="Times New Roman"/>
                <w:bCs/>
                <w:lang w:val="en-GB"/>
              </w:rPr>
            </w:pPr>
            <w:r>
              <w:rPr>
                <w:rFonts w:ascii="Times New Roman" w:hAnsi="Times New Roman" w:cs="Times New Roman"/>
                <w:bCs/>
                <w:lang w:val="en-GB"/>
              </w:rPr>
              <w:t xml:space="preserve">We do not support the proposal as it is an editorial aspect. Given the TPs submitted from companies at this meeting, we understand that none of them includes the above issue. RAN1 may instead discuss the TPs and focus on technical issues. Unlike the comment by the FL below, we do not identify any relevance between the submitted TPs and the above proposal. </w:t>
            </w:r>
          </w:p>
        </w:tc>
      </w:tr>
      <w:tr w:rsidR="00A40070" w14:paraId="76374577" w14:textId="77777777" w:rsidTr="007E28E6">
        <w:trPr>
          <w:trHeight w:val="409"/>
          <w:jc w:val="center"/>
        </w:trPr>
        <w:tc>
          <w:tcPr>
            <w:tcW w:w="1220" w:type="dxa"/>
            <w:shd w:val="clear" w:color="auto" w:fill="auto"/>
            <w:vAlign w:val="center"/>
          </w:tcPr>
          <w:p w14:paraId="64A84911" w14:textId="79224EB8" w:rsidR="00A40070" w:rsidRPr="00542E6C" w:rsidRDefault="00A40070" w:rsidP="00A40070">
            <w:pPr>
              <w:jc w:val="center"/>
              <w:rPr>
                <w:rFonts w:ascii="Times New Roman" w:eastAsia="MS Mincho" w:hAnsi="Times New Roman" w:cs="Times New Roman"/>
                <w:bCs/>
                <w:lang w:val="en-GB" w:eastAsia="ja-JP"/>
              </w:rPr>
            </w:pPr>
            <w:r>
              <w:rPr>
                <w:rFonts w:ascii="Times New Roman" w:hAnsi="Times New Roman" w:cs="Times New Roman"/>
                <w:bCs/>
                <w:lang w:val="en-GB"/>
              </w:rPr>
              <w:t>Apple</w:t>
            </w:r>
          </w:p>
        </w:tc>
        <w:tc>
          <w:tcPr>
            <w:tcW w:w="8257" w:type="dxa"/>
            <w:shd w:val="clear" w:color="auto" w:fill="auto"/>
            <w:vAlign w:val="center"/>
          </w:tcPr>
          <w:p w14:paraId="2707EDB7" w14:textId="6D6F8F67" w:rsidR="00A40070" w:rsidRDefault="00A40070" w:rsidP="00A40070">
            <w:pPr>
              <w:rPr>
                <w:rFonts w:ascii="Times New Roman" w:hAnsi="Times New Roman" w:cs="Times New Roman"/>
                <w:bCs/>
                <w:lang w:val="en-GB"/>
              </w:rPr>
            </w:pPr>
            <w:r>
              <w:rPr>
                <w:rFonts w:ascii="Times New Roman" w:hAnsi="Times New Roman" w:cs="Times New Roman"/>
                <w:bCs/>
                <w:lang w:val="en-GB"/>
              </w:rPr>
              <w:t>Agree with this proposal</w:t>
            </w:r>
          </w:p>
        </w:tc>
      </w:tr>
      <w:tr w:rsidR="00D87902" w14:paraId="54922E52" w14:textId="77777777" w:rsidTr="007E28E6">
        <w:trPr>
          <w:trHeight w:val="409"/>
          <w:jc w:val="center"/>
        </w:trPr>
        <w:tc>
          <w:tcPr>
            <w:tcW w:w="1220" w:type="dxa"/>
            <w:shd w:val="clear" w:color="auto" w:fill="auto"/>
            <w:vAlign w:val="center"/>
          </w:tcPr>
          <w:p w14:paraId="137B63BD" w14:textId="094AFB78" w:rsidR="00D87902" w:rsidRDefault="00D87902" w:rsidP="00D87902">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7FAE1615" w14:textId="1C9DF0A7" w:rsidR="00D87902" w:rsidRDefault="00D87902" w:rsidP="00D87902">
            <w:pPr>
              <w:rPr>
                <w:rFonts w:ascii="Times New Roman" w:hAnsi="Times New Roman" w:cs="Times New Roman"/>
                <w:bCs/>
                <w:lang w:val="en-GB"/>
              </w:rPr>
            </w:pPr>
            <w:r>
              <w:rPr>
                <w:rFonts w:ascii="Times New Roman" w:eastAsia="Malgun Gothic" w:hAnsi="Times New Roman" w:cs="Times New Roman"/>
                <w:bCs/>
                <w:lang w:val="en-GB" w:eastAsia="ko-KR"/>
              </w:rPr>
              <w:t>S</w:t>
            </w:r>
            <w:r>
              <w:rPr>
                <w:rFonts w:ascii="Times New Roman" w:eastAsia="Malgun Gothic" w:hAnsi="Times New Roman" w:cs="Times New Roman" w:hint="eastAsia"/>
                <w:bCs/>
                <w:lang w:val="en-GB" w:eastAsia="ko-KR"/>
              </w:rPr>
              <w:t>upport.</w:t>
            </w:r>
            <w:r>
              <w:rPr>
                <w:rFonts w:ascii="Times New Roman" w:eastAsia="Malgun Gothic" w:hAnsi="Times New Roman" w:cs="Times New Roman"/>
                <w:bCs/>
                <w:lang w:val="en-GB" w:eastAsia="ko-KR"/>
              </w:rPr>
              <w:t xml:space="preserve"> To support enhanced TPC command, cardinality can be extended.</w:t>
            </w:r>
          </w:p>
        </w:tc>
      </w:tr>
      <w:tr w:rsidR="009D7268" w14:paraId="4F9A63E3" w14:textId="77777777" w:rsidTr="007E28E6">
        <w:trPr>
          <w:trHeight w:val="409"/>
          <w:jc w:val="center"/>
        </w:trPr>
        <w:tc>
          <w:tcPr>
            <w:tcW w:w="1220" w:type="dxa"/>
            <w:shd w:val="clear" w:color="auto" w:fill="auto"/>
            <w:vAlign w:val="center"/>
          </w:tcPr>
          <w:p w14:paraId="373F37C4" w14:textId="7A3C072C" w:rsidR="009D7268" w:rsidRDefault="009D7268" w:rsidP="00D87902">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CATT</w:t>
            </w:r>
          </w:p>
        </w:tc>
        <w:tc>
          <w:tcPr>
            <w:tcW w:w="8257" w:type="dxa"/>
            <w:shd w:val="clear" w:color="auto" w:fill="auto"/>
            <w:vAlign w:val="center"/>
          </w:tcPr>
          <w:p w14:paraId="0F4B1CBE" w14:textId="6BEC1480" w:rsidR="009D7268" w:rsidRDefault="009D7268" w:rsidP="00D87902">
            <w:pPr>
              <w:rPr>
                <w:rFonts w:ascii="Times New Roman" w:eastAsia="Malgun Gothic" w:hAnsi="Times New Roman" w:cs="Times New Roman"/>
                <w:bCs/>
                <w:lang w:val="en-GB" w:eastAsia="ko-KR"/>
              </w:rPr>
            </w:pPr>
            <w:r>
              <w:rPr>
                <w:rFonts w:ascii="Times New Roman" w:hAnsi="Times New Roman" w:cs="Times New Roman" w:hint="eastAsia"/>
                <w:bCs/>
                <w:lang w:val="en-GB"/>
              </w:rPr>
              <w:t>Agree.</w:t>
            </w:r>
          </w:p>
        </w:tc>
      </w:tr>
      <w:tr w:rsidR="00044C49" w14:paraId="5A700A58" w14:textId="77777777" w:rsidTr="007E28E6">
        <w:trPr>
          <w:trHeight w:val="409"/>
          <w:jc w:val="center"/>
        </w:trPr>
        <w:tc>
          <w:tcPr>
            <w:tcW w:w="1220" w:type="dxa"/>
            <w:shd w:val="clear" w:color="auto" w:fill="auto"/>
            <w:vAlign w:val="center"/>
          </w:tcPr>
          <w:p w14:paraId="7B83EDBF" w14:textId="5D492D41" w:rsidR="00044C49" w:rsidRDefault="00044C49" w:rsidP="00D87902">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0F44B8BE" w14:textId="5B073FD2" w:rsidR="00044C49" w:rsidRDefault="00044C49" w:rsidP="00D87902">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71177D" w14:paraId="080A9D51" w14:textId="77777777" w:rsidTr="007E28E6">
        <w:trPr>
          <w:trHeight w:val="409"/>
          <w:jc w:val="center"/>
        </w:trPr>
        <w:tc>
          <w:tcPr>
            <w:tcW w:w="1220" w:type="dxa"/>
            <w:shd w:val="clear" w:color="auto" w:fill="auto"/>
            <w:vAlign w:val="center"/>
          </w:tcPr>
          <w:p w14:paraId="30A2DAFB" w14:textId="0A80BA4E" w:rsidR="0071177D" w:rsidRDefault="0071177D" w:rsidP="0071177D">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shd w:val="clear" w:color="auto" w:fill="auto"/>
            <w:vAlign w:val="center"/>
          </w:tcPr>
          <w:p w14:paraId="72B79636" w14:textId="07780600" w:rsidR="0071177D" w:rsidRDefault="0071177D" w:rsidP="0071177D">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FD6CD6" w14:paraId="7BCF49DC" w14:textId="77777777" w:rsidTr="007E28E6">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0D2386B" w14:textId="77777777" w:rsidR="00FD6CD6" w:rsidRDefault="00FD6CD6" w:rsidP="00DE7452">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BCB2821" w14:textId="77777777" w:rsidR="00FD6CD6" w:rsidRDefault="00FD6CD6" w:rsidP="00DE7452">
            <w:pPr>
              <w:rPr>
                <w:rFonts w:ascii="Times New Roman" w:hAnsi="Times New Roman" w:cs="Times New Roman"/>
                <w:bCs/>
                <w:lang w:val="en-GB"/>
              </w:rPr>
            </w:pPr>
            <w:r>
              <w:rPr>
                <w:rFonts w:ascii="Times New Roman" w:hAnsi="Times New Roman" w:cs="Times New Roman"/>
                <w:bCs/>
                <w:lang w:val="en-GB"/>
              </w:rPr>
              <w:t>Support, and do not think this is an editorial issue.</w:t>
            </w:r>
          </w:p>
        </w:tc>
      </w:tr>
      <w:tr w:rsidR="00BE4779" w14:paraId="099D36DF" w14:textId="77777777" w:rsidTr="007E28E6">
        <w:trPr>
          <w:trHeight w:val="409"/>
          <w:jc w:val="center"/>
        </w:trPr>
        <w:tc>
          <w:tcPr>
            <w:tcW w:w="1220" w:type="dxa"/>
            <w:shd w:val="clear" w:color="auto" w:fill="auto"/>
            <w:vAlign w:val="center"/>
          </w:tcPr>
          <w:p w14:paraId="6DBDA68C" w14:textId="77777777" w:rsidR="00BE4779" w:rsidRDefault="00BE4779" w:rsidP="00971B27">
            <w:pPr>
              <w:jc w:val="center"/>
              <w:rPr>
                <w:rFonts w:ascii="Times New Roman" w:hAnsi="Times New Roman" w:cs="Times New Roman"/>
                <w:bCs/>
                <w:lang w:val="en-GB"/>
              </w:rPr>
            </w:pPr>
            <w:r>
              <w:rPr>
                <w:rFonts w:ascii="Times New Roman" w:hAnsi="Times New Roman" w:cs="Times New Roman" w:hint="eastAsia"/>
                <w:bCs/>
                <w:lang w:val="en-GB"/>
              </w:rPr>
              <w:t>H</w:t>
            </w:r>
            <w:r>
              <w:rPr>
                <w:rFonts w:ascii="Times New Roman" w:hAnsi="Times New Roman" w:cs="Times New Roman"/>
                <w:bCs/>
                <w:lang w:val="en-GB"/>
              </w:rPr>
              <w:t>uawei, HiSilicon</w:t>
            </w:r>
          </w:p>
        </w:tc>
        <w:tc>
          <w:tcPr>
            <w:tcW w:w="8257" w:type="dxa"/>
            <w:shd w:val="clear" w:color="auto" w:fill="auto"/>
            <w:vAlign w:val="center"/>
          </w:tcPr>
          <w:p w14:paraId="1FAB4C5C" w14:textId="77777777" w:rsidR="00BE4779" w:rsidRDefault="00BE4779" w:rsidP="00971B27">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the proposal.</w:t>
            </w:r>
          </w:p>
        </w:tc>
      </w:tr>
    </w:tbl>
    <w:p w14:paraId="7E0A3786" w14:textId="40284D41" w:rsidR="00044C49" w:rsidRDefault="00044C49">
      <w:pPr>
        <w:rPr>
          <w:szCs w:val="21"/>
        </w:rPr>
      </w:pPr>
    </w:p>
    <w:p w14:paraId="2EA1E84A" w14:textId="77777777" w:rsidR="000F7BC3" w:rsidRDefault="00C739E3">
      <w:pPr>
        <w:rPr>
          <w:szCs w:val="21"/>
        </w:rPr>
      </w:pPr>
      <w:r>
        <w:rPr>
          <w:rFonts w:ascii="Times New Roman" w:hAnsi="Times New Roman" w:cs="Times New Roman"/>
          <w:b/>
          <w:szCs w:val="21"/>
        </w:rPr>
        <w:t xml:space="preserve">FL comments: </w:t>
      </w:r>
      <w:r>
        <w:rPr>
          <w:rFonts w:ascii="Times New Roman" w:hAnsi="Times New Roman" w:cs="Times New Roman"/>
          <w:szCs w:val="21"/>
        </w:rPr>
        <w:t>Many companies provided TPs. However, we need to conclude the above issues before discussing TPs.</w:t>
      </w:r>
    </w:p>
    <w:p w14:paraId="2EA1E84B" w14:textId="77777777" w:rsidR="000F7BC3" w:rsidRDefault="00C739E3">
      <w:pPr>
        <w:pStyle w:val="2"/>
        <w:spacing w:before="156" w:after="156" w:line="240" w:lineRule="auto"/>
        <w:rPr>
          <w:rFonts w:ascii="Arial" w:hAnsi="Arial" w:cs="Arial"/>
        </w:rPr>
      </w:pPr>
      <w:r>
        <w:rPr>
          <w:rFonts w:ascii="Arial" w:hAnsi="Arial" w:cs="Arial"/>
        </w:rPr>
        <w:t xml:space="preserve">4.3 </w:t>
      </w:r>
      <w:r>
        <w:rPr>
          <w:rFonts w:ascii="Arial" w:hAnsi="Arial" w:cs="Arial" w:hint="eastAsia"/>
        </w:rPr>
        <w:t>R</w:t>
      </w:r>
      <w:r>
        <w:rPr>
          <w:rFonts w:ascii="Arial" w:hAnsi="Arial" w:cs="Arial"/>
        </w:rPr>
        <w:t>RC parameters</w:t>
      </w:r>
    </w:p>
    <w:p w14:paraId="2EA1E84C" w14:textId="77777777" w:rsidR="000F7BC3" w:rsidRDefault="00C739E3">
      <w:pPr>
        <w:spacing w:after="120" w:line="240" w:lineRule="auto"/>
        <w:rPr>
          <w:rFonts w:ascii="Times New Roman" w:eastAsia="宋体" w:hAnsi="Times New Roman" w:cs="Times New Roman"/>
          <w:i/>
          <w:kern w:val="0"/>
          <w:szCs w:val="21"/>
          <w:lang w:eastAsia="en-US"/>
        </w:rPr>
      </w:pPr>
      <w:r>
        <w:rPr>
          <w:rFonts w:ascii="Times New Roman" w:eastAsia="宋体" w:hAnsi="Times New Roman" w:cs="Times New Roman"/>
          <w:b/>
          <w:kern w:val="0"/>
          <w:szCs w:val="21"/>
          <w:lang w:val="en-GB"/>
        </w:rPr>
        <w:t>China Telecom</w:t>
      </w:r>
      <w:r>
        <w:rPr>
          <w:rFonts w:ascii="Times New Roman" w:hAnsi="Times New Roman" w:cs="Times New Roman" w:hint="eastAsia"/>
          <w:lang w:val="en-GB"/>
        </w:rPr>
        <w:t xml:space="preserve"> proposes to update</w:t>
      </w:r>
      <w:r>
        <w:rPr>
          <w:rFonts w:ascii="Times New Roman" w:eastAsia="宋体" w:hAnsi="Times New Roman" w:cs="Times New Roman"/>
          <w:kern w:val="0"/>
          <w:szCs w:val="21"/>
        </w:rPr>
        <w:t xml:space="preserve"> the description of the RRC parameters </w:t>
      </w:r>
      <w:r>
        <w:rPr>
          <w:rFonts w:ascii="Times New Roman" w:eastAsia="宋体" w:hAnsi="Times New Roman" w:cs="Times New Roman"/>
          <w:i/>
          <w:kern w:val="0"/>
          <w:szCs w:val="21"/>
          <w:lang w:eastAsia="en-US"/>
        </w:rPr>
        <w:t xml:space="preserve">PUSCH-Window-Restart </w:t>
      </w:r>
      <w:r>
        <w:rPr>
          <w:rFonts w:ascii="Times New Roman" w:eastAsia="宋体" w:hAnsi="Times New Roman" w:cs="Times New Roman"/>
          <w:kern w:val="0"/>
          <w:szCs w:val="21"/>
          <w:lang w:eastAsia="en-US"/>
        </w:rPr>
        <w:t xml:space="preserve">and </w:t>
      </w:r>
      <w:r>
        <w:rPr>
          <w:rFonts w:ascii="Times New Roman" w:eastAsia="宋体" w:hAnsi="Times New Roman" w:cs="Times New Roman"/>
          <w:i/>
          <w:kern w:val="0"/>
          <w:szCs w:val="21"/>
          <w:lang w:eastAsia="en-US"/>
        </w:rPr>
        <w:t xml:space="preserve">PUCCH-Window-Restart </w:t>
      </w:r>
      <w:r>
        <w:rPr>
          <w:rFonts w:ascii="Times New Roman" w:eastAsia="宋体" w:hAnsi="Times New Roman" w:cs="Times New Roman"/>
          <w:kern w:val="0"/>
          <w:szCs w:val="21"/>
          <w:lang w:eastAsia="en-US"/>
        </w:rPr>
        <w:t>as follows</w:t>
      </w:r>
      <w:r>
        <w:rPr>
          <w:rFonts w:ascii="Times New Roman" w:eastAsia="宋体" w:hAnsi="Times New Roman" w:cs="Times New Roman"/>
          <w:i/>
          <w:kern w:val="0"/>
          <w:szCs w:val="21"/>
          <w:lang w:eastAsia="en-US"/>
        </w:rPr>
        <w:t>.</w:t>
      </w:r>
    </w:p>
    <w:p w14:paraId="2EA1E84D" w14:textId="77777777" w:rsidR="000F7BC3" w:rsidRDefault="00C739E3">
      <w:pPr>
        <w:pStyle w:val="aff9"/>
        <w:numPr>
          <w:ilvl w:val="0"/>
          <w:numId w:val="24"/>
        </w:numPr>
        <w:spacing w:line="240" w:lineRule="auto"/>
        <w:ind w:firstLineChars="0"/>
        <w:rPr>
          <w:rFonts w:eastAsia="等线"/>
          <w:szCs w:val="21"/>
        </w:rPr>
      </w:pPr>
      <w:r>
        <w:rPr>
          <w:rFonts w:eastAsia="等线"/>
          <w:szCs w:val="21"/>
        </w:rPr>
        <w:t xml:space="preserve">UE bundles PUSCH DM-RS remaining in a nominal time domain window after </w:t>
      </w:r>
      <w:r>
        <w:rPr>
          <w:rFonts w:eastAsia="等线"/>
          <w:color w:val="FF0000"/>
          <w:szCs w:val="21"/>
        </w:rPr>
        <w:t>dynamic</w:t>
      </w:r>
      <w:r>
        <w:rPr>
          <w:rFonts w:eastAsia="等线"/>
          <w:szCs w:val="21"/>
        </w:rPr>
        <w:t xml:space="preserve"> event(s) that violate power consistency and phase continuity requirements</w:t>
      </w:r>
    </w:p>
    <w:p w14:paraId="2EA1E84E" w14:textId="77777777" w:rsidR="000F7BC3" w:rsidRDefault="00C739E3">
      <w:pPr>
        <w:pStyle w:val="aff9"/>
        <w:numPr>
          <w:ilvl w:val="0"/>
          <w:numId w:val="24"/>
        </w:numPr>
        <w:spacing w:line="240" w:lineRule="auto"/>
        <w:ind w:firstLineChars="0"/>
        <w:rPr>
          <w:szCs w:val="21"/>
          <w:lang w:val="en-GB"/>
        </w:rPr>
      </w:pPr>
      <w:r>
        <w:rPr>
          <w:rFonts w:eastAsia="等线"/>
          <w:szCs w:val="21"/>
        </w:rPr>
        <w:t xml:space="preserve">UE bundles PUCCH DM-RS remaining in a nominal time domain window after </w:t>
      </w:r>
      <w:r>
        <w:rPr>
          <w:rFonts w:eastAsia="等线"/>
          <w:color w:val="FF0000"/>
          <w:szCs w:val="21"/>
        </w:rPr>
        <w:t>dynamic</w:t>
      </w:r>
      <w:r>
        <w:rPr>
          <w:rFonts w:eastAsia="等线"/>
          <w:szCs w:val="21"/>
        </w:rPr>
        <w:t xml:space="preserve"> event(s) that violate power consistency and phase continuity requirements</w:t>
      </w:r>
    </w:p>
    <w:p w14:paraId="2EA1E84F" w14:textId="77777777" w:rsidR="000F7BC3" w:rsidRDefault="00C739E3">
      <w:pPr>
        <w:rPr>
          <w:rFonts w:ascii="Times New Roman" w:hAnsi="Times New Roman" w:cs="Times New Roman"/>
          <w:szCs w:val="21"/>
          <w:lang w:val="en-GB"/>
        </w:rPr>
      </w:pPr>
      <w:r>
        <w:rPr>
          <w:rFonts w:ascii="Times New Roman" w:hAnsi="Times New Roman" w:cs="Times New Roman"/>
          <w:szCs w:val="21"/>
          <w:lang w:val="en-GB"/>
        </w:rPr>
        <w:t>Companies are encouraged to provide comments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0F7BC3" w14:paraId="2EA1E852" w14:textId="77777777">
        <w:trPr>
          <w:trHeight w:val="409"/>
          <w:jc w:val="center"/>
        </w:trPr>
        <w:tc>
          <w:tcPr>
            <w:tcW w:w="1220" w:type="dxa"/>
            <w:shd w:val="clear" w:color="auto" w:fill="auto"/>
            <w:vAlign w:val="center"/>
          </w:tcPr>
          <w:p w14:paraId="2EA1E850" w14:textId="77777777" w:rsidR="000F7BC3" w:rsidRDefault="00C739E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EA1E851" w14:textId="77777777" w:rsidR="000F7BC3" w:rsidRDefault="00C739E3">
            <w:pPr>
              <w:jc w:val="center"/>
              <w:rPr>
                <w:rFonts w:ascii="Times New Roman" w:hAnsi="Times New Roman" w:cs="Times New Roman"/>
                <w:b/>
                <w:lang w:val="en-GB"/>
              </w:rPr>
            </w:pPr>
            <w:r>
              <w:rPr>
                <w:rFonts w:ascii="Times New Roman" w:hAnsi="Times New Roman" w:cs="Times New Roman"/>
                <w:b/>
                <w:lang w:val="en-GB"/>
              </w:rPr>
              <w:t>Comments</w:t>
            </w:r>
          </w:p>
        </w:tc>
      </w:tr>
      <w:tr w:rsidR="000F7BC3" w14:paraId="2EA1E855" w14:textId="77777777">
        <w:trPr>
          <w:trHeight w:val="409"/>
          <w:jc w:val="center"/>
        </w:trPr>
        <w:tc>
          <w:tcPr>
            <w:tcW w:w="1220" w:type="dxa"/>
            <w:shd w:val="clear" w:color="auto" w:fill="auto"/>
            <w:vAlign w:val="center"/>
          </w:tcPr>
          <w:p w14:paraId="2EA1E853" w14:textId="77777777" w:rsidR="000F7BC3" w:rsidRDefault="00C739E3">
            <w:pPr>
              <w:jc w:val="center"/>
              <w:rPr>
                <w:rFonts w:ascii="Times New Roman" w:hAnsi="Times New Roman" w:cs="Times New Roman"/>
                <w:bCs/>
                <w:lang w:val="en-GB"/>
              </w:rPr>
            </w:pPr>
            <w:r>
              <w:rPr>
                <w:rFonts w:ascii="Times New Roman" w:hAnsi="Times New Roman" w:cs="Times New Roman"/>
                <w:bCs/>
                <w:lang w:val="en-GB"/>
              </w:rPr>
              <w:t>QC</w:t>
            </w:r>
          </w:p>
        </w:tc>
        <w:tc>
          <w:tcPr>
            <w:tcW w:w="8257" w:type="dxa"/>
            <w:shd w:val="clear" w:color="auto" w:fill="auto"/>
            <w:vAlign w:val="center"/>
          </w:tcPr>
          <w:p w14:paraId="2EA1E854" w14:textId="77777777" w:rsidR="000F7BC3" w:rsidRDefault="00C739E3">
            <w:pPr>
              <w:rPr>
                <w:rFonts w:ascii="Times New Roman" w:hAnsi="Times New Roman" w:cs="Times New Roman"/>
                <w:bCs/>
                <w:lang w:val="en-GB"/>
              </w:rPr>
            </w:pPr>
            <w:r>
              <w:rPr>
                <w:rFonts w:ascii="Times New Roman" w:hAnsi="Times New Roman" w:cs="Times New Roman"/>
                <w:bCs/>
                <w:lang w:val="en-GB"/>
              </w:rPr>
              <w:t>Can we say “dynamic event(s) (i.e., triggered by DCI or MAC-CE)….”</w:t>
            </w:r>
          </w:p>
        </w:tc>
      </w:tr>
      <w:tr w:rsidR="000F7BC3" w14:paraId="2EA1E858" w14:textId="77777777">
        <w:trPr>
          <w:trHeight w:val="419"/>
          <w:jc w:val="center"/>
        </w:trPr>
        <w:tc>
          <w:tcPr>
            <w:tcW w:w="1220" w:type="dxa"/>
            <w:shd w:val="clear" w:color="auto" w:fill="auto"/>
            <w:vAlign w:val="center"/>
          </w:tcPr>
          <w:p w14:paraId="2EA1E856" w14:textId="77777777" w:rsidR="000F7BC3" w:rsidRDefault="00C739E3">
            <w:pPr>
              <w:jc w:val="center"/>
              <w:rPr>
                <w:rFonts w:ascii="Times New Roman" w:eastAsia="MS Mincho" w:hAnsi="Times New Roman" w:cs="Times New Roman"/>
                <w:bCs/>
                <w:lang w:val="en-GB" w:eastAsia="ja-JP"/>
              </w:rPr>
            </w:pPr>
            <w:r>
              <w:rPr>
                <w:rFonts w:ascii="Times New Roman" w:hAnsi="Times New Roman" w:cs="Times New Roman"/>
                <w:bCs/>
                <w:lang w:val="en-GB"/>
              </w:rPr>
              <w:t>Nokia/NSB</w:t>
            </w:r>
          </w:p>
        </w:tc>
        <w:tc>
          <w:tcPr>
            <w:tcW w:w="8257" w:type="dxa"/>
            <w:shd w:val="clear" w:color="auto" w:fill="auto"/>
            <w:vAlign w:val="center"/>
          </w:tcPr>
          <w:p w14:paraId="2EA1E857" w14:textId="77777777" w:rsidR="000F7BC3" w:rsidRDefault="00C739E3">
            <w:pPr>
              <w:rPr>
                <w:rFonts w:ascii="Times New Roman" w:hAnsi="Times New Roman" w:cs="Times New Roman"/>
                <w:bCs/>
                <w:lang w:val="en-GB"/>
              </w:rPr>
            </w:pPr>
            <w:r>
              <w:rPr>
                <w:rFonts w:ascii="Times New Roman" w:hAnsi="Times New Roman" w:cs="Times New Roman"/>
                <w:bCs/>
                <w:lang w:val="en-GB"/>
              </w:rPr>
              <w:t>Although we fully understand the motivation from the above modification, we slightly concern that such modification may lead to some misunderstandings that window restart is applied to dynamic events only.</w:t>
            </w:r>
          </w:p>
        </w:tc>
      </w:tr>
      <w:tr w:rsidR="000F7BC3" w14:paraId="2EA1E85B" w14:textId="77777777">
        <w:trPr>
          <w:trHeight w:val="409"/>
          <w:jc w:val="center"/>
        </w:trPr>
        <w:tc>
          <w:tcPr>
            <w:tcW w:w="1220" w:type="dxa"/>
            <w:shd w:val="clear" w:color="auto" w:fill="auto"/>
            <w:vAlign w:val="center"/>
          </w:tcPr>
          <w:p w14:paraId="2EA1E859" w14:textId="77777777" w:rsidR="000F7BC3" w:rsidRDefault="00C739E3">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2EA1E85A" w14:textId="77777777" w:rsidR="000F7BC3" w:rsidRDefault="00C739E3">
            <w:pPr>
              <w:rPr>
                <w:rFonts w:ascii="Times New Roman" w:hAnsi="Times New Roman" w:cs="Times New Roman"/>
                <w:bCs/>
                <w:lang w:val="en-GB"/>
              </w:rPr>
            </w:pPr>
            <w:r>
              <w:rPr>
                <w:rFonts w:ascii="Times New Roman" w:hAnsi="Times New Roman" w:cs="Times New Roman"/>
                <w:bCs/>
                <w:lang w:val="en-GB"/>
              </w:rPr>
              <w:t xml:space="preserve">We are fine with the proposal. </w:t>
            </w:r>
          </w:p>
        </w:tc>
      </w:tr>
      <w:tr w:rsidR="000F7BC3" w14:paraId="2EA1E85E" w14:textId="77777777">
        <w:trPr>
          <w:trHeight w:val="409"/>
          <w:jc w:val="center"/>
        </w:trPr>
        <w:tc>
          <w:tcPr>
            <w:tcW w:w="1220" w:type="dxa"/>
            <w:shd w:val="clear" w:color="auto" w:fill="auto"/>
            <w:vAlign w:val="center"/>
          </w:tcPr>
          <w:p w14:paraId="2EA1E85C" w14:textId="77777777" w:rsidR="000F7BC3" w:rsidRDefault="00C739E3">
            <w:pPr>
              <w:jc w:val="center"/>
              <w:rPr>
                <w:rFonts w:ascii="Times New Roman" w:hAnsi="Times New Roman" w:cs="Times New Roman"/>
                <w:bCs/>
                <w:lang w:val="en-GB"/>
              </w:rPr>
            </w:pPr>
            <w:r>
              <w:rPr>
                <w:rFonts w:ascii="Times New Roman" w:hAnsi="Times New Roman" w:cs="Times New Roman"/>
                <w:bCs/>
                <w:lang w:val="en-GB"/>
              </w:rPr>
              <w:lastRenderedPageBreak/>
              <w:t>InterDigital</w:t>
            </w:r>
          </w:p>
        </w:tc>
        <w:tc>
          <w:tcPr>
            <w:tcW w:w="8257" w:type="dxa"/>
            <w:shd w:val="clear" w:color="auto" w:fill="auto"/>
            <w:vAlign w:val="center"/>
          </w:tcPr>
          <w:p w14:paraId="2EA1E85D" w14:textId="77777777" w:rsidR="000F7BC3" w:rsidRDefault="00C739E3">
            <w:pPr>
              <w:rPr>
                <w:rFonts w:ascii="Times New Roman" w:hAnsi="Times New Roman" w:cs="Times New Roman"/>
                <w:bCs/>
                <w:lang w:val="en-GB"/>
              </w:rPr>
            </w:pPr>
            <w:r>
              <w:rPr>
                <w:rFonts w:ascii="Times New Roman" w:hAnsi="Times New Roman" w:cs="Times New Roman"/>
                <w:bCs/>
                <w:lang w:val="en-GB"/>
              </w:rPr>
              <w:t>We have the same view as Nokia.</w:t>
            </w:r>
          </w:p>
        </w:tc>
      </w:tr>
      <w:tr w:rsidR="000F7BC3" w14:paraId="2EA1E861" w14:textId="77777777">
        <w:trPr>
          <w:trHeight w:val="409"/>
          <w:jc w:val="center"/>
        </w:trPr>
        <w:tc>
          <w:tcPr>
            <w:tcW w:w="1220" w:type="dxa"/>
            <w:shd w:val="clear" w:color="auto" w:fill="auto"/>
            <w:vAlign w:val="center"/>
          </w:tcPr>
          <w:p w14:paraId="2EA1E85F" w14:textId="77777777" w:rsidR="000F7BC3" w:rsidRDefault="00C739E3">
            <w:pPr>
              <w:jc w:val="center"/>
              <w:rPr>
                <w:rFonts w:ascii="Times New Roman" w:hAnsi="Times New Roman" w:cs="Times New Roman"/>
                <w:bCs/>
                <w:lang w:val="en-GB"/>
              </w:rPr>
            </w:pPr>
            <w:r>
              <w:rPr>
                <w:rFonts w:ascii="Times New Roman" w:hAnsi="Times New Roman" w:cs="Times New Roman"/>
                <w:bCs/>
              </w:rPr>
              <w:t>ZTE</w:t>
            </w:r>
          </w:p>
        </w:tc>
        <w:tc>
          <w:tcPr>
            <w:tcW w:w="8257" w:type="dxa"/>
            <w:shd w:val="clear" w:color="auto" w:fill="auto"/>
            <w:vAlign w:val="center"/>
          </w:tcPr>
          <w:p w14:paraId="2EA1E860" w14:textId="77777777" w:rsidR="000F7BC3" w:rsidRDefault="00C739E3">
            <w:pPr>
              <w:rPr>
                <w:rFonts w:ascii="Times New Roman" w:hAnsi="Times New Roman" w:cs="Times New Roman"/>
                <w:bCs/>
                <w:lang w:val="en-GB"/>
              </w:rPr>
            </w:pPr>
            <w:r>
              <w:rPr>
                <w:rFonts w:ascii="Times New Roman" w:hAnsi="Times New Roman" w:cs="Times New Roman"/>
                <w:bCs/>
              </w:rPr>
              <w:t>We support this proposal to make the description more clear.</w:t>
            </w:r>
          </w:p>
        </w:tc>
      </w:tr>
      <w:tr w:rsidR="00EF409A" w14:paraId="497EFEE7" w14:textId="77777777">
        <w:trPr>
          <w:trHeight w:val="409"/>
          <w:jc w:val="center"/>
        </w:trPr>
        <w:tc>
          <w:tcPr>
            <w:tcW w:w="1220" w:type="dxa"/>
            <w:shd w:val="clear" w:color="auto" w:fill="auto"/>
            <w:vAlign w:val="center"/>
          </w:tcPr>
          <w:p w14:paraId="5B9C1148" w14:textId="4B05CFAA" w:rsidR="00EF409A" w:rsidRDefault="00EF409A" w:rsidP="00EF409A">
            <w:pPr>
              <w:jc w:val="center"/>
              <w:rPr>
                <w:rFonts w:ascii="Times New Roman" w:hAnsi="Times New Roman" w:cs="Times New Roman"/>
                <w:bCs/>
              </w:rPr>
            </w:pPr>
            <w:r>
              <w:rPr>
                <w:rFonts w:ascii="Times New Roman" w:hAnsi="Times New Roman" w:cs="Times New Roman"/>
                <w:bCs/>
                <w:lang w:val="en-GB"/>
              </w:rPr>
              <w:t xml:space="preserve">Panasonic </w:t>
            </w:r>
          </w:p>
        </w:tc>
        <w:tc>
          <w:tcPr>
            <w:tcW w:w="8257" w:type="dxa"/>
            <w:shd w:val="clear" w:color="auto" w:fill="auto"/>
            <w:vAlign w:val="center"/>
          </w:tcPr>
          <w:p w14:paraId="0D4FCD2D" w14:textId="78CE088A" w:rsidR="00EF409A" w:rsidRDefault="00EF409A" w:rsidP="00EF409A">
            <w:pPr>
              <w:rPr>
                <w:rFonts w:ascii="Times New Roman" w:hAnsi="Times New Roman" w:cs="Times New Roman"/>
                <w:bCs/>
              </w:rPr>
            </w:pPr>
            <w:r>
              <w:rPr>
                <w:rFonts w:ascii="Times New Roman" w:hAnsi="Times New Roman" w:cs="Times New Roman"/>
                <w:bCs/>
                <w:lang w:val="en-GB"/>
              </w:rPr>
              <w:t>We share same view with Nokia’s comment.</w:t>
            </w:r>
          </w:p>
        </w:tc>
      </w:tr>
      <w:tr w:rsidR="006118A2" w14:paraId="3996246C" w14:textId="77777777">
        <w:trPr>
          <w:trHeight w:val="409"/>
          <w:jc w:val="center"/>
        </w:trPr>
        <w:tc>
          <w:tcPr>
            <w:tcW w:w="1220" w:type="dxa"/>
            <w:shd w:val="clear" w:color="auto" w:fill="auto"/>
            <w:vAlign w:val="center"/>
          </w:tcPr>
          <w:p w14:paraId="5B7C4DAA" w14:textId="084E14AE" w:rsidR="006118A2" w:rsidRDefault="006118A2" w:rsidP="006118A2">
            <w:pPr>
              <w:jc w:val="center"/>
              <w:rPr>
                <w:rFonts w:ascii="Times New Roman" w:hAnsi="Times New Roman" w:cs="Times New Roman"/>
                <w:bCs/>
                <w:lang w:val="en-GB"/>
              </w:rPr>
            </w:pPr>
            <w:r>
              <w:rPr>
                <w:rFonts w:ascii="Times New Roman" w:hAnsi="Times New Roman" w:cs="Times New Roman"/>
                <w:bCs/>
                <w:lang w:val="en-GB"/>
              </w:rPr>
              <w:t>Samsung</w:t>
            </w:r>
          </w:p>
        </w:tc>
        <w:tc>
          <w:tcPr>
            <w:tcW w:w="8257" w:type="dxa"/>
            <w:shd w:val="clear" w:color="auto" w:fill="auto"/>
            <w:vAlign w:val="center"/>
          </w:tcPr>
          <w:p w14:paraId="4ABC6C5E" w14:textId="367C145A" w:rsidR="006118A2" w:rsidRDefault="006118A2" w:rsidP="006118A2">
            <w:pPr>
              <w:rPr>
                <w:rFonts w:ascii="Times New Roman" w:hAnsi="Times New Roman" w:cs="Times New Roman"/>
                <w:bCs/>
                <w:lang w:val="en-GB"/>
              </w:rPr>
            </w:pPr>
            <w:r>
              <w:rPr>
                <w:rFonts w:ascii="Times New Roman" w:hAnsi="Times New Roman" w:cs="Times New Roman"/>
                <w:bCs/>
                <w:lang w:val="en-GB"/>
              </w:rPr>
              <w:t>Is “dynamic” events defined in the specifications?</w:t>
            </w:r>
          </w:p>
        </w:tc>
      </w:tr>
      <w:tr w:rsidR="0044270F" w14:paraId="70E6A796" w14:textId="77777777">
        <w:trPr>
          <w:trHeight w:val="409"/>
          <w:jc w:val="center"/>
        </w:trPr>
        <w:tc>
          <w:tcPr>
            <w:tcW w:w="1220" w:type="dxa"/>
            <w:shd w:val="clear" w:color="auto" w:fill="auto"/>
            <w:vAlign w:val="center"/>
          </w:tcPr>
          <w:p w14:paraId="50EF58A4" w14:textId="0397DAEA" w:rsidR="0044270F" w:rsidRPr="0044270F" w:rsidRDefault="0044270F" w:rsidP="006118A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09287A40" w14:textId="49235B8E" w:rsidR="0044270F" w:rsidRPr="0044270F" w:rsidRDefault="0044270F" w:rsidP="006118A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fine with the proposal.</w:t>
            </w:r>
          </w:p>
        </w:tc>
      </w:tr>
      <w:tr w:rsidR="00A40070" w14:paraId="4CA1C622" w14:textId="77777777">
        <w:trPr>
          <w:trHeight w:val="409"/>
          <w:jc w:val="center"/>
        </w:trPr>
        <w:tc>
          <w:tcPr>
            <w:tcW w:w="1220" w:type="dxa"/>
            <w:shd w:val="clear" w:color="auto" w:fill="auto"/>
            <w:vAlign w:val="center"/>
          </w:tcPr>
          <w:p w14:paraId="70994633" w14:textId="54288BE1" w:rsidR="00A40070" w:rsidRDefault="00A40070" w:rsidP="00A40070">
            <w:pPr>
              <w:jc w:val="center"/>
              <w:rPr>
                <w:rFonts w:ascii="Times New Roman" w:eastAsia="MS Mincho" w:hAnsi="Times New Roman" w:cs="Times New Roman"/>
                <w:bCs/>
                <w:lang w:val="en-GB" w:eastAsia="ja-JP"/>
              </w:rPr>
            </w:pPr>
            <w:r>
              <w:rPr>
                <w:rFonts w:ascii="Times New Roman" w:hAnsi="Times New Roman" w:cs="Times New Roman"/>
                <w:bCs/>
                <w:lang w:val="en-GB"/>
              </w:rPr>
              <w:t>Apple</w:t>
            </w:r>
          </w:p>
        </w:tc>
        <w:tc>
          <w:tcPr>
            <w:tcW w:w="8257" w:type="dxa"/>
            <w:shd w:val="clear" w:color="auto" w:fill="auto"/>
            <w:vAlign w:val="center"/>
          </w:tcPr>
          <w:p w14:paraId="4327101B" w14:textId="5508AD00" w:rsidR="00A40070" w:rsidRDefault="00A40070" w:rsidP="00A40070">
            <w:pPr>
              <w:rPr>
                <w:rFonts w:ascii="Times New Roman" w:eastAsia="MS Mincho" w:hAnsi="Times New Roman" w:cs="Times New Roman"/>
                <w:bCs/>
                <w:lang w:val="en-GB" w:eastAsia="ja-JP"/>
              </w:rPr>
            </w:pPr>
            <w:r>
              <w:rPr>
                <w:rFonts w:ascii="Times New Roman" w:hAnsi="Times New Roman" w:cs="Times New Roman"/>
                <w:bCs/>
                <w:lang w:val="en-GB"/>
              </w:rPr>
              <w:t>Ok with the clarification.</w:t>
            </w:r>
          </w:p>
        </w:tc>
      </w:tr>
      <w:tr w:rsidR="00D87902" w14:paraId="70AC5CAA" w14:textId="77777777">
        <w:trPr>
          <w:trHeight w:val="409"/>
          <w:jc w:val="center"/>
        </w:trPr>
        <w:tc>
          <w:tcPr>
            <w:tcW w:w="1220" w:type="dxa"/>
            <w:shd w:val="clear" w:color="auto" w:fill="auto"/>
            <w:vAlign w:val="center"/>
          </w:tcPr>
          <w:p w14:paraId="65597E83" w14:textId="5CB52CDF" w:rsidR="00D87902" w:rsidRDefault="00D87902" w:rsidP="00D87902">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2D87487F" w14:textId="77777777" w:rsidR="00D87902" w:rsidRDefault="00D87902" w:rsidP="00D87902">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Since whether the event is dynamic or not is described in TS 38.214 by whether the event is triggered by DCI or MAC-CE rather than using ‘dynamic event’ and ‘semi-static event’ as follows, updating RRC parameter according to above proposal would lead spec change in TS 38.214:</w:t>
            </w:r>
          </w:p>
          <w:p w14:paraId="35574986" w14:textId="39F4EFAD" w:rsidR="00D87902" w:rsidRDefault="00D87902" w:rsidP="00D87902">
            <w:pPr>
              <w:rPr>
                <w:rFonts w:ascii="Times New Roman" w:hAnsi="Times New Roman" w:cs="Times New Roman"/>
                <w:bCs/>
                <w:lang w:val="en-GB"/>
              </w:rPr>
            </w:pPr>
            <w:r>
              <w:rPr>
                <w:rFonts w:ascii="Times New Roman" w:eastAsia="Malgun Gothic" w:hAnsi="Times New Roman" w:cs="Times New Roman"/>
                <w:bCs/>
                <w:lang w:val="en-GB" w:eastAsia="ko-KR"/>
              </w:rPr>
              <w:t>“</w:t>
            </w:r>
            <w:r w:rsidRPr="004D354E">
              <w:rPr>
                <w:rFonts w:ascii="Times New Roman" w:eastAsia="Malgun Gothic" w:hAnsi="Times New Roman" w:cs="Times New Roman"/>
                <w:bCs/>
                <w:lang w:val="en-GB" w:eastAsia="ko-KR"/>
              </w:rPr>
              <w:t>The UE shall maintain power consistency and phase continuity within an actual TDW, across PUSCH transmissions of PUSCH repetition Type A scheduled by DCI format 0_1 or 0_2</w:t>
            </w:r>
            <w:r w:rsidRPr="004D354E">
              <w:rPr>
                <w:rFonts w:ascii="Times New Roman" w:eastAsia="Malgun Gothic" w:hAnsi="Times New Roman" w:cs="Times New Roman"/>
                <w:bCs/>
                <w:lang w:eastAsia="ko-KR"/>
              </w:rPr>
              <w:t>, or PUSCH repetition Type A with a configured grant</w:t>
            </w:r>
            <w:r w:rsidRPr="004D354E">
              <w:rPr>
                <w:rFonts w:ascii="Times New Roman" w:eastAsia="Malgun Gothic" w:hAnsi="Times New Roman" w:cs="Times New Roman"/>
                <w:bCs/>
                <w:lang w:val="en-GB" w:eastAsia="ko-KR"/>
              </w:rPr>
              <w:t>, or PUSCH repetition type B or TB processing over multiple slots, or across PUCCH transmissions of PUCCH repetition, in case the actual TDW is created in response to frequency hopping or in response to any event not triggered by DCI or MAC-CE. The UE maintains power consistency and phase continuity within an actual TDW, across PUSCH transmissions of PUSCH repetition Type A scheduled by DCI format 0_1 or 0_2</w:t>
            </w:r>
            <w:r w:rsidRPr="004D354E">
              <w:rPr>
                <w:rFonts w:ascii="Times New Roman" w:eastAsia="Malgun Gothic" w:hAnsi="Times New Roman" w:cs="Times New Roman"/>
                <w:bCs/>
                <w:lang w:eastAsia="ko-KR"/>
              </w:rPr>
              <w:t>, or PUSCH repetition Type A with a configured grant</w:t>
            </w:r>
            <w:r w:rsidRPr="004D354E">
              <w:rPr>
                <w:rFonts w:ascii="Times New Roman" w:eastAsia="Malgun Gothic" w:hAnsi="Times New Roman" w:cs="Times New Roman"/>
                <w:bCs/>
                <w:lang w:val="en-GB" w:eastAsia="ko-KR"/>
              </w:rPr>
              <w:t>, or PUSCH repetition type B or TB processing over multiple slots, or across PUCCH transmissions of PUCCH repetition, in case the actual TDW is created in response to an event triggered by DCI other than frequency hopping or by MAC-CE, subject to UE capability.</w:t>
            </w:r>
            <w:r>
              <w:rPr>
                <w:rFonts w:ascii="Times New Roman" w:eastAsia="Malgun Gothic" w:hAnsi="Times New Roman" w:cs="Times New Roman"/>
                <w:bCs/>
                <w:lang w:val="en-GB" w:eastAsia="ko-KR"/>
              </w:rPr>
              <w:t>”</w:t>
            </w:r>
          </w:p>
        </w:tc>
      </w:tr>
      <w:tr w:rsidR="008C0330" w14:paraId="18AFA5D5" w14:textId="77777777">
        <w:trPr>
          <w:trHeight w:val="409"/>
          <w:jc w:val="center"/>
        </w:trPr>
        <w:tc>
          <w:tcPr>
            <w:tcW w:w="1220" w:type="dxa"/>
            <w:shd w:val="clear" w:color="auto" w:fill="auto"/>
            <w:vAlign w:val="center"/>
          </w:tcPr>
          <w:p w14:paraId="00824858" w14:textId="38F52A9F" w:rsidR="008C0330" w:rsidRPr="00B249B3" w:rsidRDefault="008C0330" w:rsidP="00D8790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211E0B99" w14:textId="73BFD6AF" w:rsidR="008C0330" w:rsidRPr="00B249B3" w:rsidRDefault="008C0330" w:rsidP="00D8790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 xml:space="preserve">e share the same view as LG and Samsung. As long as a dynamic event is not specified in the draft CR, dynamic events should not be used for RRC parameter description. </w:t>
            </w:r>
          </w:p>
        </w:tc>
      </w:tr>
      <w:tr w:rsidR="009D7268" w14:paraId="1B8408A8" w14:textId="77777777">
        <w:trPr>
          <w:trHeight w:val="409"/>
          <w:jc w:val="center"/>
        </w:trPr>
        <w:tc>
          <w:tcPr>
            <w:tcW w:w="1220" w:type="dxa"/>
            <w:shd w:val="clear" w:color="auto" w:fill="auto"/>
            <w:vAlign w:val="center"/>
          </w:tcPr>
          <w:p w14:paraId="26A57E7A" w14:textId="460E7834" w:rsidR="009D7268" w:rsidRDefault="009D7268" w:rsidP="00D87902">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CATT</w:t>
            </w:r>
          </w:p>
        </w:tc>
        <w:tc>
          <w:tcPr>
            <w:tcW w:w="8257" w:type="dxa"/>
            <w:shd w:val="clear" w:color="auto" w:fill="auto"/>
            <w:vAlign w:val="center"/>
          </w:tcPr>
          <w:p w14:paraId="35F1E251" w14:textId="34262FC5" w:rsidR="009D7268" w:rsidRDefault="009D7268" w:rsidP="00D87902">
            <w:pPr>
              <w:rPr>
                <w:rFonts w:ascii="Times New Roman" w:eastAsia="MS Mincho" w:hAnsi="Times New Roman" w:cs="Times New Roman"/>
                <w:bCs/>
                <w:lang w:val="en-GB" w:eastAsia="ja-JP"/>
              </w:rPr>
            </w:pPr>
            <w:r>
              <w:rPr>
                <w:rFonts w:ascii="Times New Roman" w:hAnsi="Times New Roman" w:cs="Times New Roman" w:hint="eastAsia"/>
                <w:bCs/>
                <w:lang w:val="en-GB"/>
              </w:rPr>
              <w:t>We support the proposal.</w:t>
            </w:r>
          </w:p>
        </w:tc>
      </w:tr>
      <w:tr w:rsidR="0071177D" w14:paraId="0B0961EE" w14:textId="77777777">
        <w:trPr>
          <w:trHeight w:val="409"/>
          <w:jc w:val="center"/>
        </w:trPr>
        <w:tc>
          <w:tcPr>
            <w:tcW w:w="1220" w:type="dxa"/>
            <w:shd w:val="clear" w:color="auto" w:fill="auto"/>
            <w:vAlign w:val="center"/>
          </w:tcPr>
          <w:p w14:paraId="08DC6EDD" w14:textId="07BB63D6" w:rsidR="0071177D" w:rsidRDefault="0071177D" w:rsidP="0071177D">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shd w:val="clear" w:color="auto" w:fill="auto"/>
            <w:vAlign w:val="center"/>
          </w:tcPr>
          <w:p w14:paraId="0B95C092" w14:textId="3AF1C117" w:rsidR="0071177D" w:rsidRDefault="0071177D" w:rsidP="0071177D">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ine with the clarification.</w:t>
            </w:r>
          </w:p>
        </w:tc>
      </w:tr>
      <w:tr w:rsidR="004569FC" w14:paraId="22C8883C" w14:textId="77777777">
        <w:trPr>
          <w:trHeight w:val="409"/>
          <w:jc w:val="center"/>
        </w:trPr>
        <w:tc>
          <w:tcPr>
            <w:tcW w:w="1220" w:type="dxa"/>
            <w:shd w:val="clear" w:color="auto" w:fill="auto"/>
            <w:vAlign w:val="center"/>
          </w:tcPr>
          <w:p w14:paraId="10C7224E" w14:textId="16BFB8B2" w:rsidR="004569FC" w:rsidRDefault="004569FC" w:rsidP="0071177D">
            <w:pPr>
              <w:jc w:val="center"/>
              <w:rPr>
                <w:rFonts w:ascii="Times New Roman" w:hAnsi="Times New Roman" w:cs="Times New Roman"/>
                <w:bCs/>
                <w:lang w:val="en-GB"/>
              </w:rPr>
            </w:pPr>
            <w:r>
              <w:rPr>
                <w:rFonts w:ascii="Times New Roman" w:hAnsi="Times New Roman" w:cs="Times New Roman"/>
                <w:bCs/>
                <w:lang w:val="en-GB"/>
              </w:rPr>
              <w:t>Lenovo, Motorola Mobility</w:t>
            </w:r>
          </w:p>
        </w:tc>
        <w:tc>
          <w:tcPr>
            <w:tcW w:w="8257" w:type="dxa"/>
            <w:shd w:val="clear" w:color="auto" w:fill="auto"/>
            <w:vAlign w:val="center"/>
          </w:tcPr>
          <w:p w14:paraId="427BCF32" w14:textId="580C069F" w:rsidR="004569FC" w:rsidRDefault="004569FC" w:rsidP="0071177D">
            <w:pPr>
              <w:rPr>
                <w:rFonts w:ascii="Times New Roman" w:hAnsi="Times New Roman" w:cs="Times New Roman"/>
                <w:bCs/>
                <w:lang w:val="en-GB"/>
              </w:rPr>
            </w:pPr>
            <w:r>
              <w:rPr>
                <w:rFonts w:ascii="Times New Roman" w:hAnsi="Times New Roman" w:cs="Times New Roman"/>
                <w:bCs/>
                <w:lang w:val="en-GB"/>
              </w:rPr>
              <w:t>We are fine with the proposal</w:t>
            </w:r>
          </w:p>
        </w:tc>
      </w:tr>
      <w:tr w:rsidR="00FD6CD6" w14:paraId="501306F0" w14:textId="77777777" w:rsidTr="00FD6CD6">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A919860" w14:textId="77777777" w:rsidR="00FD6CD6" w:rsidRDefault="00FD6CD6" w:rsidP="00DE7452">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E8F71F1" w14:textId="77777777" w:rsidR="00FD6CD6" w:rsidRDefault="00FD6CD6" w:rsidP="00DE7452">
            <w:pPr>
              <w:rPr>
                <w:rFonts w:ascii="Times New Roman" w:hAnsi="Times New Roman" w:cs="Times New Roman"/>
                <w:bCs/>
                <w:lang w:val="en-GB"/>
              </w:rPr>
            </w:pPr>
            <w:r>
              <w:rPr>
                <w:rFonts w:ascii="Times New Roman" w:hAnsi="Times New Roman" w:cs="Times New Roman"/>
                <w:bCs/>
                <w:lang w:val="en-GB"/>
              </w:rPr>
              <w:t>Agree</w:t>
            </w:r>
          </w:p>
        </w:tc>
      </w:tr>
    </w:tbl>
    <w:p w14:paraId="2EA1E862" w14:textId="77777777" w:rsidR="000F7BC3" w:rsidRDefault="000F7BC3">
      <w:pPr>
        <w:rPr>
          <w:szCs w:val="21"/>
        </w:rPr>
      </w:pPr>
    </w:p>
    <w:p w14:paraId="2EA1E863" w14:textId="77777777" w:rsidR="000F7BC3" w:rsidRDefault="00C739E3">
      <w:pPr>
        <w:rPr>
          <w:szCs w:val="21"/>
        </w:rPr>
      </w:pPr>
      <w:r>
        <w:rPr>
          <w:rFonts w:ascii="Times New Roman" w:hAnsi="Times New Roman" w:cs="Times New Roman" w:hint="eastAsia"/>
          <w:b/>
          <w:szCs w:val="21"/>
          <w:lang w:val="en-GB"/>
        </w:rPr>
        <w:t>F</w:t>
      </w:r>
      <w:r>
        <w:rPr>
          <w:rFonts w:ascii="Times New Roman" w:hAnsi="Times New Roman" w:cs="Times New Roman"/>
          <w:b/>
          <w:szCs w:val="21"/>
          <w:lang w:val="en-GB"/>
        </w:rPr>
        <w:t>L comments:</w:t>
      </w:r>
      <w:r>
        <w:rPr>
          <w:rFonts w:ascii="Times New Roman" w:hAnsi="Times New Roman" w:cs="Times New Roman"/>
          <w:szCs w:val="21"/>
          <w:lang w:val="en-GB"/>
        </w:rPr>
        <w:t xml:space="preserve"> Regarding the proposal from vivo, RRC parameters about frequency hopping and PUCCH are discussed under AI 8.8.2, while the candidate values </w:t>
      </w:r>
      <w:r>
        <w:rPr>
          <w:rFonts w:ascii="Times New Roman" w:hAnsi="Times New Roman" w:cs="Times New Roman" w:hint="eastAsia"/>
          <w:szCs w:val="21"/>
          <w:lang w:val="en-GB"/>
        </w:rPr>
        <w:t>of t</w:t>
      </w:r>
      <w:r>
        <w:rPr>
          <w:rFonts w:ascii="Times New Roman" w:hAnsi="Times New Roman" w:cs="Times New Roman"/>
          <w:szCs w:val="21"/>
          <w:lang w:val="en-GB"/>
        </w:rPr>
        <w:t xml:space="preserve">he window length </w:t>
      </w:r>
      <w:r>
        <w:rPr>
          <w:rFonts w:ascii="Times New Roman" w:hAnsi="Times New Roman" w:cs="Times New Roman"/>
          <w:i/>
          <w:szCs w:val="21"/>
          <w:lang w:val="en-GB"/>
        </w:rPr>
        <w:t>L</w:t>
      </w:r>
      <w:r>
        <w:rPr>
          <w:rFonts w:ascii="Times New Roman" w:hAnsi="Times New Roman" w:cs="Times New Roman"/>
          <w:szCs w:val="21"/>
          <w:lang w:val="en-GB"/>
        </w:rPr>
        <w:t xml:space="preserve"> of the configured TDW is discussed in issue #2.</w:t>
      </w:r>
    </w:p>
    <w:p w14:paraId="2EA1E864" w14:textId="77777777" w:rsidR="000F7BC3" w:rsidRDefault="000F7BC3">
      <w:pPr>
        <w:rPr>
          <w:szCs w:val="21"/>
        </w:rPr>
      </w:pPr>
    </w:p>
    <w:p w14:paraId="2EA1E865" w14:textId="77777777" w:rsidR="000F7BC3" w:rsidRDefault="00C739E3">
      <w:pPr>
        <w:rPr>
          <w:rFonts w:ascii="Times New Roman" w:hAnsi="Times New Roman" w:cs="Times New Roman"/>
          <w:szCs w:val="21"/>
          <w:lang w:val="en-GB"/>
        </w:rPr>
      </w:pPr>
      <w:r>
        <w:rPr>
          <w:rFonts w:ascii="Times New Roman" w:hAnsi="Times New Roman" w:cs="Times New Roman"/>
          <w:szCs w:val="21"/>
          <w:lang w:val="en-GB"/>
        </w:rPr>
        <w:lastRenderedPageBreak/>
        <w:t>Any other comments about RRC parameters?</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0F7BC3" w14:paraId="2EA1E868" w14:textId="77777777">
        <w:trPr>
          <w:trHeight w:val="409"/>
          <w:jc w:val="center"/>
        </w:trPr>
        <w:tc>
          <w:tcPr>
            <w:tcW w:w="1220" w:type="dxa"/>
            <w:shd w:val="clear" w:color="auto" w:fill="auto"/>
            <w:vAlign w:val="center"/>
          </w:tcPr>
          <w:p w14:paraId="2EA1E866" w14:textId="77777777" w:rsidR="000F7BC3" w:rsidRDefault="00C739E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EA1E867" w14:textId="77777777" w:rsidR="000F7BC3" w:rsidRDefault="00C739E3">
            <w:pPr>
              <w:jc w:val="center"/>
              <w:rPr>
                <w:rFonts w:ascii="Times New Roman" w:hAnsi="Times New Roman" w:cs="Times New Roman"/>
                <w:b/>
                <w:lang w:val="en-GB"/>
              </w:rPr>
            </w:pPr>
            <w:r>
              <w:rPr>
                <w:rFonts w:ascii="Times New Roman" w:hAnsi="Times New Roman" w:cs="Times New Roman"/>
                <w:b/>
                <w:lang w:val="en-GB"/>
              </w:rPr>
              <w:t>Comments</w:t>
            </w:r>
          </w:p>
        </w:tc>
      </w:tr>
      <w:tr w:rsidR="000F7BC3" w14:paraId="2EA1E86B" w14:textId="77777777">
        <w:trPr>
          <w:trHeight w:val="409"/>
          <w:jc w:val="center"/>
        </w:trPr>
        <w:tc>
          <w:tcPr>
            <w:tcW w:w="1220" w:type="dxa"/>
            <w:shd w:val="clear" w:color="auto" w:fill="auto"/>
            <w:vAlign w:val="center"/>
          </w:tcPr>
          <w:p w14:paraId="2EA1E869" w14:textId="77777777" w:rsidR="000F7BC3" w:rsidRDefault="000F7BC3">
            <w:pPr>
              <w:jc w:val="center"/>
              <w:rPr>
                <w:rFonts w:ascii="Times New Roman" w:hAnsi="Times New Roman" w:cs="Times New Roman"/>
                <w:bCs/>
                <w:lang w:val="en-GB"/>
              </w:rPr>
            </w:pPr>
          </w:p>
        </w:tc>
        <w:tc>
          <w:tcPr>
            <w:tcW w:w="8257" w:type="dxa"/>
            <w:shd w:val="clear" w:color="auto" w:fill="auto"/>
            <w:vAlign w:val="center"/>
          </w:tcPr>
          <w:p w14:paraId="2EA1E86A" w14:textId="77777777" w:rsidR="000F7BC3" w:rsidRDefault="000F7BC3">
            <w:pPr>
              <w:rPr>
                <w:rFonts w:ascii="Times New Roman" w:hAnsi="Times New Roman" w:cs="Times New Roman"/>
                <w:bCs/>
                <w:lang w:val="en-GB"/>
              </w:rPr>
            </w:pPr>
          </w:p>
        </w:tc>
      </w:tr>
      <w:tr w:rsidR="000F7BC3" w14:paraId="2EA1E86E" w14:textId="77777777">
        <w:trPr>
          <w:trHeight w:val="419"/>
          <w:jc w:val="center"/>
        </w:trPr>
        <w:tc>
          <w:tcPr>
            <w:tcW w:w="1220" w:type="dxa"/>
            <w:shd w:val="clear" w:color="auto" w:fill="auto"/>
            <w:vAlign w:val="center"/>
          </w:tcPr>
          <w:p w14:paraId="2EA1E86C" w14:textId="77777777" w:rsidR="000F7BC3" w:rsidRDefault="000F7BC3">
            <w:pPr>
              <w:jc w:val="center"/>
              <w:rPr>
                <w:rFonts w:ascii="Times New Roman" w:eastAsia="MS Mincho" w:hAnsi="Times New Roman" w:cs="Times New Roman"/>
                <w:bCs/>
                <w:lang w:val="en-GB" w:eastAsia="ja-JP"/>
              </w:rPr>
            </w:pPr>
          </w:p>
        </w:tc>
        <w:tc>
          <w:tcPr>
            <w:tcW w:w="8257" w:type="dxa"/>
            <w:shd w:val="clear" w:color="auto" w:fill="auto"/>
            <w:vAlign w:val="center"/>
          </w:tcPr>
          <w:p w14:paraId="2EA1E86D" w14:textId="77777777" w:rsidR="000F7BC3" w:rsidRDefault="000F7BC3">
            <w:pPr>
              <w:rPr>
                <w:rFonts w:ascii="Times New Roman" w:hAnsi="Times New Roman" w:cs="Times New Roman"/>
                <w:bCs/>
                <w:lang w:val="en-GB"/>
              </w:rPr>
            </w:pPr>
          </w:p>
        </w:tc>
      </w:tr>
      <w:tr w:rsidR="000F7BC3" w14:paraId="2EA1E871" w14:textId="77777777">
        <w:trPr>
          <w:trHeight w:val="409"/>
          <w:jc w:val="center"/>
        </w:trPr>
        <w:tc>
          <w:tcPr>
            <w:tcW w:w="1220" w:type="dxa"/>
            <w:shd w:val="clear" w:color="auto" w:fill="auto"/>
            <w:vAlign w:val="center"/>
          </w:tcPr>
          <w:p w14:paraId="2EA1E86F" w14:textId="77777777" w:rsidR="000F7BC3" w:rsidRDefault="000F7BC3">
            <w:pPr>
              <w:jc w:val="center"/>
              <w:rPr>
                <w:rFonts w:ascii="Times New Roman" w:hAnsi="Times New Roman" w:cs="Times New Roman"/>
                <w:bCs/>
                <w:lang w:val="en-GB"/>
              </w:rPr>
            </w:pPr>
          </w:p>
        </w:tc>
        <w:tc>
          <w:tcPr>
            <w:tcW w:w="8257" w:type="dxa"/>
            <w:shd w:val="clear" w:color="auto" w:fill="auto"/>
            <w:vAlign w:val="center"/>
          </w:tcPr>
          <w:p w14:paraId="2EA1E870" w14:textId="77777777" w:rsidR="000F7BC3" w:rsidRDefault="000F7BC3">
            <w:pPr>
              <w:rPr>
                <w:rFonts w:ascii="Times New Roman" w:hAnsi="Times New Roman" w:cs="Times New Roman"/>
                <w:bCs/>
                <w:lang w:val="en-GB"/>
              </w:rPr>
            </w:pPr>
          </w:p>
        </w:tc>
      </w:tr>
    </w:tbl>
    <w:p w14:paraId="2EA1E872" w14:textId="77777777" w:rsidR="000F7BC3" w:rsidRDefault="000F7BC3">
      <w:pPr>
        <w:rPr>
          <w:szCs w:val="21"/>
        </w:rPr>
      </w:pPr>
    </w:p>
    <w:p w14:paraId="2EA1E873" w14:textId="77777777" w:rsidR="000F7BC3" w:rsidRDefault="00C739E3">
      <w:pPr>
        <w:pStyle w:val="2"/>
        <w:spacing w:before="156" w:after="156" w:line="240" w:lineRule="auto"/>
        <w:rPr>
          <w:rFonts w:ascii="Arial" w:hAnsi="Arial" w:cs="Arial"/>
        </w:rPr>
      </w:pPr>
      <w:r>
        <w:rPr>
          <w:rFonts w:ascii="Arial" w:hAnsi="Arial" w:cs="Arial"/>
        </w:rPr>
        <w:t xml:space="preserve">4.4 Others </w:t>
      </w:r>
    </w:p>
    <w:p w14:paraId="2EA1E874" w14:textId="77777777" w:rsidR="000F7BC3" w:rsidRDefault="00C739E3">
      <w:pPr>
        <w:spacing w:after="120" w:line="240" w:lineRule="auto"/>
        <w:rPr>
          <w:rFonts w:ascii="Times New Roman" w:hAnsi="Times New Roman" w:cs="Times New Roman"/>
          <w:b/>
          <w:szCs w:val="21"/>
          <w:lang w:val="en-GB"/>
        </w:rPr>
      </w:pPr>
      <w:r>
        <w:rPr>
          <w:rFonts w:ascii="Times New Roman" w:hAnsi="Times New Roman" w:cs="Times New Roman"/>
          <w:b/>
          <w:szCs w:val="21"/>
          <w:lang w:val="en-GB"/>
        </w:rPr>
        <w:t xml:space="preserve">FL comments: </w:t>
      </w:r>
      <w:r>
        <w:rPr>
          <w:rFonts w:ascii="Times New Roman" w:hAnsi="Times New Roman" w:cs="Times New Roman"/>
          <w:szCs w:val="21"/>
          <w:lang w:val="en-GB"/>
        </w:rPr>
        <w:t>Regarding the issues summarized in section 3.5. FL would like to discuss the following issues first since other issues seem not so critical or they have already been discussed in previous meetings. We can discuss them later if we have sufficient time.</w:t>
      </w:r>
    </w:p>
    <w:p w14:paraId="2EA1E875" w14:textId="77777777" w:rsidR="000F7BC3" w:rsidRDefault="000F7BC3">
      <w:pPr>
        <w:spacing w:after="120" w:line="240" w:lineRule="auto"/>
        <w:rPr>
          <w:rFonts w:ascii="Times New Roman" w:hAnsi="Times New Roman" w:cs="Times New Roman"/>
          <w:b/>
          <w:szCs w:val="21"/>
          <w:lang w:val="en-GB"/>
        </w:rPr>
      </w:pPr>
    </w:p>
    <w:p w14:paraId="2EA1E876" w14:textId="77777777" w:rsidR="000F7BC3" w:rsidRDefault="00C739E3">
      <w:pPr>
        <w:spacing w:after="120" w:line="240" w:lineRule="auto"/>
        <w:rPr>
          <w:rFonts w:ascii="Times New Roman" w:hAnsi="Times New Roman" w:cs="Times New Roman"/>
          <w:szCs w:val="21"/>
        </w:rPr>
      </w:pPr>
      <w:r>
        <w:rPr>
          <w:rFonts w:ascii="Times New Roman" w:hAnsi="Times New Roman" w:cs="Times New Roman"/>
          <w:szCs w:val="21"/>
          <w:lang w:val="en-GB"/>
        </w:rPr>
        <w:t>Qualcomm proposes to r</w:t>
      </w:r>
      <w:r>
        <w:rPr>
          <w:rFonts w:ascii="Times New Roman" w:eastAsia="宋体" w:hAnsi="Times New Roman" w:cs="Times New Roman"/>
          <w:kern w:val="0"/>
          <w:szCs w:val="21"/>
          <w:lang w:eastAsia="en-US"/>
        </w:rPr>
        <w:t xml:space="preserve">estrict DMRS bundling for PUSCH to only MCS values that correspond to QPSK or lower modulation orders. In addition, </w:t>
      </w:r>
      <w:r>
        <w:rPr>
          <w:rFonts w:ascii="Times New Roman" w:hAnsi="Times New Roman" w:cs="Times New Roman"/>
          <w:szCs w:val="21"/>
        </w:rPr>
        <w:t xml:space="preserve">RAN4 has agreed to only focus on the modulation orders not higher than QPSK </w:t>
      </w:r>
      <w:r>
        <w:rPr>
          <w:rFonts w:ascii="Times New Roman" w:hAnsi="Times New Roman" w:cs="Times New Roman"/>
          <w:szCs w:val="21"/>
        </w:rPr>
        <w:fldChar w:fldCharType="begin"/>
      </w:r>
      <w:r>
        <w:rPr>
          <w:rFonts w:ascii="Times New Roman" w:hAnsi="Times New Roman" w:cs="Times New Roman"/>
          <w:szCs w:val="21"/>
        </w:rPr>
        <w:instrText xml:space="preserve"> REF _Ref91510103 \r \h  \* MERGEFORMAT </w:instrText>
      </w:r>
      <w:r>
        <w:rPr>
          <w:rFonts w:ascii="Times New Roman" w:hAnsi="Times New Roman" w:cs="Times New Roman"/>
          <w:szCs w:val="21"/>
        </w:rPr>
      </w:r>
      <w:r>
        <w:rPr>
          <w:rFonts w:ascii="Times New Roman" w:hAnsi="Times New Roman" w:cs="Times New Roman"/>
          <w:szCs w:val="21"/>
        </w:rPr>
        <w:fldChar w:fldCharType="separate"/>
      </w:r>
      <w:r>
        <w:rPr>
          <w:rFonts w:ascii="Times New Roman" w:hAnsi="Times New Roman" w:cs="Times New Roman"/>
          <w:szCs w:val="21"/>
        </w:rPr>
        <w:t>[6]</w:t>
      </w:r>
      <w:r>
        <w:rPr>
          <w:rFonts w:ascii="Times New Roman" w:hAnsi="Times New Roman" w:cs="Times New Roman"/>
          <w:szCs w:val="21"/>
        </w:rPr>
        <w:fldChar w:fldCharType="end"/>
      </w:r>
      <w:r>
        <w:rPr>
          <w:rFonts w:ascii="Times New Roman" w:hAnsi="Times New Roman" w:cs="Times New Roman"/>
          <w:szCs w:val="21"/>
        </w:rPr>
        <w:t>.</w:t>
      </w:r>
    </w:p>
    <w:p w14:paraId="2EA1E877" w14:textId="77777777" w:rsidR="000F7BC3" w:rsidRDefault="00C739E3">
      <w:pPr>
        <w:spacing w:after="120" w:line="240" w:lineRule="auto"/>
        <w:rPr>
          <w:rFonts w:ascii="Times New Roman" w:hAnsi="Times New Roman" w:cs="Times New Roman"/>
          <w:b/>
          <w:szCs w:val="21"/>
        </w:rPr>
      </w:pPr>
      <w:r>
        <w:rPr>
          <w:rFonts w:ascii="Times New Roman" w:hAnsi="Times New Roman" w:cs="Times New Roman"/>
          <w:b/>
          <w:szCs w:val="21"/>
          <w:highlight w:val="yellow"/>
        </w:rPr>
        <w:t>Proposal:</w:t>
      </w:r>
      <w:r>
        <w:rPr>
          <w:rFonts w:ascii="Times New Roman" w:hAnsi="Times New Roman" w:cs="Times New Roman"/>
          <w:b/>
          <w:szCs w:val="21"/>
        </w:rPr>
        <w:t xml:space="preserve"> </w:t>
      </w:r>
    </w:p>
    <w:p w14:paraId="2EA1E878" w14:textId="77777777" w:rsidR="000F7BC3" w:rsidRDefault="00C739E3">
      <w:pPr>
        <w:pStyle w:val="aff9"/>
        <w:numPr>
          <w:ilvl w:val="0"/>
          <w:numId w:val="25"/>
        </w:numPr>
        <w:spacing w:line="240" w:lineRule="auto"/>
        <w:ind w:firstLineChars="0"/>
        <w:rPr>
          <w:sz w:val="21"/>
          <w:szCs w:val="21"/>
        </w:rPr>
      </w:pPr>
      <w:r>
        <w:rPr>
          <w:sz w:val="21"/>
          <w:szCs w:val="21"/>
          <w:lang w:val="en-GB"/>
        </w:rPr>
        <w:t>R</w:t>
      </w:r>
      <w:r>
        <w:rPr>
          <w:sz w:val="21"/>
          <w:szCs w:val="21"/>
        </w:rPr>
        <w:t>estrict DMRS bundling for PUSCH to only MCS values that correspond to QPSK or lower modulation orders.</w:t>
      </w:r>
    </w:p>
    <w:p w14:paraId="2EA1E879" w14:textId="77777777" w:rsidR="000F7BC3" w:rsidRDefault="00C739E3">
      <w:pPr>
        <w:rPr>
          <w:rFonts w:ascii="Times New Roman" w:hAnsi="Times New Roman" w:cs="Times New Roman"/>
          <w:szCs w:val="21"/>
          <w:lang w:val="en-GB"/>
        </w:rPr>
      </w:pPr>
      <w:r>
        <w:rPr>
          <w:rFonts w:ascii="Times New Roman" w:hAnsi="Times New Roman" w:cs="Times New Roman"/>
          <w:szCs w:val="21"/>
          <w:lang w:val="en-GB"/>
        </w:rPr>
        <w:t>Companies are encouraged to provide comments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0F7BC3" w14:paraId="2EA1E87C" w14:textId="77777777">
        <w:trPr>
          <w:trHeight w:val="409"/>
          <w:jc w:val="center"/>
        </w:trPr>
        <w:tc>
          <w:tcPr>
            <w:tcW w:w="1220" w:type="dxa"/>
            <w:shd w:val="clear" w:color="auto" w:fill="auto"/>
            <w:vAlign w:val="center"/>
          </w:tcPr>
          <w:p w14:paraId="2EA1E87A" w14:textId="77777777" w:rsidR="000F7BC3" w:rsidRDefault="00C739E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EA1E87B" w14:textId="77777777" w:rsidR="000F7BC3" w:rsidRDefault="00C739E3">
            <w:pPr>
              <w:jc w:val="center"/>
              <w:rPr>
                <w:rFonts w:ascii="Times New Roman" w:hAnsi="Times New Roman" w:cs="Times New Roman"/>
                <w:b/>
                <w:lang w:val="en-GB"/>
              </w:rPr>
            </w:pPr>
            <w:r>
              <w:rPr>
                <w:rFonts w:ascii="Times New Roman" w:hAnsi="Times New Roman" w:cs="Times New Roman"/>
                <w:b/>
                <w:lang w:val="en-GB"/>
              </w:rPr>
              <w:t>Comments</w:t>
            </w:r>
          </w:p>
        </w:tc>
      </w:tr>
      <w:tr w:rsidR="000F7BC3" w14:paraId="2EA1E87F" w14:textId="77777777">
        <w:trPr>
          <w:trHeight w:val="409"/>
          <w:jc w:val="center"/>
        </w:trPr>
        <w:tc>
          <w:tcPr>
            <w:tcW w:w="1220" w:type="dxa"/>
            <w:shd w:val="clear" w:color="auto" w:fill="auto"/>
            <w:vAlign w:val="center"/>
          </w:tcPr>
          <w:p w14:paraId="2EA1E87D" w14:textId="77777777" w:rsidR="000F7BC3" w:rsidRDefault="00C739E3">
            <w:pPr>
              <w:jc w:val="center"/>
              <w:rPr>
                <w:rFonts w:ascii="Times New Roman" w:hAnsi="Times New Roman" w:cs="Times New Roman"/>
                <w:bCs/>
                <w:lang w:val="en-GB"/>
              </w:rPr>
            </w:pPr>
            <w:r>
              <w:rPr>
                <w:rFonts w:ascii="Times New Roman" w:hAnsi="Times New Roman" w:cs="Times New Roman"/>
                <w:bCs/>
                <w:lang w:val="en-GB"/>
              </w:rPr>
              <w:t>QC</w:t>
            </w:r>
          </w:p>
        </w:tc>
        <w:tc>
          <w:tcPr>
            <w:tcW w:w="8257" w:type="dxa"/>
            <w:shd w:val="clear" w:color="auto" w:fill="auto"/>
            <w:vAlign w:val="center"/>
          </w:tcPr>
          <w:p w14:paraId="2EA1E87E" w14:textId="77777777" w:rsidR="000F7BC3" w:rsidRDefault="00C739E3">
            <w:pPr>
              <w:rPr>
                <w:rFonts w:ascii="Times New Roman" w:hAnsi="Times New Roman" w:cs="Times New Roman"/>
                <w:bCs/>
                <w:lang w:val="en-GB"/>
              </w:rPr>
            </w:pPr>
            <w:r>
              <w:rPr>
                <w:rFonts w:ascii="Times New Roman" w:hAnsi="Times New Roman" w:cs="Times New Roman"/>
                <w:bCs/>
                <w:lang w:val="en-GB"/>
              </w:rPr>
              <w:t>Support. Its not clear to us why a gNB will indicate a high MCS while also configuring PUSCH with repetitions. If there are no benefits to such use cases, its best to preclude it. Else, it adds unnecessary constraints to UE design.</w:t>
            </w:r>
          </w:p>
        </w:tc>
      </w:tr>
      <w:tr w:rsidR="006118A2" w14:paraId="2EA1E882" w14:textId="77777777">
        <w:trPr>
          <w:trHeight w:val="419"/>
          <w:jc w:val="center"/>
        </w:trPr>
        <w:tc>
          <w:tcPr>
            <w:tcW w:w="1220" w:type="dxa"/>
            <w:shd w:val="clear" w:color="auto" w:fill="auto"/>
            <w:vAlign w:val="center"/>
          </w:tcPr>
          <w:p w14:paraId="2EA1E880" w14:textId="638FC14B" w:rsidR="006118A2" w:rsidRDefault="006118A2" w:rsidP="006118A2">
            <w:pPr>
              <w:jc w:val="center"/>
              <w:rPr>
                <w:rFonts w:ascii="Times New Roman" w:eastAsia="MS Mincho" w:hAnsi="Times New Roman" w:cs="Times New Roman"/>
                <w:bCs/>
                <w:lang w:val="en-GB" w:eastAsia="ja-JP"/>
              </w:rPr>
            </w:pPr>
            <w:r>
              <w:rPr>
                <w:rFonts w:ascii="Times New Roman" w:hAnsi="Times New Roman" w:cs="Times New Roman"/>
                <w:bCs/>
                <w:lang w:val="en-GB"/>
              </w:rPr>
              <w:t>Samsung</w:t>
            </w:r>
          </w:p>
        </w:tc>
        <w:tc>
          <w:tcPr>
            <w:tcW w:w="8257" w:type="dxa"/>
            <w:shd w:val="clear" w:color="auto" w:fill="auto"/>
            <w:vAlign w:val="center"/>
          </w:tcPr>
          <w:p w14:paraId="2EA1E881" w14:textId="1CF74998" w:rsidR="006118A2" w:rsidRDefault="006118A2" w:rsidP="006118A2">
            <w:pPr>
              <w:rPr>
                <w:rFonts w:ascii="Times New Roman" w:hAnsi="Times New Roman" w:cs="Times New Roman"/>
                <w:bCs/>
                <w:lang w:val="en-GB"/>
              </w:rPr>
            </w:pPr>
            <w:r>
              <w:rPr>
                <w:rFonts w:ascii="Times New Roman" w:hAnsi="Times New Roman" w:cs="Times New Roman"/>
                <w:bCs/>
                <w:lang w:val="en-GB"/>
              </w:rPr>
              <w:t xml:space="preserve">No need for RAN1 specifications to have such restriction. It is typical for RAN4 to focus on a subset of what is allowed by RAN1 specifications. </w:t>
            </w:r>
          </w:p>
        </w:tc>
      </w:tr>
      <w:tr w:rsidR="00D87902" w14:paraId="2EA1E885" w14:textId="77777777">
        <w:trPr>
          <w:trHeight w:val="409"/>
          <w:jc w:val="center"/>
        </w:trPr>
        <w:tc>
          <w:tcPr>
            <w:tcW w:w="1220" w:type="dxa"/>
            <w:shd w:val="clear" w:color="auto" w:fill="auto"/>
            <w:vAlign w:val="center"/>
          </w:tcPr>
          <w:p w14:paraId="2EA1E883" w14:textId="3E1E1CA9" w:rsidR="00D87902" w:rsidRDefault="00D87902" w:rsidP="00D87902">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2EA1E884" w14:textId="243E47B4" w:rsidR="00D87902" w:rsidRDefault="00D87902" w:rsidP="00D87902">
            <w:pPr>
              <w:rPr>
                <w:rFonts w:ascii="Times New Roman" w:hAnsi="Times New Roman" w:cs="Times New Roman"/>
                <w:bCs/>
                <w:lang w:val="en-GB"/>
              </w:rPr>
            </w:pPr>
            <w:r>
              <w:rPr>
                <w:rFonts w:ascii="Times New Roman" w:eastAsia="Malgun Gothic" w:hAnsi="Times New Roman" w:cs="Times New Roman" w:hint="eastAsia"/>
                <w:bCs/>
                <w:lang w:val="en-GB" w:eastAsia="ko-KR"/>
              </w:rPr>
              <w:t xml:space="preserve">We are fine with the </w:t>
            </w:r>
            <w:r>
              <w:rPr>
                <w:rFonts w:ascii="Times New Roman" w:eastAsia="Malgun Gothic" w:hAnsi="Times New Roman" w:cs="Times New Roman"/>
                <w:bCs/>
                <w:lang w:val="en-GB" w:eastAsia="ko-KR"/>
              </w:rPr>
              <w:t>proposal following recommendation of RAN4</w:t>
            </w:r>
            <w:r>
              <w:rPr>
                <w:rFonts w:ascii="Times New Roman" w:eastAsia="Malgun Gothic" w:hAnsi="Times New Roman" w:cs="Times New Roman" w:hint="eastAsia"/>
                <w:bCs/>
                <w:lang w:val="en-GB" w:eastAsia="ko-KR"/>
              </w:rPr>
              <w:t>.</w:t>
            </w:r>
          </w:p>
        </w:tc>
      </w:tr>
      <w:tr w:rsidR="00FD6CD6" w14:paraId="5C01A147" w14:textId="77777777" w:rsidTr="00FD6CD6">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8BCA679" w14:textId="77777777" w:rsidR="00FD6CD6" w:rsidRDefault="00FD6CD6" w:rsidP="00DE7452">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84B4E24" w14:textId="77777777" w:rsidR="00FD6CD6" w:rsidRDefault="00FD6CD6" w:rsidP="00DE7452">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Prior guidance from RAN4 was that RAN1 could focus on modulation orders not higher than QPSK (R1-</w:t>
            </w:r>
            <w:r w:rsidRPr="000C4909">
              <w:rPr>
                <w:rFonts w:ascii="Times New Roman" w:eastAsia="Malgun Gothic" w:hAnsi="Times New Roman" w:cs="Times New Roman"/>
                <w:bCs/>
                <w:lang w:val="en-GB" w:eastAsia="ko-KR"/>
              </w:rPr>
              <w:t>2108703</w:t>
            </w:r>
            <w:r>
              <w:rPr>
                <w:rFonts w:ascii="Times New Roman" w:eastAsia="Malgun Gothic" w:hAnsi="Times New Roman" w:cs="Times New Roman"/>
                <w:bCs/>
                <w:lang w:val="en-GB" w:eastAsia="ko-KR"/>
              </w:rPr>
              <w:t xml:space="preserve">).  Seems reasonable at this stage. </w:t>
            </w:r>
          </w:p>
        </w:tc>
      </w:tr>
    </w:tbl>
    <w:p w14:paraId="2EA1E886" w14:textId="77777777" w:rsidR="000F7BC3" w:rsidRDefault="000F7BC3">
      <w:pPr>
        <w:spacing w:after="120" w:line="240" w:lineRule="auto"/>
        <w:rPr>
          <w:rFonts w:ascii="Times New Roman" w:hAnsi="Times New Roman" w:cs="Times New Roman"/>
          <w:b/>
          <w:bCs/>
          <w:lang w:val="en-GB"/>
        </w:rPr>
      </w:pPr>
    </w:p>
    <w:p w14:paraId="2EA1E887" w14:textId="77777777" w:rsidR="000F7BC3" w:rsidRDefault="00C739E3">
      <w:pPr>
        <w:spacing w:after="120" w:line="240" w:lineRule="auto"/>
        <w:rPr>
          <w:rFonts w:ascii="Times New Roman" w:hAnsi="Times New Roman" w:cs="Times New Roman"/>
          <w:b/>
          <w:bCs/>
        </w:rPr>
      </w:pPr>
      <w:r>
        <w:rPr>
          <w:rFonts w:ascii="Times New Roman" w:hAnsi="Times New Roman" w:cs="Times New Roman" w:hint="eastAsia"/>
          <w:b/>
          <w:bCs/>
        </w:rPr>
        <w:t>Apple</w:t>
      </w:r>
      <w:r>
        <w:rPr>
          <w:rFonts w:ascii="Times New Roman" w:hAnsi="Times New Roman" w:cs="Times New Roman" w:hint="eastAsia"/>
          <w:bCs/>
        </w:rPr>
        <w:t xml:space="preserve"> proposes to adopt the following TP for updating</w:t>
      </w:r>
      <w:r>
        <w:rPr>
          <w:rFonts w:ascii="Times New Roman" w:hAnsi="Times New Roman" w:cs="Times New Roman"/>
          <w:bCs/>
        </w:rPr>
        <w:t xml:space="preserve"> the specification to capture that DMRS building can be applied to Repetition type A defined in Rel-15 /16 /17 and Repetition type B with configured grant</w:t>
      </w:r>
      <w:r>
        <w:rPr>
          <w:rFonts w:ascii="Times New Roman" w:hAnsi="Times New Roman" w:cs="Times New Roman" w:hint="eastAsia"/>
          <w:b/>
          <w:bCs/>
        </w:rPr>
        <w:t xml:space="preserve"> </w:t>
      </w:r>
      <w:r>
        <w:rPr>
          <w:rFonts w:ascii="Times New Roman" w:hAnsi="Times New Roman" w:cs="Times New Roman" w:hint="eastAsia"/>
          <w:bCs/>
        </w:rPr>
        <w:t>(</w:t>
      </w:r>
      <w:r>
        <w:rPr>
          <w:rFonts w:ascii="Times New Roman" w:eastAsia="Batang" w:hAnsi="Times New Roman" w:cs="Times New Roman"/>
          <w:kern w:val="0"/>
          <w:sz w:val="20"/>
          <w:szCs w:val="20"/>
          <w:lang w:eastAsia="ko-KR"/>
        </w:rPr>
        <w:t>TS 38.21</w:t>
      </w:r>
      <w:r>
        <w:rPr>
          <w:rFonts w:ascii="Times New Roman" w:hAnsi="Times New Roman" w:cs="Times New Roman" w:hint="eastAsia"/>
          <w:kern w:val="0"/>
          <w:sz w:val="20"/>
          <w:szCs w:val="20"/>
        </w:rPr>
        <w:t>4</w:t>
      </w:r>
      <w:r>
        <w:rPr>
          <w:rFonts w:ascii="Times New Roman" w:hAnsi="Times New Roman" w:cs="Times New Roman" w:hint="eastAsia"/>
          <w:bCs/>
        </w:rPr>
        <w:t>)</w:t>
      </w:r>
      <w:r>
        <w:rPr>
          <w:rFonts w:ascii="Times New Roman" w:hAnsi="Times New Roman" w:cs="Times New Roman" w:hint="eastAsia"/>
          <w:b/>
          <w:bCs/>
        </w:rPr>
        <w:t>:</w:t>
      </w:r>
    </w:p>
    <w:tbl>
      <w:tblPr>
        <w:tblStyle w:val="aff"/>
        <w:tblW w:w="0" w:type="auto"/>
        <w:tblLook w:val="04A0" w:firstRow="1" w:lastRow="0" w:firstColumn="1" w:lastColumn="0" w:noHBand="0" w:noVBand="1"/>
      </w:tblPr>
      <w:tblGrid>
        <w:gridCol w:w="9736"/>
      </w:tblGrid>
      <w:tr w:rsidR="000F7BC3" w14:paraId="2EA1E88C" w14:textId="77777777">
        <w:tc>
          <w:tcPr>
            <w:tcW w:w="9962" w:type="dxa"/>
          </w:tcPr>
          <w:p w14:paraId="2EA1E888" w14:textId="77777777" w:rsidR="000F7BC3" w:rsidRDefault="00C739E3">
            <w:pPr>
              <w:widowControl/>
              <w:overflowPunct w:val="0"/>
              <w:autoSpaceDE w:val="0"/>
              <w:autoSpaceDN w:val="0"/>
              <w:adjustRightInd w:val="0"/>
              <w:spacing w:beforeLines="50" w:before="156" w:afterLines="50" w:after="156" w:line="240" w:lineRule="auto"/>
              <w:jc w:val="left"/>
              <w:textAlignment w:val="baseline"/>
              <w:rPr>
                <w:rFonts w:ascii="Times New Roman" w:eastAsia="MS PGothic" w:hAnsi="Times New Roman" w:cs="Times New Roman"/>
                <w:b/>
                <w:kern w:val="0"/>
                <w:sz w:val="24"/>
                <w:szCs w:val="24"/>
                <w:lang w:val="en-GB"/>
              </w:rPr>
            </w:pPr>
            <w:r>
              <w:rPr>
                <w:rFonts w:ascii="Times New Roman" w:eastAsia="MS PGothic" w:hAnsi="Times New Roman" w:cs="Times New Roman"/>
                <w:b/>
                <w:kern w:val="0"/>
                <w:sz w:val="24"/>
                <w:szCs w:val="24"/>
                <w:lang w:val="en-GB"/>
              </w:rPr>
              <w:t>6.1.7</w:t>
            </w:r>
            <w:r>
              <w:rPr>
                <w:rFonts w:ascii="Times New Roman" w:eastAsia="MS PGothic" w:hAnsi="Times New Roman" w:cs="Times New Roman"/>
                <w:b/>
                <w:kern w:val="0"/>
                <w:sz w:val="24"/>
                <w:szCs w:val="24"/>
                <w:lang w:val="en-GB"/>
              </w:rPr>
              <w:tab/>
              <w:t>UE procedure for determining time domain windows for bundling DM-RS</w:t>
            </w:r>
          </w:p>
          <w:p w14:paraId="2EA1E889" w14:textId="77777777" w:rsidR="000F7BC3" w:rsidRDefault="00C739E3">
            <w:pPr>
              <w:widowControl/>
              <w:spacing w:after="0" w:line="240" w:lineRule="auto"/>
              <w:jc w:val="left"/>
              <w:rPr>
                <w:rFonts w:ascii="Times New Roman" w:eastAsia="Times New Roman" w:hAnsi="Times New Roman" w:cs="Times New Roman"/>
                <w:bCs/>
                <w:kern w:val="0"/>
                <w:sz w:val="20"/>
                <w:szCs w:val="20"/>
              </w:rPr>
            </w:pPr>
            <w:r>
              <w:rPr>
                <w:rFonts w:ascii="Times New Roman" w:eastAsia="Times New Roman" w:hAnsi="Times New Roman" w:cs="Times New Roman"/>
                <w:bCs/>
                <w:kern w:val="0"/>
                <w:sz w:val="20"/>
                <w:szCs w:val="20"/>
              </w:rPr>
              <w:lastRenderedPageBreak/>
              <w:t>For PUSCH transmissions of PUSCH repetition Type A</w:t>
            </w:r>
            <w:ins w:id="112" w:author="Mihai Enescu - after RAN1#107e" w:date="2021-12-01T18:40:00Z">
              <w:r>
                <w:rPr>
                  <w:rFonts w:ascii="Times New Roman" w:eastAsia="Times New Roman" w:hAnsi="Times New Roman" w:cs="Times New Roman"/>
                  <w:bCs/>
                  <w:kern w:val="0"/>
                  <w:sz w:val="20"/>
                  <w:szCs w:val="20"/>
                </w:rPr>
                <w:t xml:space="preserve"> </w:t>
              </w:r>
              <w:del w:id="113" w:author="Chunhai Yao" w:date="2022-01-05T18:41:00Z">
                <w:r>
                  <w:rPr>
                    <w:rFonts w:ascii="Times New Roman" w:eastAsia="Times New Roman" w:hAnsi="Times New Roman" w:cs="Times New Roman"/>
                    <w:bCs/>
                    <w:kern w:val="0"/>
                    <w:sz w:val="20"/>
                    <w:szCs w:val="20"/>
                  </w:rPr>
                  <w:delText>scheduled by DCI format 0_1 or 0_2</w:delText>
                </w:r>
              </w:del>
            </w:ins>
            <w:ins w:id="114" w:author="Enescu, Mihai (Nokia - FI/Espoo)" w:date="2021-10-31T15:08:00Z">
              <w:del w:id="115" w:author="Chunhai Yao" w:date="2022-01-06T12:51:00Z">
                <w:r>
                  <w:rPr>
                    <w:rFonts w:ascii="Times New Roman" w:eastAsia="Times New Roman" w:hAnsi="Times New Roman" w:cs="Times New Roman"/>
                    <w:bCs/>
                    <w:kern w:val="0"/>
                    <w:sz w:val="20"/>
                    <w:szCs w:val="20"/>
                  </w:rPr>
                  <w:delText xml:space="preserve">, </w:delText>
                </w:r>
              </w:del>
            </w:ins>
            <w:ins w:id="116" w:author="Mihai Enescu - after RAN1#107e" w:date="2021-12-03T20:56:00Z">
              <w:del w:id="117" w:author="Chunhai Yao" w:date="2022-01-06T12:51:00Z">
                <w:r>
                  <w:rPr>
                    <w:rFonts w:ascii="Times New Roman" w:eastAsia="Times New Roman" w:hAnsi="Times New Roman" w:cs="Times New Roman"/>
                    <w:bCs/>
                    <w:kern w:val="0"/>
                    <w:sz w:val="20"/>
                    <w:szCs w:val="20"/>
                  </w:rPr>
                  <w:delText xml:space="preserve">PUSCH repetition </w:delText>
                </w:r>
              </w:del>
              <w:del w:id="118" w:author="Chunhai Yao" w:date="2022-01-05T18:41:00Z">
                <w:r>
                  <w:rPr>
                    <w:rFonts w:ascii="Times New Roman" w:eastAsia="Times New Roman" w:hAnsi="Times New Roman" w:cs="Times New Roman"/>
                    <w:bCs/>
                    <w:kern w:val="0"/>
                    <w:sz w:val="20"/>
                    <w:szCs w:val="20"/>
                  </w:rPr>
                  <w:delText xml:space="preserve">Type A </w:delText>
                </w:r>
              </w:del>
              <w:del w:id="119" w:author="Chunhai Yao" w:date="2022-01-06T12:51:00Z">
                <w:r>
                  <w:rPr>
                    <w:rFonts w:ascii="Times New Roman" w:eastAsia="Times New Roman" w:hAnsi="Times New Roman" w:cs="Times New Roman"/>
                    <w:bCs/>
                    <w:kern w:val="0"/>
                    <w:sz w:val="20"/>
                    <w:szCs w:val="20"/>
                  </w:rPr>
                  <w:delText>w</w:delText>
                </w:r>
              </w:del>
            </w:ins>
            <w:ins w:id="120" w:author="Mihai Enescu - after RAN1#107e" w:date="2021-12-03T21:03:00Z">
              <w:del w:id="121" w:author="Chunhai Yao" w:date="2022-01-06T12:51:00Z">
                <w:r>
                  <w:rPr>
                    <w:rFonts w:ascii="Times New Roman" w:eastAsia="Times New Roman" w:hAnsi="Times New Roman" w:cs="Times New Roman"/>
                    <w:bCs/>
                    <w:kern w:val="0"/>
                    <w:sz w:val="20"/>
                    <w:szCs w:val="20"/>
                  </w:rPr>
                  <w:delText>i</w:delText>
                </w:r>
              </w:del>
            </w:ins>
            <w:ins w:id="122" w:author="Mihai Enescu - after RAN1#107e" w:date="2021-12-03T20:56:00Z">
              <w:del w:id="123" w:author="Chunhai Yao" w:date="2022-01-06T12:51:00Z">
                <w:r>
                  <w:rPr>
                    <w:rFonts w:ascii="Times New Roman" w:eastAsia="Times New Roman" w:hAnsi="Times New Roman" w:cs="Times New Roman"/>
                    <w:bCs/>
                    <w:kern w:val="0"/>
                    <w:sz w:val="20"/>
                    <w:szCs w:val="20"/>
                  </w:rPr>
                  <w:delText>th a configured grant</w:delText>
                </w:r>
              </w:del>
              <w:r>
                <w:rPr>
                  <w:rFonts w:ascii="Times New Roman" w:eastAsia="Times New Roman" w:hAnsi="Times New Roman" w:cs="Times New Roman"/>
                  <w:bCs/>
                  <w:kern w:val="0"/>
                  <w:sz w:val="20"/>
                  <w:szCs w:val="20"/>
                </w:rPr>
                <w:t xml:space="preserve">, </w:t>
              </w:r>
            </w:ins>
            <w:r>
              <w:rPr>
                <w:rFonts w:ascii="Times New Roman" w:eastAsia="Times New Roman" w:hAnsi="Times New Roman" w:cs="Times New Roman"/>
                <w:bCs/>
                <w:kern w:val="0"/>
                <w:sz w:val="20"/>
                <w:szCs w:val="20"/>
              </w:rPr>
              <w:t xml:space="preserve">PUSCH repetition Type B and TB processing over multiple slots, when </w:t>
            </w:r>
            <w:r>
              <w:rPr>
                <w:rFonts w:ascii="Times New Roman" w:eastAsia="Times New Roman" w:hAnsi="Times New Roman" w:cs="Times New Roman"/>
                <w:bCs/>
                <w:i/>
                <w:iCs/>
                <w:kern w:val="0"/>
                <w:sz w:val="20"/>
                <w:szCs w:val="20"/>
              </w:rPr>
              <w:t>PUSCH-DMRS-Bundling</w:t>
            </w:r>
            <w:r>
              <w:rPr>
                <w:rFonts w:ascii="Times New Roman" w:eastAsia="Times New Roman" w:hAnsi="Times New Roman" w:cs="Times New Roman"/>
                <w:bCs/>
                <w:kern w:val="0"/>
                <w:sz w:val="20"/>
                <w:szCs w:val="20"/>
              </w:rPr>
              <w:t xml:space="preserve"> is enabled, and for PUCCH transmissions of PUCCH repetition, when </w:t>
            </w:r>
            <w:r>
              <w:rPr>
                <w:rFonts w:ascii="Times New Roman" w:eastAsia="Times New Roman" w:hAnsi="Times New Roman" w:cs="Times New Roman"/>
                <w:i/>
                <w:kern w:val="0"/>
                <w:sz w:val="20"/>
                <w:szCs w:val="20"/>
              </w:rPr>
              <w:t>PUCCH-DMRS-Bundling</w:t>
            </w:r>
            <w:r>
              <w:rPr>
                <w:rFonts w:ascii="Times New Roman" w:eastAsia="Times New Roman" w:hAnsi="Times New Roman" w:cs="Times New Roman"/>
                <w:bCs/>
                <w:kern w:val="0"/>
                <w:sz w:val="20"/>
                <w:szCs w:val="20"/>
              </w:rPr>
              <w:t xml:space="preserve"> is enabled, the UE determines one or multiple nominal TDWs, as follows:</w:t>
            </w:r>
          </w:p>
          <w:p w14:paraId="2EA1E88A" w14:textId="77777777" w:rsidR="000F7BC3" w:rsidRDefault="00C739E3">
            <w:pPr>
              <w:widowControl/>
              <w:spacing w:after="0" w:line="240" w:lineRule="auto"/>
              <w:ind w:left="567" w:hanging="283"/>
              <w:jc w:val="left"/>
              <w:rPr>
                <w:rFonts w:ascii="Times New Roman" w:eastAsia="Times New Roman" w:hAnsi="Times New Roman" w:cs="Times New Roman"/>
                <w:bCs/>
                <w:kern w:val="0"/>
                <w:sz w:val="20"/>
                <w:szCs w:val="20"/>
              </w:rPr>
            </w:pPr>
            <w:r>
              <w:rPr>
                <w:rFonts w:ascii="Times New Roman" w:eastAsia="Times New Roman" w:hAnsi="Times New Roman" w:cs="Times New Roman"/>
                <w:bCs/>
                <w:kern w:val="0"/>
                <w:sz w:val="20"/>
                <w:szCs w:val="20"/>
              </w:rPr>
              <w:t>-</w:t>
            </w:r>
            <w:r>
              <w:rPr>
                <w:rFonts w:ascii="Times New Roman" w:eastAsia="Times New Roman" w:hAnsi="Times New Roman" w:cs="Times New Roman"/>
                <w:bCs/>
                <w:kern w:val="0"/>
                <w:sz w:val="20"/>
                <w:szCs w:val="20"/>
              </w:rPr>
              <w:tab/>
              <w:t>For PUSCH transmissions of repetition Type A, PUSCH repetition Type B and TB processing over multiple slots, the duration of each nominal TDW except the last nominal TDW, in number of consecutive slots, is:</w:t>
            </w:r>
          </w:p>
          <w:p w14:paraId="2EA1E88B" w14:textId="77777777" w:rsidR="000F7BC3" w:rsidRDefault="00C739E3">
            <w:pPr>
              <w:widowControl/>
              <w:autoSpaceDE w:val="0"/>
              <w:autoSpaceDN w:val="0"/>
              <w:adjustRightInd w:val="0"/>
              <w:snapToGrid w:val="0"/>
              <w:spacing w:after="0" w:line="60" w:lineRule="atLeast"/>
              <w:ind w:left="420" w:firstLine="147"/>
              <w:rPr>
                <w:rFonts w:ascii="Times New Roman" w:hAnsi="Times New Roman" w:cs="Times New Roman"/>
                <w:bCs/>
                <w:kern w:val="0"/>
                <w:sz w:val="20"/>
                <w:szCs w:val="20"/>
              </w:rPr>
            </w:pPr>
            <w:r>
              <w:rPr>
                <w:rFonts w:ascii="Times New Roman" w:eastAsia="Times New Roman" w:hAnsi="Times New Roman" w:cs="Times New Roman"/>
                <w:bCs/>
                <w:kern w:val="0"/>
                <w:sz w:val="20"/>
                <w:szCs w:val="20"/>
              </w:rPr>
              <w:t>-</w:t>
            </w:r>
            <w:r>
              <w:rPr>
                <w:rFonts w:ascii="Times New Roman" w:eastAsia="Times New Roman" w:hAnsi="Times New Roman" w:cs="Times New Roman"/>
                <w:bCs/>
                <w:kern w:val="0"/>
                <w:sz w:val="20"/>
                <w:szCs w:val="20"/>
              </w:rPr>
              <w:tab/>
              <w:t xml:space="preserve">Given by </w:t>
            </w:r>
            <w:r>
              <w:rPr>
                <w:rFonts w:ascii="Times New Roman" w:eastAsia="Times New Roman" w:hAnsi="Times New Roman" w:cs="Times New Roman"/>
                <w:i/>
                <w:kern w:val="0"/>
                <w:sz w:val="20"/>
                <w:szCs w:val="20"/>
              </w:rPr>
              <w:t>PUSCH-</w:t>
            </w:r>
            <w:r>
              <w:rPr>
                <w:rFonts w:ascii="Times New Roman" w:eastAsia="Times New Roman" w:hAnsi="Times New Roman" w:cs="Times New Roman"/>
                <w:bCs/>
                <w:i/>
                <w:iCs/>
                <w:kern w:val="0"/>
                <w:sz w:val="20"/>
                <w:szCs w:val="20"/>
              </w:rPr>
              <w:t>TimeDomainWindowLength</w:t>
            </w:r>
            <w:r>
              <w:rPr>
                <w:rFonts w:ascii="Times New Roman" w:eastAsia="Times New Roman" w:hAnsi="Times New Roman" w:cs="Times New Roman"/>
                <w:bCs/>
                <w:kern w:val="0"/>
                <w:sz w:val="20"/>
                <w:szCs w:val="20"/>
              </w:rPr>
              <w:t>, if configured.</w:t>
            </w:r>
          </w:p>
        </w:tc>
      </w:tr>
    </w:tbl>
    <w:p w14:paraId="2EA1E88D" w14:textId="77777777" w:rsidR="000F7BC3" w:rsidRDefault="000F7BC3">
      <w:pPr>
        <w:widowControl/>
        <w:autoSpaceDE w:val="0"/>
        <w:autoSpaceDN w:val="0"/>
        <w:adjustRightInd w:val="0"/>
        <w:snapToGrid w:val="0"/>
        <w:spacing w:beforeLines="30" w:before="93" w:after="0" w:line="60" w:lineRule="atLeast"/>
        <w:rPr>
          <w:rFonts w:ascii="Times New Roman" w:hAnsi="Times New Roman" w:cs="Times New Roman"/>
          <w:kern w:val="0"/>
          <w:sz w:val="22"/>
          <w:lang w:val="en-GB"/>
        </w:rPr>
      </w:pPr>
    </w:p>
    <w:p w14:paraId="2EA1E88E" w14:textId="77777777" w:rsidR="000F7BC3" w:rsidRDefault="00C739E3">
      <w:pPr>
        <w:rPr>
          <w:rFonts w:ascii="Times New Roman" w:hAnsi="Times New Roman" w:cs="Times New Roman"/>
          <w:szCs w:val="21"/>
          <w:lang w:val="en-GB"/>
        </w:rPr>
      </w:pPr>
      <w:r>
        <w:rPr>
          <w:rFonts w:ascii="Times New Roman" w:hAnsi="Times New Roman" w:cs="Times New Roman"/>
          <w:szCs w:val="21"/>
          <w:lang w:val="en-GB"/>
        </w:rPr>
        <w:t>Companies are encouraged to provide comments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0F7BC3" w14:paraId="2EA1E891" w14:textId="77777777">
        <w:trPr>
          <w:trHeight w:val="409"/>
          <w:jc w:val="center"/>
        </w:trPr>
        <w:tc>
          <w:tcPr>
            <w:tcW w:w="1220" w:type="dxa"/>
            <w:shd w:val="clear" w:color="auto" w:fill="auto"/>
            <w:vAlign w:val="center"/>
          </w:tcPr>
          <w:p w14:paraId="2EA1E88F" w14:textId="77777777" w:rsidR="000F7BC3" w:rsidRDefault="00C739E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EA1E890" w14:textId="77777777" w:rsidR="000F7BC3" w:rsidRDefault="00C739E3">
            <w:pPr>
              <w:jc w:val="center"/>
              <w:rPr>
                <w:rFonts w:ascii="Times New Roman" w:hAnsi="Times New Roman" w:cs="Times New Roman"/>
                <w:b/>
                <w:lang w:val="en-GB"/>
              </w:rPr>
            </w:pPr>
            <w:r>
              <w:rPr>
                <w:rFonts w:ascii="Times New Roman" w:hAnsi="Times New Roman" w:cs="Times New Roman"/>
                <w:b/>
                <w:lang w:val="en-GB"/>
              </w:rPr>
              <w:t>Comments</w:t>
            </w:r>
          </w:p>
        </w:tc>
      </w:tr>
      <w:tr w:rsidR="000F7BC3" w14:paraId="2EA1E894" w14:textId="77777777">
        <w:trPr>
          <w:trHeight w:val="409"/>
          <w:jc w:val="center"/>
        </w:trPr>
        <w:tc>
          <w:tcPr>
            <w:tcW w:w="1220" w:type="dxa"/>
            <w:shd w:val="clear" w:color="auto" w:fill="auto"/>
            <w:vAlign w:val="center"/>
          </w:tcPr>
          <w:p w14:paraId="2EA1E892" w14:textId="77777777" w:rsidR="000F7BC3" w:rsidRDefault="00C739E3">
            <w:pPr>
              <w:jc w:val="center"/>
              <w:rPr>
                <w:rFonts w:ascii="Times New Roman" w:hAnsi="Times New Roman" w:cs="Times New Roman"/>
                <w:bCs/>
                <w:lang w:val="en-GB"/>
              </w:rPr>
            </w:pPr>
            <w:r>
              <w:rPr>
                <w:rFonts w:ascii="Times New Roman" w:hAnsi="Times New Roman" w:cs="Times New Roman"/>
                <w:bCs/>
              </w:rPr>
              <w:t>ZTE</w:t>
            </w:r>
          </w:p>
        </w:tc>
        <w:tc>
          <w:tcPr>
            <w:tcW w:w="8257" w:type="dxa"/>
            <w:shd w:val="clear" w:color="auto" w:fill="auto"/>
            <w:vAlign w:val="center"/>
          </w:tcPr>
          <w:p w14:paraId="2EA1E893" w14:textId="77777777" w:rsidR="000F7BC3" w:rsidRDefault="00C739E3">
            <w:pPr>
              <w:rPr>
                <w:rFonts w:ascii="Times New Roman" w:hAnsi="Times New Roman" w:cs="Times New Roman"/>
                <w:bCs/>
                <w:lang w:val="en-GB"/>
              </w:rPr>
            </w:pPr>
            <w:r>
              <w:rPr>
                <w:rFonts w:ascii="Times New Roman" w:hAnsi="Times New Roman" w:cs="Times New Roman"/>
                <w:bCs/>
              </w:rPr>
              <w:t xml:space="preserve">In current specification, </w:t>
            </w:r>
            <w:r>
              <w:rPr>
                <w:rFonts w:ascii="Times New Roman" w:hAnsi="Times New Roman" w:cs="Times New Roman" w:hint="eastAsia"/>
                <w:bCs/>
              </w:rPr>
              <w:t>M</w:t>
            </w:r>
            <w:r>
              <w:rPr>
                <w:rFonts w:ascii="Times New Roman" w:hAnsi="Times New Roman" w:cs="Times New Roman"/>
                <w:bCs/>
              </w:rPr>
              <w:t xml:space="preserve">sg3 repetition is also referred to as PUSCH repetition Type A. So this TP may lead to confusion since here </w:t>
            </w:r>
            <w:r>
              <w:rPr>
                <w:rFonts w:ascii="Times New Roman" w:hAnsi="Times New Roman" w:cs="Times New Roman" w:hint="eastAsia"/>
                <w:bCs/>
              </w:rPr>
              <w:t>is intended to preclude M</w:t>
            </w:r>
            <w:r>
              <w:rPr>
                <w:rFonts w:ascii="Times New Roman" w:hAnsi="Times New Roman" w:cs="Times New Roman"/>
                <w:bCs/>
              </w:rPr>
              <w:t>sg3 repetition.</w:t>
            </w:r>
            <w:r>
              <w:rPr>
                <w:rFonts w:ascii="Times New Roman" w:hAnsi="Times New Roman" w:cs="Times New Roman" w:hint="eastAsia"/>
                <w:bCs/>
              </w:rPr>
              <w:t xml:space="preserve"> So, w</w:t>
            </w:r>
            <w:r>
              <w:rPr>
                <w:rFonts w:ascii="Times New Roman" w:hAnsi="Times New Roman" w:cs="Times New Roman"/>
                <w:bCs/>
              </w:rPr>
              <w:t>e prefer not to change it.</w:t>
            </w:r>
          </w:p>
        </w:tc>
      </w:tr>
      <w:tr w:rsidR="000F7BC3" w14:paraId="2EA1E897" w14:textId="77777777">
        <w:trPr>
          <w:trHeight w:val="419"/>
          <w:jc w:val="center"/>
        </w:trPr>
        <w:tc>
          <w:tcPr>
            <w:tcW w:w="1220" w:type="dxa"/>
            <w:shd w:val="clear" w:color="auto" w:fill="auto"/>
            <w:vAlign w:val="center"/>
          </w:tcPr>
          <w:p w14:paraId="2EA1E895" w14:textId="5A17084B" w:rsidR="000F7BC3" w:rsidRPr="006118A2" w:rsidRDefault="006118A2">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Samsung</w:t>
            </w:r>
          </w:p>
        </w:tc>
        <w:tc>
          <w:tcPr>
            <w:tcW w:w="8257" w:type="dxa"/>
            <w:shd w:val="clear" w:color="auto" w:fill="auto"/>
            <w:vAlign w:val="center"/>
          </w:tcPr>
          <w:p w14:paraId="2EA1E896" w14:textId="3BB63AF9" w:rsidR="000F7BC3" w:rsidRPr="006118A2" w:rsidRDefault="006118A2">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OK</w:t>
            </w:r>
          </w:p>
        </w:tc>
      </w:tr>
      <w:tr w:rsidR="00D87902" w14:paraId="2EA1E89A" w14:textId="77777777">
        <w:trPr>
          <w:trHeight w:val="409"/>
          <w:jc w:val="center"/>
        </w:trPr>
        <w:tc>
          <w:tcPr>
            <w:tcW w:w="1220" w:type="dxa"/>
            <w:shd w:val="clear" w:color="auto" w:fill="auto"/>
            <w:vAlign w:val="center"/>
          </w:tcPr>
          <w:p w14:paraId="2EA1E898" w14:textId="3D369FBA" w:rsidR="00D87902" w:rsidRDefault="00D87902" w:rsidP="00D87902">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2EA1E899" w14:textId="739A7D02" w:rsidR="00D87902" w:rsidRDefault="00D87902" w:rsidP="00D87902">
            <w:pPr>
              <w:rPr>
                <w:rFonts w:ascii="Times New Roman" w:hAnsi="Times New Roman" w:cs="Times New Roman"/>
                <w:bCs/>
                <w:lang w:val="en-GB"/>
              </w:rPr>
            </w:pPr>
            <w:r>
              <w:rPr>
                <w:rFonts w:ascii="Times New Roman" w:eastAsia="Malgun Gothic" w:hAnsi="Times New Roman" w:cs="Times New Roman" w:hint="eastAsia"/>
                <w:bCs/>
                <w:lang w:val="en-GB" w:eastAsia="ko-KR"/>
              </w:rPr>
              <w:t xml:space="preserve">We would like to </w:t>
            </w:r>
            <w:r>
              <w:rPr>
                <w:rFonts w:ascii="Times New Roman" w:eastAsia="Malgun Gothic" w:hAnsi="Times New Roman" w:cs="Times New Roman"/>
                <w:bCs/>
                <w:lang w:val="en-GB" w:eastAsia="ko-KR"/>
              </w:rPr>
              <w:t>understand</w:t>
            </w:r>
            <w:r>
              <w:rPr>
                <w:rFonts w:ascii="Times New Roman" w:eastAsia="Malgun Gothic" w:hAnsi="Times New Roman" w:cs="Times New Roman" w:hint="eastAsia"/>
                <w:bCs/>
                <w:lang w:val="en-GB" w:eastAsia="ko-KR"/>
              </w:rPr>
              <w:t xml:space="preserve"> </w:t>
            </w:r>
            <w:r>
              <w:rPr>
                <w:rFonts w:ascii="Times New Roman" w:eastAsia="Malgun Gothic" w:hAnsi="Times New Roman" w:cs="Times New Roman"/>
                <w:bCs/>
                <w:lang w:val="en-GB" w:eastAsia="ko-KR"/>
              </w:rPr>
              <w:t>the intention of the proposal. Is there any other PUSCH repetition type A transmission that is not included in previous version?</w:t>
            </w:r>
          </w:p>
        </w:tc>
      </w:tr>
    </w:tbl>
    <w:p w14:paraId="2EA1E89B" w14:textId="77777777" w:rsidR="000F7BC3" w:rsidRDefault="000F7BC3">
      <w:pPr>
        <w:rPr>
          <w:szCs w:val="21"/>
        </w:rPr>
      </w:pPr>
    </w:p>
    <w:p w14:paraId="2EA1E89C" w14:textId="77777777" w:rsidR="000F7BC3" w:rsidRDefault="00C739E3">
      <w:pPr>
        <w:adjustRightInd w:val="0"/>
        <w:snapToGrid w:val="0"/>
        <w:spacing w:after="120" w:line="240" w:lineRule="auto"/>
        <w:rPr>
          <w:rFonts w:ascii="Times New Roman" w:eastAsia="等线" w:hAnsi="Times New Roman" w:cs="Times New Roman"/>
          <w:bCs/>
          <w:kern w:val="0"/>
          <w:szCs w:val="21"/>
        </w:rPr>
      </w:pPr>
      <w:r>
        <w:rPr>
          <w:rFonts w:ascii="Times New Roman" w:eastAsia="等线" w:hAnsi="Times New Roman" w:cs="Times New Roman" w:hint="eastAsia"/>
          <w:b/>
          <w:bCs/>
          <w:kern w:val="0"/>
          <w:szCs w:val="21"/>
        </w:rPr>
        <w:t>LG</w:t>
      </w:r>
      <w:r>
        <w:rPr>
          <w:rFonts w:ascii="Times New Roman" w:eastAsia="等线" w:hAnsi="Times New Roman" w:cs="Times New Roman" w:hint="eastAsia"/>
          <w:bCs/>
          <w:kern w:val="0"/>
          <w:szCs w:val="21"/>
        </w:rPr>
        <w:t xml:space="preserve"> observes that s</w:t>
      </w:r>
      <w:r>
        <w:rPr>
          <w:rFonts w:ascii="Times New Roman" w:eastAsia="等线" w:hAnsi="Times New Roman" w:cs="Times New Roman"/>
          <w:bCs/>
          <w:kern w:val="0"/>
          <w:szCs w:val="21"/>
        </w:rPr>
        <w:t xml:space="preserve">ome clarification is required for the case where the slot for starting DMRS bundling is a reduced slot due to TA command. </w:t>
      </w:r>
    </w:p>
    <w:p w14:paraId="2EA1E89D" w14:textId="77777777" w:rsidR="000F7BC3" w:rsidRDefault="00C739E3">
      <w:pPr>
        <w:pStyle w:val="aa"/>
        <w:numPr>
          <w:ilvl w:val="0"/>
          <w:numId w:val="15"/>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If the TDRA table of PUSCH repetition type A is not satisfied</w:t>
      </w:r>
      <w:r>
        <w:rPr>
          <w:rFonts w:ascii="Times New Roman" w:eastAsiaTheme="minorEastAsia" w:hAnsi="Times New Roman" w:hint="eastAsia"/>
          <w:sz w:val="21"/>
          <w:szCs w:val="21"/>
          <w:lang w:eastAsia="zh-CN"/>
        </w:rPr>
        <w:t xml:space="preserve"> due to </w:t>
      </w:r>
      <w:r>
        <w:rPr>
          <w:rFonts w:ascii="Times New Roman" w:eastAsia="等线" w:hAnsi="Times New Roman"/>
          <w:bCs/>
          <w:szCs w:val="21"/>
        </w:rPr>
        <w:t>TA command</w:t>
      </w:r>
      <w:r>
        <w:rPr>
          <w:rFonts w:ascii="Times New Roman" w:hAnsi="Times New Roman"/>
          <w:sz w:val="21"/>
          <w:szCs w:val="21"/>
          <w:lang w:eastAsia="zh-CN"/>
        </w:rPr>
        <w:t>, clarification that PUSCH transmission is not performed is required.</w:t>
      </w:r>
    </w:p>
    <w:p w14:paraId="2EA1E89E" w14:textId="77777777" w:rsidR="000F7BC3" w:rsidRDefault="00C739E3">
      <w:pPr>
        <w:pStyle w:val="aa"/>
        <w:numPr>
          <w:ilvl w:val="0"/>
          <w:numId w:val="15"/>
        </w:numPr>
        <w:spacing w:beforeLines="0" w:before="0" w:line="240" w:lineRule="auto"/>
        <w:rPr>
          <w:rFonts w:ascii="Times New Roman" w:hAnsi="Times New Roman"/>
          <w:sz w:val="21"/>
          <w:szCs w:val="21"/>
          <w:lang w:eastAsia="zh-CN"/>
        </w:rPr>
      </w:pPr>
      <w:r>
        <w:rPr>
          <w:rFonts w:ascii="Times New Roman" w:eastAsia="等线" w:hAnsi="Times New Roman"/>
          <w:bCs/>
          <w:sz w:val="21"/>
          <w:szCs w:val="21"/>
        </w:rPr>
        <w:t>When a reduced slot occurs due to the TA adjustment, clarification regarding the actual TDW boundary according to whether the actual repetition of PUSCH repetition type B is transmitted or not is necessary.</w:t>
      </w:r>
    </w:p>
    <w:p w14:paraId="2EA1E89F" w14:textId="77777777" w:rsidR="000F7BC3" w:rsidRDefault="000F7BC3">
      <w:pPr>
        <w:widowControl/>
        <w:autoSpaceDE w:val="0"/>
        <w:autoSpaceDN w:val="0"/>
        <w:adjustRightInd w:val="0"/>
        <w:snapToGrid w:val="0"/>
        <w:spacing w:beforeLines="30" w:before="93" w:after="0" w:line="60" w:lineRule="atLeast"/>
        <w:rPr>
          <w:rFonts w:ascii="Times New Roman" w:hAnsi="Times New Roman" w:cs="Times New Roman"/>
          <w:kern w:val="0"/>
          <w:sz w:val="22"/>
        </w:rPr>
      </w:pPr>
    </w:p>
    <w:p w14:paraId="2EA1E8A0" w14:textId="77777777" w:rsidR="000F7BC3" w:rsidRDefault="00C739E3">
      <w:pPr>
        <w:rPr>
          <w:rFonts w:ascii="Times New Roman" w:hAnsi="Times New Roman" w:cs="Times New Roman"/>
          <w:szCs w:val="21"/>
          <w:lang w:val="en-GB"/>
        </w:rPr>
      </w:pPr>
      <w:r>
        <w:rPr>
          <w:rFonts w:ascii="Times New Roman" w:hAnsi="Times New Roman" w:cs="Times New Roman"/>
          <w:szCs w:val="21"/>
          <w:lang w:val="en-GB"/>
        </w:rPr>
        <w:t>Companies are encourage</w:t>
      </w:r>
      <w:r>
        <w:rPr>
          <w:rFonts w:ascii="Times New Roman" w:hAnsi="Times New Roman" w:cs="Times New Roman" w:hint="eastAsia"/>
          <w:szCs w:val="21"/>
          <w:lang w:val="en-GB"/>
        </w:rPr>
        <w:t>d</w:t>
      </w:r>
      <w:r>
        <w:rPr>
          <w:rFonts w:ascii="Times New Roman" w:hAnsi="Times New Roman" w:cs="Times New Roman"/>
          <w:szCs w:val="21"/>
          <w:lang w:val="en-GB"/>
        </w:rPr>
        <w:t xml:space="preserve"> to provide comments on the above problem by LG.</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496"/>
      </w:tblGrid>
      <w:tr w:rsidR="000F7BC3" w14:paraId="2EA1E8A3" w14:textId="77777777">
        <w:trPr>
          <w:trHeight w:val="409"/>
          <w:jc w:val="center"/>
        </w:trPr>
        <w:tc>
          <w:tcPr>
            <w:tcW w:w="1220" w:type="dxa"/>
            <w:shd w:val="clear" w:color="auto" w:fill="auto"/>
            <w:vAlign w:val="center"/>
          </w:tcPr>
          <w:p w14:paraId="2EA1E8A1" w14:textId="77777777" w:rsidR="000F7BC3" w:rsidRDefault="00C739E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EA1E8A2" w14:textId="77777777" w:rsidR="000F7BC3" w:rsidRDefault="00C739E3">
            <w:pPr>
              <w:jc w:val="center"/>
              <w:rPr>
                <w:rFonts w:ascii="Times New Roman" w:hAnsi="Times New Roman" w:cs="Times New Roman"/>
                <w:b/>
                <w:lang w:val="en-GB"/>
              </w:rPr>
            </w:pPr>
            <w:r>
              <w:rPr>
                <w:rFonts w:ascii="Times New Roman" w:hAnsi="Times New Roman" w:cs="Times New Roman"/>
                <w:b/>
                <w:lang w:val="en-GB"/>
              </w:rPr>
              <w:t>Comments</w:t>
            </w:r>
          </w:p>
        </w:tc>
      </w:tr>
      <w:tr w:rsidR="000F7BC3" w14:paraId="2EA1E8CE" w14:textId="77777777">
        <w:trPr>
          <w:trHeight w:val="409"/>
          <w:jc w:val="center"/>
        </w:trPr>
        <w:tc>
          <w:tcPr>
            <w:tcW w:w="1220" w:type="dxa"/>
            <w:shd w:val="clear" w:color="auto" w:fill="auto"/>
            <w:vAlign w:val="center"/>
          </w:tcPr>
          <w:p w14:paraId="2EA1E8A4" w14:textId="77777777" w:rsidR="000F7BC3" w:rsidRDefault="00C739E3">
            <w:pPr>
              <w:jc w:val="center"/>
              <w:rPr>
                <w:rFonts w:ascii="Times New Roman" w:hAnsi="Times New Roman" w:cs="Times New Roman"/>
                <w:bCs/>
                <w:lang w:val="en-GB"/>
              </w:rPr>
            </w:pPr>
            <w:r>
              <w:rPr>
                <w:rFonts w:ascii="Times New Roman" w:hAnsi="Times New Roman" w:cs="Times New Roman"/>
                <w:bCs/>
              </w:rPr>
              <w:t>ZTE</w:t>
            </w:r>
          </w:p>
        </w:tc>
        <w:tc>
          <w:tcPr>
            <w:tcW w:w="8257" w:type="dxa"/>
            <w:shd w:val="clear" w:color="auto" w:fill="auto"/>
            <w:vAlign w:val="center"/>
          </w:tcPr>
          <w:p w14:paraId="2EA1E8A5" w14:textId="77777777" w:rsidR="000F7BC3" w:rsidRDefault="00C739E3">
            <w:pPr>
              <w:rPr>
                <w:rFonts w:ascii="Times New Roman" w:hAnsi="Times New Roman" w:cs="Times New Roman"/>
                <w:bCs/>
              </w:rPr>
            </w:pPr>
            <w:r>
              <w:rPr>
                <w:rFonts w:ascii="Times New Roman" w:hAnsi="Times New Roman" w:cs="Times New Roman"/>
                <w:bCs/>
              </w:rPr>
              <w:t xml:space="preserve">In our understanding, the reason leading to </w:t>
            </w:r>
            <w:r>
              <w:rPr>
                <w:rFonts w:ascii="Times New Roman" w:hAnsi="Times New Roman" w:cs="Times New Roman" w:hint="eastAsia"/>
                <w:bCs/>
              </w:rPr>
              <w:t xml:space="preserve">the proposed issues is </w:t>
            </w:r>
            <w:r>
              <w:rPr>
                <w:rFonts w:ascii="Times New Roman" w:hAnsi="Times New Roman" w:cs="Times New Roman"/>
                <w:bCs/>
              </w:rPr>
              <w:t>that PUSCH transmission duration is reduced due to the overlapping of the actual transmission between two consecutive slots</w:t>
            </w:r>
            <w:r>
              <w:rPr>
                <w:rFonts w:ascii="Times New Roman" w:hAnsi="Times New Roman" w:cs="Times New Roman" w:hint="eastAsia"/>
                <w:bCs/>
              </w:rPr>
              <w:t xml:space="preserve"> that</w:t>
            </w:r>
            <w:r>
              <w:rPr>
                <w:rFonts w:ascii="Times New Roman" w:hAnsi="Times New Roman" w:cs="Times New Roman"/>
                <w:bCs/>
              </w:rPr>
              <w:t xml:space="preserve"> caused by the uplink timing advance adjustment. However, </w:t>
            </w:r>
            <w:r>
              <w:rPr>
                <w:rFonts w:ascii="Times New Roman" w:hAnsi="Times New Roman" w:cs="Times New Roman" w:hint="eastAsia"/>
                <w:bCs/>
              </w:rPr>
              <w:t>a</w:t>
            </w:r>
            <w:r>
              <w:rPr>
                <w:rFonts w:ascii="Times New Roman" w:hAnsi="Times New Roman" w:cs="Times New Roman"/>
                <w:bCs/>
              </w:rPr>
              <w:t xml:space="preserve">ccording to TS38.133, the timing change in one adjustment shall not exceed Tq as shown below, which is much shorter than CP. Therefore, only a </w:t>
            </w:r>
            <w:r>
              <w:rPr>
                <w:rFonts w:ascii="Times New Roman" w:hAnsi="Times New Roman" w:cs="Times New Roman" w:hint="eastAsia"/>
                <w:bCs/>
              </w:rPr>
              <w:t xml:space="preserve">very small </w:t>
            </w:r>
            <w:r>
              <w:rPr>
                <w:rFonts w:ascii="Times New Roman" w:hAnsi="Times New Roman" w:cs="Times New Roman"/>
                <w:bCs/>
              </w:rPr>
              <w:t xml:space="preserve">part of the CP of the first symbol is dropped in this case. </w:t>
            </w:r>
            <w:r>
              <w:rPr>
                <w:rFonts w:ascii="Times New Roman" w:hAnsi="Times New Roman" w:cs="Times New Roman" w:hint="eastAsia"/>
                <w:bCs/>
              </w:rPr>
              <w:t>In other words, a</w:t>
            </w:r>
            <w:r>
              <w:rPr>
                <w:rFonts w:ascii="Times New Roman" w:hAnsi="Times New Roman" w:cs="Times New Roman"/>
                <w:bCs/>
              </w:rPr>
              <w:t xml:space="preserve">ll the symbols can still be transmitted. Therefore, </w:t>
            </w:r>
            <w:r>
              <w:rPr>
                <w:rFonts w:ascii="Times New Roman" w:hAnsi="Times New Roman" w:cs="Times New Roman" w:hint="eastAsia"/>
                <w:bCs/>
              </w:rPr>
              <w:t>we don</w:t>
            </w:r>
            <w:r>
              <w:rPr>
                <w:rFonts w:ascii="Times New Roman" w:hAnsi="Times New Roman" w:cs="Times New Roman"/>
                <w:bCs/>
              </w:rPr>
              <w:t>’</w:t>
            </w:r>
            <w:r>
              <w:rPr>
                <w:rFonts w:ascii="Times New Roman" w:hAnsi="Times New Roman" w:cs="Times New Roman" w:hint="eastAsia"/>
                <w:bCs/>
              </w:rPr>
              <w:t>t see any issue here</w:t>
            </w:r>
            <w:r>
              <w:rPr>
                <w:rFonts w:ascii="Times New Roman" w:hAnsi="Times New Roman" w:cs="Times New Roman"/>
                <w:bCs/>
              </w:rPr>
              <w:t xml:space="preserve">. </w:t>
            </w:r>
          </w:p>
          <w:p w14:paraId="2EA1E8A6" w14:textId="77777777" w:rsidR="000F7BC3" w:rsidRDefault="00C739E3">
            <w:pPr>
              <w:rPr>
                <w:rFonts w:cs="v4.2.0"/>
              </w:rPr>
            </w:pPr>
            <w:r>
              <w:rPr>
                <w:rFonts w:cs="v4.2.0"/>
              </w:rPr>
              <w:t>TS38.133</w:t>
            </w:r>
          </w:p>
          <w:p w14:paraId="2EA1E8A7" w14:textId="77777777" w:rsidR="000F7BC3" w:rsidRDefault="00C739E3">
            <w:pPr>
              <w:rPr>
                <w:rFonts w:ascii="Times New Roman" w:hAnsi="Times New Roman" w:cs="Times New Roman"/>
              </w:rPr>
            </w:pPr>
            <w:r>
              <w:rPr>
                <w:rFonts w:ascii="Times New Roman" w:hAnsi="Times New Roman" w:cs="Times New Roman"/>
              </w:rPr>
              <w:t xml:space="preserve">When the transmission timing error between the UE and the reference </w:t>
            </w:r>
            <w:r>
              <w:rPr>
                <w:rFonts w:ascii="Times New Roman" w:hAnsi="Times New Roman" w:cs="Times New Roman"/>
                <w:lang w:eastAsia="ja-JP"/>
              </w:rPr>
              <w:t>timing</w:t>
            </w:r>
            <w:r>
              <w:rPr>
                <w:rFonts w:ascii="Times New Roman" w:hAnsi="Times New Roman" w:cs="Times New Roman"/>
              </w:rPr>
              <w:t xml:space="preserve"> exceeds </w:t>
            </w:r>
            <w:r>
              <w:rPr>
                <w:rFonts w:ascii="Times New Roman" w:hAnsi="Times New Roman" w:cs="Times New Roman"/>
              </w:rPr>
              <w:sym w:font="Symbol" w:char="F0B1"/>
            </w:r>
            <w:r>
              <w:rPr>
                <w:rFonts w:ascii="Times New Roman" w:hAnsi="Times New Roman" w:cs="Times New Roman"/>
              </w:rPr>
              <w:t xml:space="preserve">Te then the UE is required to adjust its timing to within </w:t>
            </w:r>
            <w:r>
              <w:rPr>
                <w:rFonts w:ascii="Times New Roman" w:hAnsi="Times New Roman" w:cs="Times New Roman"/>
              </w:rPr>
              <w:sym w:font="Symbol" w:char="F0B1"/>
            </w:r>
            <w:r>
              <w:rPr>
                <w:rFonts w:ascii="Times New Roman" w:hAnsi="Times New Roman" w:cs="Times New Roman"/>
              </w:rPr>
              <w:t>Te.</w:t>
            </w:r>
            <w:r>
              <w:rPr>
                <w:rFonts w:ascii="Times New Roman" w:hAnsi="Times New Roman" w:cs="Times New Roman"/>
                <w:lang w:eastAsia="ja-JP"/>
              </w:rPr>
              <w:t xml:space="preserve"> </w:t>
            </w:r>
            <w:r>
              <w:rPr>
                <w:rFonts w:ascii="Times New Roman" w:hAnsi="Times New Roman" w:cs="Times New Roman"/>
              </w:rPr>
              <w:t xml:space="preserve">The reference </w:t>
            </w:r>
            <w:r>
              <w:rPr>
                <w:rFonts w:ascii="Times New Roman" w:hAnsi="Times New Roman" w:cs="Times New Roman"/>
                <w:lang w:eastAsia="ja-JP"/>
              </w:rPr>
              <w:t>timing</w:t>
            </w:r>
            <w:r>
              <w:rPr>
                <w:rFonts w:ascii="Times New Roman" w:hAnsi="Times New Roman" w:cs="Times New Roman"/>
              </w:rPr>
              <w:t xml:space="preserve"> shall be </w:t>
            </w:r>
            <w:r>
              <w:rPr>
                <w:rFonts w:ascii="Times New Roman" w:hAnsi="Times New Roman" w:cs="Times New Roman"/>
                <w:noProof/>
              </w:rPr>
              <w:drawing>
                <wp:inline distT="0" distB="0" distL="0" distR="0" wp14:anchorId="2EA1EBA7" wp14:editId="2EA1EBA8">
                  <wp:extent cx="1145540" cy="187960"/>
                  <wp:effectExtent l="0" t="0" r="0" b="1905"/>
                  <wp:docPr id="6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ascii="Times New Roman" w:hAnsi="Times New Roman" w:cs="Times New Roman"/>
                <w:lang w:eastAsia="ja-JP"/>
              </w:rPr>
              <w:t xml:space="preserve"> before </w:t>
            </w:r>
            <w:r>
              <w:rPr>
                <w:rFonts w:ascii="Times New Roman" w:hAnsi="Times New Roman" w:cs="Times New Roman"/>
              </w:rPr>
              <w:t>the d</w:t>
            </w:r>
            <w:r>
              <w:rPr>
                <w:rFonts w:ascii="Times New Roman" w:hAnsi="Times New Roman" w:cs="Times New Roman"/>
                <w:lang w:eastAsia="ja-JP"/>
              </w:rPr>
              <w:t xml:space="preserve">ownlink timing of the reference cell. </w:t>
            </w:r>
            <w:r>
              <w:rPr>
                <w:rFonts w:ascii="Times New Roman" w:hAnsi="Times New Roman" w:cs="Times New Roman"/>
              </w:rPr>
              <w:t xml:space="preserve">All adjustments made to the </w:t>
            </w:r>
            <w:r>
              <w:rPr>
                <w:rFonts w:ascii="Times New Roman" w:hAnsi="Times New Roman" w:cs="Times New Roman"/>
              </w:rPr>
              <w:lastRenderedPageBreak/>
              <w:t>UE uplink timing shall follow these rules:</w:t>
            </w:r>
          </w:p>
          <w:p w14:paraId="2EA1E8A8" w14:textId="77777777" w:rsidR="000F7BC3" w:rsidRPr="006F493A" w:rsidRDefault="00C739E3">
            <w:pPr>
              <w:pStyle w:val="B1"/>
              <w:rPr>
                <w:lang w:val="en-US"/>
              </w:rPr>
            </w:pPr>
            <w:r w:rsidRPr="006F493A">
              <w:rPr>
                <w:lang w:val="en-US"/>
              </w:rPr>
              <w:t>1)</w:t>
            </w:r>
            <w:r w:rsidRPr="006F493A">
              <w:rPr>
                <w:lang w:val="en-US"/>
              </w:rPr>
              <w:tab/>
            </w:r>
            <w:r w:rsidRPr="006F493A">
              <w:rPr>
                <w:highlight w:val="yellow"/>
                <w:lang w:val="en-US"/>
              </w:rPr>
              <w:t xml:space="preserve">The maximum amount of the magnitude of the timing change in one adjustment shall be </w:t>
            </w:r>
            <w:r w:rsidRPr="006F493A">
              <w:rPr>
                <w:rFonts w:cs="v4.2.0"/>
                <w:highlight w:val="yellow"/>
                <w:lang w:val="en-US"/>
              </w:rPr>
              <w:t>T</w:t>
            </w:r>
            <w:r w:rsidRPr="006F493A">
              <w:rPr>
                <w:rFonts w:cs="v4.2.0"/>
                <w:highlight w:val="yellow"/>
                <w:vertAlign w:val="subscript"/>
                <w:lang w:val="en-US"/>
              </w:rPr>
              <w:t>q</w:t>
            </w:r>
            <w:r w:rsidRPr="006F493A">
              <w:rPr>
                <w:lang w:val="en-US"/>
              </w:rPr>
              <w:t>.</w:t>
            </w:r>
          </w:p>
          <w:p w14:paraId="2EA1E8A9" w14:textId="77777777" w:rsidR="000F7BC3" w:rsidRPr="006F493A" w:rsidRDefault="00C739E3">
            <w:pPr>
              <w:pStyle w:val="B1"/>
              <w:rPr>
                <w:lang w:val="en-US"/>
              </w:rPr>
            </w:pPr>
            <w:r w:rsidRPr="006F493A">
              <w:rPr>
                <w:lang w:val="en-US"/>
              </w:rPr>
              <w:t>2)</w:t>
            </w:r>
            <w:r w:rsidRPr="006F493A">
              <w:rPr>
                <w:lang w:val="en-US"/>
              </w:rPr>
              <w:tab/>
              <w:t xml:space="preserve">The minimum aggregate adjustment rate shall be </w:t>
            </w:r>
            <w:r w:rsidRPr="006F493A">
              <w:rPr>
                <w:rFonts w:cs="v4.2.0"/>
                <w:lang w:val="en-US"/>
              </w:rPr>
              <w:t>T</w:t>
            </w:r>
            <w:r w:rsidRPr="006F493A">
              <w:rPr>
                <w:rFonts w:cs="v4.2.0"/>
                <w:vertAlign w:val="subscript"/>
                <w:lang w:val="en-US" w:eastAsia="zh-CN"/>
              </w:rPr>
              <w:t>p</w:t>
            </w:r>
            <w:r w:rsidRPr="006F493A">
              <w:rPr>
                <w:lang w:val="en-US"/>
              </w:rPr>
              <w:t xml:space="preserve"> per second.</w:t>
            </w:r>
          </w:p>
          <w:p w14:paraId="2EA1E8AA" w14:textId="77777777" w:rsidR="000F7BC3" w:rsidRPr="006F493A" w:rsidRDefault="00C739E3">
            <w:pPr>
              <w:pStyle w:val="B1"/>
              <w:rPr>
                <w:rFonts w:cs="v4.2.0"/>
                <w:lang w:val="en-US"/>
              </w:rPr>
            </w:pPr>
            <w:r w:rsidRPr="006F493A">
              <w:rPr>
                <w:rFonts w:cs="v4.2.0"/>
                <w:lang w:val="en-US"/>
              </w:rPr>
              <w:t>3)</w:t>
            </w:r>
            <w:r w:rsidRPr="006F493A">
              <w:rPr>
                <w:rFonts w:cs="v4.2.0"/>
                <w:lang w:val="en-US"/>
              </w:rPr>
              <w:tab/>
              <w:t>The maximum aggregate adjustment rate shall be T</w:t>
            </w:r>
            <w:r w:rsidRPr="006F493A">
              <w:rPr>
                <w:rFonts w:cs="v4.2.0"/>
                <w:vertAlign w:val="subscript"/>
                <w:lang w:val="en-US"/>
              </w:rPr>
              <w:t>q</w:t>
            </w:r>
            <w:r w:rsidRPr="006F493A">
              <w:rPr>
                <w:rFonts w:cs="v4.2.0"/>
                <w:lang w:val="en-US"/>
              </w:rPr>
              <w:t xml:space="preserve"> per 200 ms.</w:t>
            </w:r>
          </w:p>
          <w:p w14:paraId="2EA1E8AB" w14:textId="77777777" w:rsidR="000F7BC3" w:rsidRPr="006F493A" w:rsidRDefault="00C739E3">
            <w:pPr>
              <w:pStyle w:val="B1"/>
              <w:rPr>
                <w:lang w:val="en-US"/>
              </w:rPr>
            </w:pPr>
            <w:r w:rsidRPr="006F493A">
              <w:rPr>
                <w:lang w:val="en-US"/>
              </w:rPr>
              <w:tab/>
              <w:t>where the maximum autonomous time adjustment step T</w:t>
            </w:r>
            <w:r w:rsidRPr="006F493A">
              <w:rPr>
                <w:vertAlign w:val="subscript"/>
                <w:lang w:val="en-US"/>
              </w:rPr>
              <w:t>q</w:t>
            </w:r>
            <w:r w:rsidRPr="006F493A">
              <w:rPr>
                <w:lang w:val="en-US"/>
              </w:rPr>
              <w:t xml:space="preserve"> and the aggregate adjustment rate T</w:t>
            </w:r>
            <w:r w:rsidRPr="006F493A">
              <w:rPr>
                <w:vertAlign w:val="subscript"/>
                <w:lang w:val="en-US"/>
              </w:rPr>
              <w:t>p</w:t>
            </w:r>
            <w:r w:rsidRPr="006F493A">
              <w:rPr>
                <w:lang w:val="en-US"/>
              </w:rPr>
              <w:t xml:space="preserve"> are specified in Table 7.1.2.1-1.</w:t>
            </w:r>
          </w:p>
          <w:p w14:paraId="2EA1E8AC" w14:textId="77777777" w:rsidR="000F7BC3" w:rsidRDefault="00C739E3">
            <w:pPr>
              <w:pStyle w:val="TH"/>
              <w:spacing w:before="156"/>
            </w:pPr>
            <w:r>
              <w:t>Table 7.1.2.1-1: T</w:t>
            </w:r>
            <w:r>
              <w:rPr>
                <w:vertAlign w:val="subscript"/>
              </w:rPr>
              <w:t>q</w:t>
            </w:r>
            <w:r>
              <w:t xml:space="preserve"> Maximum Autonomous Time Adjustment Step and T</w:t>
            </w:r>
            <w:r>
              <w:rPr>
                <w:vertAlign w:val="subscript"/>
              </w:rPr>
              <w:t>p</w:t>
            </w:r>
            <w:r>
              <w:t xml:space="preserve"> Minimum Aggregate Adjustment rate</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0F7BC3" w14:paraId="2EA1E8B1" w14:textId="77777777">
              <w:trPr>
                <w:cantSplit/>
                <w:jc w:val="center"/>
              </w:trPr>
              <w:tc>
                <w:tcPr>
                  <w:tcW w:w="1913" w:type="dxa"/>
                  <w:vAlign w:val="center"/>
                </w:tcPr>
                <w:p w14:paraId="2EA1E8AD" w14:textId="77777777" w:rsidR="000F7BC3" w:rsidRDefault="00C739E3">
                  <w:pPr>
                    <w:pStyle w:val="TAH"/>
                    <w:spacing w:before="156"/>
                  </w:pPr>
                  <w:r>
                    <w:t>Frequency Range</w:t>
                  </w:r>
                </w:p>
              </w:tc>
              <w:tc>
                <w:tcPr>
                  <w:tcW w:w="2032" w:type="dxa"/>
                </w:tcPr>
                <w:p w14:paraId="2EA1E8AE" w14:textId="77777777" w:rsidR="000F7BC3" w:rsidRDefault="00C739E3">
                  <w:pPr>
                    <w:pStyle w:val="TAH"/>
                    <w:spacing w:before="156"/>
                  </w:pPr>
                  <w:r>
                    <w:t>SCS of uplink signals (kHz)</w:t>
                  </w:r>
                </w:p>
              </w:tc>
              <w:tc>
                <w:tcPr>
                  <w:tcW w:w="1996" w:type="dxa"/>
                  <w:vAlign w:val="center"/>
                </w:tcPr>
                <w:p w14:paraId="2EA1E8AF" w14:textId="77777777" w:rsidR="000F7BC3" w:rsidRDefault="00C739E3">
                  <w:pPr>
                    <w:pStyle w:val="TAH"/>
                    <w:spacing w:before="156"/>
                  </w:pPr>
                  <w:r>
                    <w:t>T</w:t>
                  </w:r>
                  <w:r>
                    <w:rPr>
                      <w:vertAlign w:val="subscript"/>
                    </w:rPr>
                    <w:t>q</w:t>
                  </w:r>
                </w:p>
              </w:tc>
              <w:tc>
                <w:tcPr>
                  <w:tcW w:w="1997" w:type="dxa"/>
                  <w:vAlign w:val="center"/>
                </w:tcPr>
                <w:p w14:paraId="2EA1E8B0" w14:textId="77777777" w:rsidR="000F7BC3" w:rsidRDefault="00C739E3">
                  <w:pPr>
                    <w:pStyle w:val="TAH"/>
                    <w:spacing w:before="156"/>
                  </w:pPr>
                  <w:r>
                    <w:t>T</w:t>
                  </w:r>
                  <w:r>
                    <w:rPr>
                      <w:vertAlign w:val="subscript"/>
                    </w:rPr>
                    <w:t>p</w:t>
                  </w:r>
                  <w:r>
                    <w:t xml:space="preserve"> </w:t>
                  </w:r>
                </w:p>
              </w:tc>
            </w:tr>
            <w:tr w:rsidR="000F7BC3" w14:paraId="2EA1E8B6" w14:textId="77777777">
              <w:trPr>
                <w:cantSplit/>
                <w:jc w:val="center"/>
              </w:trPr>
              <w:tc>
                <w:tcPr>
                  <w:tcW w:w="1913" w:type="dxa"/>
                  <w:tcBorders>
                    <w:bottom w:val="nil"/>
                  </w:tcBorders>
                  <w:vAlign w:val="center"/>
                </w:tcPr>
                <w:p w14:paraId="2EA1E8B2" w14:textId="77777777" w:rsidR="000F7BC3" w:rsidRDefault="00C739E3">
                  <w:pPr>
                    <w:pStyle w:val="TAC"/>
                    <w:spacing w:before="156"/>
                  </w:pPr>
                  <w:r>
                    <w:t>1</w:t>
                  </w:r>
                </w:p>
              </w:tc>
              <w:tc>
                <w:tcPr>
                  <w:tcW w:w="2032" w:type="dxa"/>
                </w:tcPr>
                <w:p w14:paraId="2EA1E8B3" w14:textId="77777777" w:rsidR="000F7BC3" w:rsidRDefault="00C739E3">
                  <w:pPr>
                    <w:pStyle w:val="TAC"/>
                    <w:spacing w:before="156"/>
                  </w:pPr>
                  <w:r>
                    <w:t>15</w:t>
                  </w:r>
                </w:p>
              </w:tc>
              <w:tc>
                <w:tcPr>
                  <w:tcW w:w="1996" w:type="dxa"/>
                </w:tcPr>
                <w:p w14:paraId="2EA1E8B4" w14:textId="77777777" w:rsidR="000F7BC3" w:rsidRDefault="00C739E3">
                  <w:pPr>
                    <w:pStyle w:val="TAC"/>
                    <w:spacing w:before="156"/>
                  </w:pPr>
                  <w:r>
                    <w:t>5.5*64*T</w:t>
                  </w:r>
                  <w:r>
                    <w:rPr>
                      <w:vertAlign w:val="subscript"/>
                    </w:rPr>
                    <w:t>c</w:t>
                  </w:r>
                </w:p>
              </w:tc>
              <w:tc>
                <w:tcPr>
                  <w:tcW w:w="1997" w:type="dxa"/>
                </w:tcPr>
                <w:p w14:paraId="2EA1E8B5" w14:textId="77777777" w:rsidR="000F7BC3" w:rsidRDefault="00C739E3">
                  <w:pPr>
                    <w:pStyle w:val="TAC"/>
                    <w:spacing w:before="156"/>
                  </w:pPr>
                  <w:r>
                    <w:t>5.5*64*T</w:t>
                  </w:r>
                  <w:r>
                    <w:rPr>
                      <w:vertAlign w:val="subscript"/>
                    </w:rPr>
                    <w:t>c</w:t>
                  </w:r>
                </w:p>
              </w:tc>
            </w:tr>
            <w:tr w:rsidR="000F7BC3" w14:paraId="2EA1E8BB" w14:textId="77777777">
              <w:trPr>
                <w:cantSplit/>
                <w:jc w:val="center"/>
              </w:trPr>
              <w:tc>
                <w:tcPr>
                  <w:tcW w:w="1913" w:type="dxa"/>
                  <w:tcBorders>
                    <w:top w:val="nil"/>
                    <w:bottom w:val="nil"/>
                  </w:tcBorders>
                  <w:vAlign w:val="center"/>
                </w:tcPr>
                <w:p w14:paraId="2EA1E8B7" w14:textId="77777777" w:rsidR="000F7BC3" w:rsidRDefault="000F7BC3">
                  <w:pPr>
                    <w:pStyle w:val="TAC"/>
                    <w:spacing w:before="156"/>
                  </w:pPr>
                </w:p>
              </w:tc>
              <w:tc>
                <w:tcPr>
                  <w:tcW w:w="2032" w:type="dxa"/>
                </w:tcPr>
                <w:p w14:paraId="2EA1E8B8" w14:textId="77777777" w:rsidR="000F7BC3" w:rsidRDefault="00C739E3">
                  <w:pPr>
                    <w:pStyle w:val="TAC"/>
                    <w:spacing w:before="156"/>
                  </w:pPr>
                  <w:r>
                    <w:t>30</w:t>
                  </w:r>
                </w:p>
              </w:tc>
              <w:tc>
                <w:tcPr>
                  <w:tcW w:w="1996" w:type="dxa"/>
                </w:tcPr>
                <w:p w14:paraId="2EA1E8B9" w14:textId="77777777" w:rsidR="000F7BC3" w:rsidRDefault="00C739E3">
                  <w:pPr>
                    <w:pStyle w:val="TAC"/>
                    <w:spacing w:before="156"/>
                  </w:pPr>
                  <w:r>
                    <w:t>5.5*64*T</w:t>
                  </w:r>
                  <w:r>
                    <w:rPr>
                      <w:vertAlign w:val="subscript"/>
                    </w:rPr>
                    <w:t>c</w:t>
                  </w:r>
                </w:p>
              </w:tc>
              <w:tc>
                <w:tcPr>
                  <w:tcW w:w="1997" w:type="dxa"/>
                </w:tcPr>
                <w:p w14:paraId="2EA1E8BA" w14:textId="77777777" w:rsidR="000F7BC3" w:rsidRDefault="00C739E3">
                  <w:pPr>
                    <w:pStyle w:val="TAC"/>
                    <w:spacing w:before="156"/>
                  </w:pPr>
                  <w:r>
                    <w:t>5.5*64*T</w:t>
                  </w:r>
                  <w:r>
                    <w:rPr>
                      <w:vertAlign w:val="subscript"/>
                    </w:rPr>
                    <w:t>c</w:t>
                  </w:r>
                </w:p>
              </w:tc>
            </w:tr>
            <w:tr w:rsidR="000F7BC3" w14:paraId="2EA1E8C0" w14:textId="77777777">
              <w:trPr>
                <w:cantSplit/>
                <w:jc w:val="center"/>
              </w:trPr>
              <w:tc>
                <w:tcPr>
                  <w:tcW w:w="1913" w:type="dxa"/>
                  <w:tcBorders>
                    <w:top w:val="nil"/>
                  </w:tcBorders>
                  <w:vAlign w:val="center"/>
                </w:tcPr>
                <w:p w14:paraId="2EA1E8BC" w14:textId="77777777" w:rsidR="000F7BC3" w:rsidRDefault="000F7BC3">
                  <w:pPr>
                    <w:pStyle w:val="TAC"/>
                    <w:spacing w:before="156"/>
                  </w:pPr>
                </w:p>
              </w:tc>
              <w:tc>
                <w:tcPr>
                  <w:tcW w:w="2032" w:type="dxa"/>
                </w:tcPr>
                <w:p w14:paraId="2EA1E8BD" w14:textId="77777777" w:rsidR="000F7BC3" w:rsidRDefault="00C739E3">
                  <w:pPr>
                    <w:pStyle w:val="TAC"/>
                    <w:spacing w:before="156"/>
                  </w:pPr>
                  <w:r>
                    <w:t>60</w:t>
                  </w:r>
                </w:p>
              </w:tc>
              <w:tc>
                <w:tcPr>
                  <w:tcW w:w="1996" w:type="dxa"/>
                </w:tcPr>
                <w:p w14:paraId="2EA1E8BE" w14:textId="77777777" w:rsidR="000F7BC3" w:rsidRDefault="00C739E3">
                  <w:pPr>
                    <w:pStyle w:val="TAC"/>
                    <w:spacing w:before="156"/>
                  </w:pPr>
                  <w:r>
                    <w:t>5.5*64*T</w:t>
                  </w:r>
                  <w:r>
                    <w:rPr>
                      <w:vertAlign w:val="subscript"/>
                    </w:rPr>
                    <w:t>c</w:t>
                  </w:r>
                </w:p>
              </w:tc>
              <w:tc>
                <w:tcPr>
                  <w:tcW w:w="1997" w:type="dxa"/>
                </w:tcPr>
                <w:p w14:paraId="2EA1E8BF" w14:textId="77777777" w:rsidR="000F7BC3" w:rsidRDefault="00C739E3">
                  <w:pPr>
                    <w:pStyle w:val="TAC"/>
                    <w:spacing w:before="156"/>
                  </w:pPr>
                  <w:r>
                    <w:t>5.5*64*T</w:t>
                  </w:r>
                  <w:r>
                    <w:rPr>
                      <w:vertAlign w:val="subscript"/>
                    </w:rPr>
                    <w:t>c</w:t>
                  </w:r>
                </w:p>
              </w:tc>
            </w:tr>
            <w:tr w:rsidR="000F7BC3" w14:paraId="2EA1E8C5" w14:textId="77777777">
              <w:trPr>
                <w:cantSplit/>
                <w:jc w:val="center"/>
              </w:trPr>
              <w:tc>
                <w:tcPr>
                  <w:tcW w:w="1913" w:type="dxa"/>
                  <w:tcBorders>
                    <w:bottom w:val="nil"/>
                  </w:tcBorders>
                  <w:vAlign w:val="center"/>
                </w:tcPr>
                <w:p w14:paraId="2EA1E8C1" w14:textId="77777777" w:rsidR="000F7BC3" w:rsidRDefault="00C739E3">
                  <w:pPr>
                    <w:pStyle w:val="TAC"/>
                    <w:spacing w:before="156"/>
                  </w:pPr>
                  <w:r>
                    <w:t>2</w:t>
                  </w:r>
                </w:p>
              </w:tc>
              <w:tc>
                <w:tcPr>
                  <w:tcW w:w="2032" w:type="dxa"/>
                </w:tcPr>
                <w:p w14:paraId="2EA1E8C2" w14:textId="77777777" w:rsidR="000F7BC3" w:rsidRDefault="00C739E3">
                  <w:pPr>
                    <w:pStyle w:val="TAC"/>
                    <w:spacing w:before="156"/>
                  </w:pPr>
                  <w:r>
                    <w:t>60</w:t>
                  </w:r>
                </w:p>
              </w:tc>
              <w:tc>
                <w:tcPr>
                  <w:tcW w:w="1996" w:type="dxa"/>
                </w:tcPr>
                <w:p w14:paraId="2EA1E8C3" w14:textId="77777777" w:rsidR="000F7BC3" w:rsidRDefault="00C739E3">
                  <w:pPr>
                    <w:pStyle w:val="TAC"/>
                    <w:spacing w:before="156"/>
                  </w:pPr>
                  <w:r>
                    <w:t>2.5*64*T</w:t>
                  </w:r>
                  <w:r>
                    <w:rPr>
                      <w:vertAlign w:val="subscript"/>
                    </w:rPr>
                    <w:t>c</w:t>
                  </w:r>
                </w:p>
              </w:tc>
              <w:tc>
                <w:tcPr>
                  <w:tcW w:w="1997" w:type="dxa"/>
                </w:tcPr>
                <w:p w14:paraId="2EA1E8C4" w14:textId="77777777" w:rsidR="000F7BC3" w:rsidRDefault="00C739E3">
                  <w:pPr>
                    <w:pStyle w:val="TAC"/>
                    <w:spacing w:before="156"/>
                  </w:pPr>
                  <w:r>
                    <w:t>2.5*64*T</w:t>
                  </w:r>
                  <w:r>
                    <w:rPr>
                      <w:vertAlign w:val="subscript"/>
                    </w:rPr>
                    <w:t>c</w:t>
                  </w:r>
                </w:p>
              </w:tc>
            </w:tr>
            <w:tr w:rsidR="000F7BC3" w14:paraId="2EA1E8CA" w14:textId="77777777">
              <w:trPr>
                <w:cantSplit/>
                <w:jc w:val="center"/>
              </w:trPr>
              <w:tc>
                <w:tcPr>
                  <w:tcW w:w="1913" w:type="dxa"/>
                  <w:tcBorders>
                    <w:top w:val="nil"/>
                  </w:tcBorders>
                </w:tcPr>
                <w:p w14:paraId="2EA1E8C6" w14:textId="77777777" w:rsidR="000F7BC3" w:rsidRDefault="000F7BC3">
                  <w:pPr>
                    <w:pStyle w:val="TAC"/>
                    <w:spacing w:before="156"/>
                  </w:pPr>
                </w:p>
              </w:tc>
              <w:tc>
                <w:tcPr>
                  <w:tcW w:w="2032" w:type="dxa"/>
                </w:tcPr>
                <w:p w14:paraId="2EA1E8C7" w14:textId="77777777" w:rsidR="000F7BC3" w:rsidRDefault="00C739E3">
                  <w:pPr>
                    <w:pStyle w:val="TAC"/>
                    <w:spacing w:before="156"/>
                  </w:pPr>
                  <w:r>
                    <w:t>120</w:t>
                  </w:r>
                </w:p>
              </w:tc>
              <w:tc>
                <w:tcPr>
                  <w:tcW w:w="1996" w:type="dxa"/>
                </w:tcPr>
                <w:p w14:paraId="2EA1E8C8" w14:textId="77777777" w:rsidR="000F7BC3" w:rsidRDefault="00C739E3">
                  <w:pPr>
                    <w:pStyle w:val="TAC"/>
                    <w:spacing w:before="156"/>
                  </w:pPr>
                  <w:r>
                    <w:t>2.5*64*T</w:t>
                  </w:r>
                  <w:r>
                    <w:rPr>
                      <w:vertAlign w:val="subscript"/>
                    </w:rPr>
                    <w:t>c</w:t>
                  </w:r>
                </w:p>
              </w:tc>
              <w:tc>
                <w:tcPr>
                  <w:tcW w:w="1997" w:type="dxa"/>
                </w:tcPr>
                <w:p w14:paraId="2EA1E8C9" w14:textId="77777777" w:rsidR="000F7BC3" w:rsidRDefault="00C739E3">
                  <w:pPr>
                    <w:pStyle w:val="TAC"/>
                    <w:spacing w:before="156"/>
                  </w:pPr>
                  <w:r>
                    <w:t>2.5*64*T</w:t>
                  </w:r>
                  <w:r>
                    <w:rPr>
                      <w:vertAlign w:val="subscript"/>
                    </w:rPr>
                    <w:t>c</w:t>
                  </w:r>
                </w:p>
              </w:tc>
            </w:tr>
            <w:tr w:rsidR="000F7BC3" w14:paraId="2EA1E8CC" w14:textId="77777777">
              <w:trPr>
                <w:cantSplit/>
                <w:jc w:val="center"/>
              </w:trPr>
              <w:tc>
                <w:tcPr>
                  <w:tcW w:w="7938" w:type="dxa"/>
                  <w:gridSpan w:val="4"/>
                </w:tcPr>
                <w:p w14:paraId="2EA1E8CB" w14:textId="77777777" w:rsidR="000F7BC3" w:rsidRDefault="00C739E3">
                  <w:pPr>
                    <w:pStyle w:val="TAN"/>
                  </w:pPr>
                  <w:r>
                    <w:rPr>
                      <w:rFonts w:cs="Arial"/>
                    </w:rPr>
                    <w:t>NOTE</w:t>
                  </w:r>
                  <w:r>
                    <w:t>:</w:t>
                  </w:r>
                  <w:r>
                    <w:tab/>
                    <w:t>T</w:t>
                  </w:r>
                  <w:r>
                    <w:rPr>
                      <w:vertAlign w:val="subscript"/>
                    </w:rPr>
                    <w:t>c</w:t>
                  </w:r>
                  <w:r>
                    <w:t xml:space="preserve"> is the basic timing unit defined in TS 38.211 [6]</w:t>
                  </w:r>
                </w:p>
              </w:tc>
            </w:tr>
          </w:tbl>
          <w:p w14:paraId="2EA1E8CD" w14:textId="77777777" w:rsidR="000F7BC3" w:rsidRDefault="000F7BC3">
            <w:pPr>
              <w:rPr>
                <w:rFonts w:ascii="Times New Roman" w:hAnsi="Times New Roman" w:cs="Times New Roman"/>
                <w:bCs/>
                <w:lang w:val="en-GB"/>
              </w:rPr>
            </w:pPr>
          </w:p>
        </w:tc>
      </w:tr>
      <w:tr w:rsidR="006118A2" w14:paraId="2EA1E8D1" w14:textId="77777777">
        <w:trPr>
          <w:trHeight w:val="419"/>
          <w:jc w:val="center"/>
        </w:trPr>
        <w:tc>
          <w:tcPr>
            <w:tcW w:w="1220" w:type="dxa"/>
            <w:shd w:val="clear" w:color="auto" w:fill="auto"/>
            <w:vAlign w:val="center"/>
          </w:tcPr>
          <w:p w14:paraId="2EA1E8CF" w14:textId="06223203" w:rsidR="006118A2" w:rsidRDefault="006118A2" w:rsidP="006118A2">
            <w:pPr>
              <w:jc w:val="center"/>
              <w:rPr>
                <w:rFonts w:ascii="Times New Roman" w:eastAsia="MS Mincho" w:hAnsi="Times New Roman" w:cs="Times New Roman"/>
                <w:bCs/>
                <w:lang w:val="en-GB" w:eastAsia="ja-JP"/>
              </w:rPr>
            </w:pPr>
            <w:r>
              <w:rPr>
                <w:rFonts w:ascii="Times New Roman" w:hAnsi="Times New Roman" w:cs="Times New Roman"/>
                <w:bCs/>
                <w:lang w:val="en-GB"/>
              </w:rPr>
              <w:lastRenderedPageBreak/>
              <w:t>Samsung</w:t>
            </w:r>
          </w:p>
        </w:tc>
        <w:tc>
          <w:tcPr>
            <w:tcW w:w="8257" w:type="dxa"/>
            <w:shd w:val="clear" w:color="auto" w:fill="auto"/>
            <w:vAlign w:val="center"/>
          </w:tcPr>
          <w:p w14:paraId="2EA1E8D0" w14:textId="68E55522" w:rsidR="006118A2" w:rsidRDefault="006118A2" w:rsidP="006118A2">
            <w:pPr>
              <w:rPr>
                <w:rFonts w:ascii="Times New Roman" w:hAnsi="Times New Roman" w:cs="Times New Roman"/>
                <w:bCs/>
                <w:lang w:val="en-GB"/>
              </w:rPr>
            </w:pPr>
            <w:r>
              <w:rPr>
                <w:rFonts w:ascii="Times New Roman" w:hAnsi="Times New Roman" w:cs="Times New Roman"/>
                <w:bCs/>
                <w:lang w:val="en-GB"/>
              </w:rPr>
              <w:t>Can be left to UE implementation.</w:t>
            </w:r>
          </w:p>
        </w:tc>
      </w:tr>
      <w:tr w:rsidR="00D87902" w14:paraId="2EA1E8D4" w14:textId="77777777">
        <w:trPr>
          <w:trHeight w:val="409"/>
          <w:jc w:val="center"/>
        </w:trPr>
        <w:tc>
          <w:tcPr>
            <w:tcW w:w="1220" w:type="dxa"/>
            <w:shd w:val="clear" w:color="auto" w:fill="auto"/>
            <w:vAlign w:val="center"/>
          </w:tcPr>
          <w:p w14:paraId="2EA1E8D2" w14:textId="7B30DE99" w:rsidR="00D87902" w:rsidRDefault="00D87902" w:rsidP="00D87902">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39AD8EBC" w14:textId="77777777" w:rsidR="00D87902" w:rsidRDefault="00D87902" w:rsidP="00D87902">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@ZTE, Thanks for addressing our concern</w:t>
            </w:r>
            <w:r>
              <w:rPr>
                <w:rFonts w:ascii="Times New Roman" w:eastAsia="Malgun Gothic" w:hAnsi="Times New Roman" w:cs="Times New Roman"/>
                <w:bCs/>
                <w:lang w:val="en-GB" w:eastAsia="ko-KR"/>
              </w:rPr>
              <w:t>!</w:t>
            </w:r>
            <w:r>
              <w:rPr>
                <w:rFonts w:ascii="Times New Roman" w:eastAsia="Malgun Gothic" w:hAnsi="Times New Roman" w:cs="Times New Roman" w:hint="eastAsia"/>
                <w:bCs/>
                <w:lang w:val="en-GB" w:eastAsia="ko-KR"/>
              </w:rPr>
              <w:t xml:space="preserve"> </w:t>
            </w:r>
            <w:r>
              <w:rPr>
                <w:rFonts w:ascii="Times New Roman" w:eastAsia="Malgun Gothic" w:hAnsi="Times New Roman" w:cs="Times New Roman"/>
                <w:bCs/>
                <w:lang w:val="en-GB" w:eastAsia="ko-KR"/>
              </w:rPr>
              <w:t>Unfortunately what you captured above is only for the UE autonomous TA, not gNB indicated TA adjustment.</w:t>
            </w:r>
          </w:p>
          <w:p w14:paraId="188FCE63" w14:textId="3074F25D" w:rsidR="00D87902" w:rsidRPr="0034035C" w:rsidRDefault="00D87902" w:rsidP="00D87902">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@Samsung, since this affects the start of actual TDW, we think it should be clearly decided.</w:t>
            </w:r>
          </w:p>
          <w:p w14:paraId="524983C9" w14:textId="77777777" w:rsidR="00D87902" w:rsidRDefault="00D87902" w:rsidP="00D87902">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According to TS 38.213, i</w:t>
            </w:r>
            <w:r>
              <w:rPr>
                <w:rFonts w:ascii="Times New Roman" w:eastAsia="Malgun Gothic" w:hAnsi="Times New Roman" w:cs="Times New Roman" w:hint="eastAsia"/>
                <w:bCs/>
                <w:lang w:val="en-GB" w:eastAsia="ko-KR"/>
              </w:rPr>
              <w:t xml:space="preserve">t is clearly stated that UE does not transmit PUCCH when the number of symbols available for the PUCCH repetition is smaller </w:t>
            </w:r>
            <w:r>
              <w:rPr>
                <w:rFonts w:ascii="Times New Roman" w:eastAsia="Malgun Gothic" w:hAnsi="Times New Roman" w:cs="Times New Roman"/>
                <w:bCs/>
                <w:lang w:val="en-GB" w:eastAsia="ko-KR"/>
              </w:rPr>
              <w:t>than the value provided by nrofSymbols. However there is no such statement for PUSCH which could lead misunderstanding of whether PUSCH is transmitted or not when PUSCH is configured to be transmitted on the reduced slot due to the TA adjustment. Moreover it changes the start of actual TDW boundary, as shown in follow figure. Due to align the understanding of actual TDW boundary between gNB and UE, it should be defined whether the PUSCH is transmitted or not in the reduced slot especially when the available symbols for the PUSCH is smaller than the configured symbols for the PUSCH.</w:t>
            </w:r>
          </w:p>
          <w:p w14:paraId="6951866A" w14:textId="77777777" w:rsidR="00D87902" w:rsidRDefault="00D87902" w:rsidP="00D87902">
            <w:pPr>
              <w:rPr>
                <w:rFonts w:ascii="Times New Roman" w:eastAsia="Malgun Gothic" w:hAnsi="Times New Roman" w:cs="Times New Roman"/>
                <w:bCs/>
                <w:lang w:val="en-GB" w:eastAsia="ko-KR"/>
              </w:rPr>
            </w:pPr>
          </w:p>
          <w:p w14:paraId="2EA1E8D3" w14:textId="779E8CE3" w:rsidR="00D87902" w:rsidRDefault="00D87902" w:rsidP="00D87902">
            <w:pPr>
              <w:rPr>
                <w:rFonts w:ascii="Times New Roman" w:hAnsi="Times New Roman" w:cs="Times New Roman"/>
                <w:bCs/>
                <w:lang w:val="en-GB"/>
              </w:rPr>
            </w:pPr>
            <w:r>
              <w:object w:dxaOrig="9627" w:dyaOrig="5120" w14:anchorId="1CD88686">
                <v:shape id="_x0000_i1029" type="#_x0000_t75" style="width:414.1pt;height:220.6pt" o:ole="">
                  <v:imagedata r:id="rId69" o:title=""/>
                </v:shape>
                <o:OLEObject Type="Embed" ProgID="Visio.Drawing.11" ShapeID="_x0000_i1029" DrawAspect="Content" ObjectID="_1704047132" r:id="rId70"/>
              </w:object>
            </w:r>
          </w:p>
        </w:tc>
      </w:tr>
    </w:tbl>
    <w:p w14:paraId="2EA1E8D5" w14:textId="77777777" w:rsidR="000F7BC3" w:rsidRDefault="000F7BC3">
      <w:pPr>
        <w:rPr>
          <w:szCs w:val="21"/>
        </w:rPr>
      </w:pPr>
    </w:p>
    <w:p w14:paraId="2EA1E8D6" w14:textId="77777777" w:rsidR="000F7BC3" w:rsidRDefault="00C739E3">
      <w:pPr>
        <w:rPr>
          <w:rFonts w:ascii="Times New Roman" w:hAnsi="Times New Roman" w:cs="Times New Roman"/>
          <w:szCs w:val="21"/>
          <w:lang w:val="en-GB"/>
        </w:rPr>
      </w:pPr>
      <w:r>
        <w:rPr>
          <w:rFonts w:ascii="Times New Roman" w:hAnsi="Times New Roman" w:cs="Times New Roman"/>
          <w:szCs w:val="21"/>
          <w:lang w:val="en-GB"/>
        </w:rPr>
        <w:t>Any other comments?</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0F7BC3" w14:paraId="2EA1E8D9" w14:textId="77777777">
        <w:trPr>
          <w:trHeight w:val="409"/>
          <w:jc w:val="center"/>
        </w:trPr>
        <w:tc>
          <w:tcPr>
            <w:tcW w:w="1220" w:type="dxa"/>
            <w:shd w:val="clear" w:color="auto" w:fill="auto"/>
            <w:vAlign w:val="center"/>
          </w:tcPr>
          <w:p w14:paraId="2EA1E8D7" w14:textId="77777777" w:rsidR="000F7BC3" w:rsidRDefault="00C739E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EA1E8D8" w14:textId="77777777" w:rsidR="000F7BC3" w:rsidRDefault="00C739E3">
            <w:pPr>
              <w:jc w:val="center"/>
              <w:rPr>
                <w:rFonts w:ascii="Times New Roman" w:hAnsi="Times New Roman" w:cs="Times New Roman"/>
                <w:b/>
                <w:lang w:val="en-GB"/>
              </w:rPr>
            </w:pPr>
            <w:r>
              <w:rPr>
                <w:rFonts w:ascii="Times New Roman" w:hAnsi="Times New Roman" w:cs="Times New Roman"/>
                <w:b/>
                <w:lang w:val="en-GB"/>
              </w:rPr>
              <w:t>Comments</w:t>
            </w:r>
          </w:p>
        </w:tc>
      </w:tr>
      <w:tr w:rsidR="000F7BC3" w14:paraId="2EA1E8DC" w14:textId="77777777">
        <w:trPr>
          <w:trHeight w:val="409"/>
          <w:jc w:val="center"/>
        </w:trPr>
        <w:tc>
          <w:tcPr>
            <w:tcW w:w="1220" w:type="dxa"/>
            <w:shd w:val="clear" w:color="auto" w:fill="auto"/>
            <w:vAlign w:val="center"/>
          </w:tcPr>
          <w:p w14:paraId="2EA1E8DA" w14:textId="77777777" w:rsidR="000F7BC3" w:rsidRDefault="000F7BC3">
            <w:pPr>
              <w:jc w:val="center"/>
              <w:rPr>
                <w:rFonts w:ascii="Times New Roman" w:hAnsi="Times New Roman" w:cs="Times New Roman"/>
                <w:bCs/>
                <w:lang w:val="en-GB"/>
              </w:rPr>
            </w:pPr>
          </w:p>
        </w:tc>
        <w:tc>
          <w:tcPr>
            <w:tcW w:w="8257" w:type="dxa"/>
            <w:shd w:val="clear" w:color="auto" w:fill="auto"/>
            <w:vAlign w:val="center"/>
          </w:tcPr>
          <w:p w14:paraId="2EA1E8DB" w14:textId="77777777" w:rsidR="000F7BC3" w:rsidRDefault="000F7BC3">
            <w:pPr>
              <w:rPr>
                <w:rFonts w:ascii="Times New Roman" w:hAnsi="Times New Roman" w:cs="Times New Roman"/>
                <w:bCs/>
                <w:lang w:val="en-GB"/>
              </w:rPr>
            </w:pPr>
          </w:p>
        </w:tc>
      </w:tr>
      <w:tr w:rsidR="000F7BC3" w14:paraId="2EA1E8DF" w14:textId="77777777">
        <w:trPr>
          <w:trHeight w:val="419"/>
          <w:jc w:val="center"/>
        </w:trPr>
        <w:tc>
          <w:tcPr>
            <w:tcW w:w="1220" w:type="dxa"/>
            <w:shd w:val="clear" w:color="auto" w:fill="auto"/>
            <w:vAlign w:val="center"/>
          </w:tcPr>
          <w:p w14:paraId="2EA1E8DD" w14:textId="77777777" w:rsidR="000F7BC3" w:rsidRDefault="000F7BC3">
            <w:pPr>
              <w:jc w:val="center"/>
              <w:rPr>
                <w:rFonts w:ascii="Times New Roman" w:eastAsia="MS Mincho" w:hAnsi="Times New Roman" w:cs="Times New Roman"/>
                <w:bCs/>
                <w:lang w:val="en-GB" w:eastAsia="ja-JP"/>
              </w:rPr>
            </w:pPr>
          </w:p>
        </w:tc>
        <w:tc>
          <w:tcPr>
            <w:tcW w:w="8257" w:type="dxa"/>
            <w:shd w:val="clear" w:color="auto" w:fill="auto"/>
            <w:vAlign w:val="center"/>
          </w:tcPr>
          <w:p w14:paraId="2EA1E8DE" w14:textId="77777777" w:rsidR="000F7BC3" w:rsidRDefault="000F7BC3">
            <w:pPr>
              <w:rPr>
                <w:rFonts w:ascii="Times New Roman" w:hAnsi="Times New Roman" w:cs="Times New Roman"/>
                <w:bCs/>
                <w:lang w:val="en-GB"/>
              </w:rPr>
            </w:pPr>
          </w:p>
        </w:tc>
      </w:tr>
      <w:tr w:rsidR="000F7BC3" w14:paraId="2EA1E8E2" w14:textId="77777777">
        <w:trPr>
          <w:trHeight w:val="409"/>
          <w:jc w:val="center"/>
        </w:trPr>
        <w:tc>
          <w:tcPr>
            <w:tcW w:w="1220" w:type="dxa"/>
            <w:shd w:val="clear" w:color="auto" w:fill="auto"/>
            <w:vAlign w:val="center"/>
          </w:tcPr>
          <w:p w14:paraId="2EA1E8E0" w14:textId="77777777" w:rsidR="000F7BC3" w:rsidRDefault="000F7BC3">
            <w:pPr>
              <w:jc w:val="center"/>
              <w:rPr>
                <w:rFonts w:ascii="Times New Roman" w:hAnsi="Times New Roman" w:cs="Times New Roman"/>
                <w:bCs/>
                <w:lang w:val="en-GB"/>
              </w:rPr>
            </w:pPr>
          </w:p>
        </w:tc>
        <w:tc>
          <w:tcPr>
            <w:tcW w:w="8257" w:type="dxa"/>
            <w:shd w:val="clear" w:color="auto" w:fill="auto"/>
            <w:vAlign w:val="center"/>
          </w:tcPr>
          <w:p w14:paraId="2EA1E8E1" w14:textId="77777777" w:rsidR="000F7BC3" w:rsidRDefault="000F7BC3">
            <w:pPr>
              <w:rPr>
                <w:rFonts w:ascii="Times New Roman" w:hAnsi="Times New Roman" w:cs="Times New Roman"/>
                <w:bCs/>
                <w:lang w:val="en-GB"/>
              </w:rPr>
            </w:pPr>
          </w:p>
        </w:tc>
      </w:tr>
    </w:tbl>
    <w:p w14:paraId="2EA1E8E3" w14:textId="482FE4FD" w:rsidR="000F7BC3" w:rsidRDefault="000F7BC3">
      <w:pPr>
        <w:rPr>
          <w:szCs w:val="21"/>
        </w:rPr>
      </w:pPr>
    </w:p>
    <w:p w14:paraId="707086E3" w14:textId="09BC725F" w:rsidR="0020228E" w:rsidRPr="0020228E" w:rsidRDefault="0020228E" w:rsidP="0020228E">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sidRPr="0020228E">
        <w:rPr>
          <w:rFonts w:ascii="Arial" w:eastAsia="Arial" w:hAnsi="Arial" w:cs="Arial" w:hint="eastAsia"/>
          <w:sz w:val="36"/>
          <w:szCs w:val="20"/>
          <w:lang w:val="en-GB"/>
        </w:rPr>
        <w:t>P</w:t>
      </w:r>
      <w:r w:rsidRPr="0020228E">
        <w:rPr>
          <w:rFonts w:ascii="Arial" w:eastAsia="Arial" w:hAnsi="Arial" w:cs="Arial"/>
          <w:sz w:val="36"/>
          <w:szCs w:val="20"/>
          <w:lang w:val="en-GB"/>
        </w:rPr>
        <w:t>roposal for GTW</w:t>
      </w:r>
    </w:p>
    <w:p w14:paraId="49AF585E" w14:textId="77777777" w:rsidR="00D658EC" w:rsidRPr="008B7773" w:rsidRDefault="00D658EC" w:rsidP="00D658EC">
      <w:pPr>
        <w:rPr>
          <w:rFonts w:ascii="Times New Roman" w:hAnsi="Times New Roman" w:cs="Times New Roman"/>
          <w:b/>
          <w:szCs w:val="21"/>
        </w:rPr>
      </w:pPr>
      <w:bookmarkStart w:id="124" w:name="_GoBack"/>
      <w:bookmarkEnd w:id="124"/>
      <w:r w:rsidRPr="008B7773">
        <w:rPr>
          <w:rFonts w:ascii="Times New Roman" w:hAnsi="Times New Roman" w:cs="Times New Roman"/>
          <w:b/>
          <w:szCs w:val="21"/>
          <w:highlight w:val="yellow"/>
        </w:rPr>
        <w:t>Proposal:</w:t>
      </w:r>
    </w:p>
    <w:p w14:paraId="66DDD81A" w14:textId="77777777" w:rsidR="00D658EC" w:rsidRPr="008B7773" w:rsidRDefault="00D658EC" w:rsidP="00D658EC">
      <w:pPr>
        <w:pStyle w:val="aff9"/>
        <w:numPr>
          <w:ilvl w:val="0"/>
          <w:numId w:val="23"/>
        </w:numPr>
        <w:spacing w:before="156"/>
        <w:ind w:firstLineChars="0"/>
        <w:rPr>
          <w:sz w:val="21"/>
          <w:szCs w:val="21"/>
        </w:rPr>
      </w:pPr>
      <w:r w:rsidRPr="008B7773">
        <w:rPr>
          <w:sz w:val="21"/>
          <w:szCs w:val="21"/>
        </w:rPr>
        <w:t>No redefinition of transmission occasion for PUSCH/PUCCH</w:t>
      </w:r>
      <w:r w:rsidRPr="008B7773">
        <w:rPr>
          <w:sz w:val="21"/>
          <w:szCs w:val="21"/>
          <w:lang w:eastAsia="zh-CN"/>
        </w:rPr>
        <w:t xml:space="preserve"> </w:t>
      </w:r>
      <w:r w:rsidRPr="008B7773">
        <w:rPr>
          <w:sz w:val="21"/>
          <w:szCs w:val="21"/>
        </w:rPr>
        <w:t>in Rel-17.</w:t>
      </w:r>
    </w:p>
    <w:p w14:paraId="67B841FF" w14:textId="77777777" w:rsidR="00D658EC" w:rsidRPr="004849F3" w:rsidRDefault="00D658EC" w:rsidP="00D658EC">
      <w:pPr>
        <w:rPr>
          <w:rFonts w:ascii="Times New Roman" w:hAnsi="Times New Roman" w:cs="Times New Roman"/>
          <w:highlight w:val="cyan"/>
        </w:rPr>
      </w:pPr>
      <w:r w:rsidRPr="004849F3">
        <w:rPr>
          <w:rFonts w:ascii="Times New Roman" w:hAnsi="Times New Roman" w:cs="Times New Roman"/>
          <w:b/>
          <w:highlight w:val="cyan"/>
        </w:rPr>
        <w:t>Support:</w:t>
      </w:r>
      <w:r w:rsidRPr="004849F3">
        <w:rPr>
          <w:rFonts w:ascii="Times New Roman" w:hAnsi="Times New Roman" w:cs="Times New Roman"/>
          <w:highlight w:val="cyan"/>
        </w:rPr>
        <w:t xml:space="preserve"> Qualcomm, Nokia, NSB, vivo, </w:t>
      </w:r>
      <w:r>
        <w:rPr>
          <w:rFonts w:ascii="Times New Roman" w:hAnsi="Times New Roman" w:cs="Times New Roman"/>
          <w:highlight w:val="cyan"/>
        </w:rPr>
        <w:t xml:space="preserve">Intel, </w:t>
      </w:r>
      <w:r w:rsidRPr="004849F3">
        <w:rPr>
          <w:rFonts w:ascii="Times New Roman" w:hAnsi="Times New Roman" w:cs="Times New Roman"/>
          <w:highlight w:val="cyan"/>
        </w:rPr>
        <w:t xml:space="preserve">Panasonic, </w:t>
      </w:r>
      <w:r>
        <w:rPr>
          <w:rFonts w:ascii="Times New Roman" w:hAnsi="Times New Roman" w:cs="Times New Roman"/>
          <w:highlight w:val="cyan"/>
        </w:rPr>
        <w:t>Apple, LG, CATT</w:t>
      </w:r>
      <w:r w:rsidRPr="004849F3">
        <w:rPr>
          <w:rFonts w:ascii="Times New Roman" w:hAnsi="Times New Roman" w:cs="Times New Roman"/>
          <w:highlight w:val="cyan"/>
        </w:rPr>
        <w:t>, Xiaomi, Spreadtrum, Ericsson, Huawei, HiSilicon</w:t>
      </w:r>
    </w:p>
    <w:p w14:paraId="22C8CAB3" w14:textId="77777777" w:rsidR="00D658EC" w:rsidRPr="005A7FB8" w:rsidRDefault="00D658EC" w:rsidP="00D658EC">
      <w:pPr>
        <w:rPr>
          <w:rFonts w:ascii="Times New Roman" w:hAnsi="Times New Roman" w:cs="Times New Roman"/>
        </w:rPr>
      </w:pPr>
      <w:r w:rsidRPr="004849F3">
        <w:rPr>
          <w:rFonts w:ascii="Times New Roman" w:hAnsi="Times New Roman" w:cs="Times New Roman"/>
          <w:b/>
          <w:highlight w:val="cyan"/>
        </w:rPr>
        <w:t>Not support:</w:t>
      </w:r>
      <w:r w:rsidRPr="004849F3">
        <w:rPr>
          <w:rFonts w:ascii="Times New Roman" w:hAnsi="Times New Roman" w:cs="Times New Roman"/>
          <w:highlight w:val="cyan"/>
        </w:rPr>
        <w:t xml:space="preserve"> Samsung</w:t>
      </w:r>
    </w:p>
    <w:p w14:paraId="02ADFC6B" w14:textId="77777777" w:rsidR="0020228E" w:rsidRDefault="0020228E">
      <w:pPr>
        <w:rPr>
          <w:rFonts w:hint="eastAsia"/>
          <w:szCs w:val="21"/>
        </w:rPr>
      </w:pPr>
    </w:p>
    <w:p w14:paraId="2EA1E8E4" w14:textId="77777777" w:rsidR="000F7BC3" w:rsidRDefault="00C739E3">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RAN1#107-e</w:t>
      </w:r>
    </w:p>
    <w:p w14:paraId="2EA1E8E5" w14:textId="77777777" w:rsidR="000F7BC3" w:rsidRDefault="00C739E3">
      <w:pPr>
        <w:rPr>
          <w:rFonts w:ascii="Times New Roman" w:eastAsia="宋体" w:hAnsi="Times New Roman" w:cs="Times New Roman"/>
          <w:b/>
          <w:kern w:val="0"/>
          <w:szCs w:val="21"/>
          <w:highlight w:val="yellow"/>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p>
    <w:p w14:paraId="2EA1E8E6" w14:textId="77777777" w:rsidR="000F7BC3" w:rsidRDefault="00C739E3">
      <w:pPr>
        <w:rPr>
          <w:rFonts w:ascii="Times New Roman" w:hAnsi="Times New Roman" w:cs="Times New Roman"/>
          <w:b/>
          <w:highlight w:val="yellow"/>
        </w:rPr>
      </w:pPr>
      <w:r>
        <w:rPr>
          <w:rFonts w:ascii="Times New Roman" w:hAnsi="Times New Roman" w:cs="Times New Roman"/>
          <w:b/>
        </w:rPr>
        <w:t>Support Option 1’-a</w:t>
      </w:r>
    </w:p>
    <w:p w14:paraId="2EA1E8E7" w14:textId="77777777" w:rsidR="000F7BC3" w:rsidRDefault="00C739E3">
      <w:pPr>
        <w:spacing w:after="0" w:line="240" w:lineRule="auto"/>
        <w:rPr>
          <w:rFonts w:ascii="宋体" w:eastAsia="宋体" w:hAnsi="宋体" w:cs="宋体"/>
          <w:color w:val="000000"/>
          <w:kern w:val="0"/>
          <w:sz w:val="24"/>
          <w:szCs w:val="24"/>
        </w:rPr>
      </w:pPr>
      <w:r>
        <w:rPr>
          <w:rFonts w:ascii="Times New Roman" w:hAnsi="Times New Roman" w:cs="Times New Roman"/>
          <w:b/>
          <w:bCs/>
          <w:color w:val="000000"/>
          <w:szCs w:val="21"/>
        </w:rPr>
        <w:t>Option 1’-a:</w:t>
      </w:r>
      <w:r>
        <w:rPr>
          <w:rStyle w:val="apple-converted-space"/>
          <w:rFonts w:ascii="Times New Roman" w:hAnsi="Times New Roman" w:cs="Times New Roman"/>
          <w:bCs/>
          <w:color w:val="000000"/>
          <w:szCs w:val="21"/>
        </w:rPr>
        <w:t> </w:t>
      </w:r>
    </w:p>
    <w:p w14:paraId="2EA1E8E8" w14:textId="77777777" w:rsidR="000F7BC3" w:rsidRDefault="00C739E3">
      <w:pPr>
        <w:pStyle w:val="aff9"/>
        <w:numPr>
          <w:ilvl w:val="0"/>
          <w:numId w:val="17"/>
        </w:numPr>
        <w:ind w:firstLineChars="0"/>
        <w:rPr>
          <w:sz w:val="21"/>
          <w:szCs w:val="21"/>
          <w:lang w:eastAsia="zh-CN"/>
        </w:rPr>
      </w:pPr>
      <w:r>
        <w:rPr>
          <w:color w:val="FF0000"/>
          <w:sz w:val="21"/>
          <w:szCs w:val="21"/>
          <w:lang w:eastAsia="zh-CN"/>
        </w:rPr>
        <w:lastRenderedPageBreak/>
        <w:t>If L is configured</w:t>
      </w:r>
      <w:r>
        <w:rPr>
          <w:sz w:val="21"/>
          <w:szCs w:val="21"/>
          <w:lang w:eastAsia="zh-CN"/>
        </w:rPr>
        <w:t>, 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14:paraId="2EA1E8E9" w14:textId="77777777" w:rsidR="000F7BC3" w:rsidRDefault="00C739E3">
      <w:pPr>
        <w:pStyle w:val="aff9"/>
        <w:numPr>
          <w:ilvl w:val="0"/>
          <w:numId w:val="17"/>
        </w:numPr>
        <w:ind w:firstLineChars="0"/>
        <w:rPr>
          <w:color w:val="FF0000"/>
          <w:sz w:val="21"/>
          <w:szCs w:val="21"/>
          <w:lang w:eastAsia="zh-CN"/>
        </w:rPr>
      </w:pPr>
      <w:r>
        <w:rPr>
          <w:color w:val="FF0000"/>
          <w:sz w:val="21"/>
          <w:szCs w:val="21"/>
          <w:lang w:eastAsia="zh-CN"/>
        </w:rPr>
        <w:t>If L is not configured, the default value of L = min (maximum duration, duration of all PUSCH repetitions)</w:t>
      </w:r>
    </w:p>
    <w:p w14:paraId="2EA1E8EA" w14:textId="77777777" w:rsidR="000F7BC3" w:rsidRDefault="000F7BC3">
      <w:pPr>
        <w:spacing w:after="120" w:line="240" w:lineRule="auto"/>
        <w:rPr>
          <w:rFonts w:ascii="Times New Roman" w:hAnsi="Times New Roman" w:cs="Times New Roman"/>
          <w:b/>
          <w:bCs/>
        </w:rPr>
      </w:pPr>
    </w:p>
    <w:p w14:paraId="2EA1E8EB" w14:textId="77777777" w:rsidR="000F7BC3" w:rsidRDefault="00C739E3">
      <w:pPr>
        <w:rPr>
          <w:rFonts w:ascii="Times New Roman" w:eastAsia="宋体" w:hAnsi="Times New Roman" w:cs="Times New Roman"/>
          <w:b/>
          <w:kern w:val="0"/>
          <w:szCs w:val="21"/>
          <w:highlight w:val="yellow"/>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p>
    <w:p w14:paraId="2EA1E8EC" w14:textId="77777777" w:rsidR="000F7BC3" w:rsidRDefault="00C739E3">
      <w:pPr>
        <w:widowControl/>
        <w:numPr>
          <w:ilvl w:val="0"/>
          <w:numId w:val="26"/>
        </w:numPr>
        <w:autoSpaceDE w:val="0"/>
        <w:autoSpaceDN w:val="0"/>
        <w:snapToGrid w:val="0"/>
        <w:spacing w:after="120" w:line="252" w:lineRule="auto"/>
        <w:rPr>
          <w:rFonts w:ascii="Times New Roman" w:hAnsi="Times New Roman" w:cs="Times New Roman"/>
        </w:rPr>
      </w:pPr>
      <w:r>
        <w:rPr>
          <w:rFonts w:ascii="Times New Roman" w:eastAsia="宋体" w:hAnsi="Times New Roman" w:cs="Times New Roman"/>
          <w:kern w:val="0"/>
          <w:szCs w:val="21"/>
        </w:rPr>
        <w:t xml:space="preserve">For non-back-to-back PUSCH/PUCCH transmissions across consecutive slots, the other uplink transmission </w:t>
      </w:r>
      <w:r>
        <w:rPr>
          <w:rFonts w:ascii="Times New Roman" w:hAnsi="Times New Roman"/>
          <w:szCs w:val="21"/>
        </w:rPr>
        <w:t>in the middle of two PUSCH/PUCCH transmissions</w:t>
      </w:r>
      <w:r>
        <w:rPr>
          <w:rFonts w:ascii="Times New Roman" w:eastAsia="宋体" w:hAnsi="Times New Roman" w:cs="Times New Roman"/>
          <w:kern w:val="0"/>
          <w:szCs w:val="21"/>
        </w:rPr>
        <w:t xml:space="preserve"> constitutes an event that violates power consistency and phase continuity.</w:t>
      </w:r>
    </w:p>
    <w:p w14:paraId="2EA1E8ED" w14:textId="77777777" w:rsidR="000F7BC3" w:rsidRDefault="000F7BC3">
      <w:pPr>
        <w:spacing w:after="120" w:line="240" w:lineRule="auto"/>
        <w:rPr>
          <w:rFonts w:ascii="Times New Roman" w:hAnsi="Times New Roman" w:cs="Times New Roman"/>
          <w:b/>
          <w:bCs/>
        </w:rPr>
      </w:pPr>
    </w:p>
    <w:p w14:paraId="2EA1E8EE" w14:textId="77777777" w:rsidR="000F7BC3" w:rsidRDefault="00C739E3">
      <w:pPr>
        <w:rPr>
          <w:rFonts w:ascii="Times New Roman" w:eastAsia="宋体" w:hAnsi="Times New Roman" w:cs="Times New Roman"/>
          <w:b/>
          <w:kern w:val="0"/>
          <w:szCs w:val="21"/>
        </w:rPr>
      </w:pPr>
      <w:r>
        <w:rPr>
          <w:rFonts w:ascii="Times New Roman" w:eastAsia="宋体" w:hAnsi="Times New Roman" w:cs="Times New Roman"/>
          <w:b/>
          <w:kern w:val="0"/>
          <w:szCs w:val="21"/>
        </w:rPr>
        <w:t>Conclusion:</w:t>
      </w:r>
    </w:p>
    <w:p w14:paraId="2EA1E8EF" w14:textId="77777777" w:rsidR="000F7BC3" w:rsidRDefault="00C739E3">
      <w:pPr>
        <w:pStyle w:val="aff9"/>
        <w:numPr>
          <w:ilvl w:val="0"/>
          <w:numId w:val="17"/>
        </w:numPr>
        <w:ind w:firstLineChars="0"/>
        <w:rPr>
          <w:sz w:val="21"/>
          <w:szCs w:val="21"/>
          <w:lang w:eastAsia="zh-CN"/>
        </w:rPr>
      </w:pPr>
      <w:r>
        <w:rPr>
          <w:sz w:val="21"/>
          <w:szCs w:val="21"/>
          <w:lang w:eastAsia="zh-CN"/>
        </w:rPr>
        <w:t xml:space="preserve">Dynamic indication of the window length </w:t>
      </w:r>
      <w:r>
        <w:rPr>
          <w:i/>
          <w:sz w:val="21"/>
          <w:szCs w:val="21"/>
          <w:lang w:eastAsia="zh-CN"/>
        </w:rPr>
        <w:t>L</w:t>
      </w:r>
      <w:r>
        <w:rPr>
          <w:sz w:val="21"/>
          <w:szCs w:val="21"/>
          <w:lang w:eastAsia="zh-CN"/>
        </w:rPr>
        <w:t xml:space="preserve"> of the configured TDW by DCI or indicated by TDRA table with one additional entry is not supported.</w:t>
      </w:r>
    </w:p>
    <w:p w14:paraId="2EA1E8F0" w14:textId="77777777" w:rsidR="000F7BC3" w:rsidRDefault="000F7BC3">
      <w:pPr>
        <w:spacing w:after="120" w:line="240" w:lineRule="auto"/>
        <w:rPr>
          <w:rFonts w:ascii="Times New Roman" w:hAnsi="Times New Roman" w:cs="Times New Roman"/>
          <w:b/>
          <w:bCs/>
        </w:rPr>
      </w:pPr>
    </w:p>
    <w:p w14:paraId="2EA1E8F1" w14:textId="77777777" w:rsidR="000F7BC3" w:rsidRDefault="00C739E3">
      <w:pPr>
        <w:rPr>
          <w:rFonts w:ascii="Times New Roman" w:eastAsia="宋体" w:hAnsi="Times New Roman" w:cs="Times New Roman"/>
          <w:b/>
          <w:kern w:val="0"/>
          <w:szCs w:val="21"/>
          <w:highlight w:val="yellow"/>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p>
    <w:p w14:paraId="2EA1E8F2" w14:textId="77777777" w:rsidR="000F7BC3" w:rsidRDefault="00C739E3">
      <w:pPr>
        <w:rPr>
          <w:rFonts w:ascii="Times New Roman" w:eastAsia="Batang" w:hAnsi="Times New Roman" w:cs="Times New Roman"/>
          <w:b/>
          <w:kern w:val="0"/>
          <w:szCs w:val="21"/>
          <w:highlight w:val="green"/>
          <w:lang w:val="en-GB" w:eastAsia="en-US"/>
        </w:rPr>
      </w:pPr>
      <w:r>
        <w:rPr>
          <w:rFonts w:ascii="Times New Roman" w:eastAsia="Batang" w:hAnsi="Times New Roman" w:cs="Times New Roman"/>
          <w:b/>
          <w:kern w:val="0"/>
          <w:szCs w:val="21"/>
          <w:highlight w:val="green"/>
          <w:lang w:val="en-GB" w:eastAsia="en-US"/>
        </w:rPr>
        <w:t>This working Assumption is confirmed.</w:t>
      </w:r>
    </w:p>
    <w:tbl>
      <w:tblPr>
        <w:tblStyle w:val="aff"/>
        <w:tblW w:w="0" w:type="auto"/>
        <w:tblInd w:w="108" w:type="dxa"/>
        <w:tblLook w:val="04A0" w:firstRow="1" w:lastRow="0" w:firstColumn="1" w:lastColumn="0" w:noHBand="0" w:noVBand="1"/>
      </w:tblPr>
      <w:tblGrid>
        <w:gridCol w:w="9628"/>
      </w:tblGrid>
      <w:tr w:rsidR="000F7BC3" w14:paraId="2EA1E8F9" w14:textId="77777777">
        <w:tc>
          <w:tcPr>
            <w:tcW w:w="9628" w:type="dxa"/>
          </w:tcPr>
          <w:p w14:paraId="2EA1E8F3" w14:textId="77777777" w:rsidR="000F7BC3" w:rsidRDefault="00C739E3">
            <w:pPr>
              <w:tabs>
                <w:tab w:val="left" w:pos="1701"/>
              </w:tabs>
              <w:spacing w:after="120" w:line="240" w:lineRule="auto"/>
              <w:rPr>
                <w:rFonts w:ascii="Times New Roman" w:eastAsia="Batang" w:hAnsi="Times New Roman" w:cs="Times New Roman"/>
                <w:b/>
                <w:szCs w:val="21"/>
                <w:highlight w:val="darkYellow"/>
              </w:rPr>
            </w:pPr>
            <w:r>
              <w:rPr>
                <w:rFonts w:ascii="Times New Roman" w:hAnsi="Times New Roman" w:cs="Times New Roman"/>
                <w:b/>
                <w:szCs w:val="21"/>
                <w:highlight w:val="darkYellow"/>
              </w:rPr>
              <w:t>Working assumption:</w:t>
            </w:r>
          </w:p>
          <w:p w14:paraId="2EA1E8F4" w14:textId="77777777" w:rsidR="000F7BC3" w:rsidRDefault="00C739E3">
            <w:pPr>
              <w:widowControl/>
              <w:numPr>
                <w:ilvl w:val="0"/>
                <w:numId w:val="15"/>
              </w:numPr>
              <w:spacing w:after="120"/>
              <w:rPr>
                <w:rFonts w:ascii="Times New Roman" w:eastAsia="宋体" w:hAnsi="Times New Roman"/>
                <w:color w:val="000000"/>
                <w:szCs w:val="21"/>
              </w:rPr>
            </w:pPr>
            <w:r>
              <w:rPr>
                <w:rFonts w:ascii="Times New Roman" w:eastAsia="宋体" w:hAnsi="Times New Roman"/>
                <w:color w:val="000000"/>
                <w:szCs w:val="21"/>
              </w:rPr>
              <w:t xml:space="preserve">The start of the first actual TDW is the first </w:t>
            </w:r>
            <w:r>
              <w:rPr>
                <w:rFonts w:ascii="Times New Roman" w:eastAsia="宋体" w:hAnsi="Times New Roman"/>
                <w:strike/>
                <w:color w:val="FF0000"/>
                <w:szCs w:val="21"/>
              </w:rPr>
              <w:t>available</w:t>
            </w:r>
            <w:r>
              <w:rPr>
                <w:rFonts w:ascii="Times New Roman" w:eastAsia="宋体" w:hAnsi="Times New Roman"/>
                <w:strike/>
                <w:color w:val="000000"/>
                <w:szCs w:val="21"/>
              </w:rPr>
              <w:t xml:space="preserve"> </w:t>
            </w:r>
            <w:r>
              <w:rPr>
                <w:rFonts w:ascii="Times New Roman" w:eastAsia="宋体" w:hAnsi="Times New Roman"/>
                <w:color w:val="000000"/>
                <w:szCs w:val="21"/>
              </w:rPr>
              <w:t xml:space="preserve">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first PUSCH transmission in an available slot within the configured TDW.</w:t>
            </w:r>
          </w:p>
          <w:p w14:paraId="2EA1E8F5" w14:textId="77777777" w:rsidR="000F7BC3" w:rsidRDefault="00C739E3">
            <w:pPr>
              <w:widowControl/>
              <w:numPr>
                <w:ilvl w:val="0"/>
                <w:numId w:val="15"/>
              </w:numPr>
              <w:spacing w:after="120"/>
              <w:rPr>
                <w:rFonts w:ascii="Times New Roman" w:eastAsia="宋体" w:hAnsi="Times New Roman"/>
                <w:color w:val="000000"/>
                <w:szCs w:val="21"/>
              </w:rPr>
            </w:pPr>
            <w:r>
              <w:rPr>
                <w:rFonts w:ascii="Times New Roman" w:eastAsia="宋体" w:hAnsi="Times New Roman"/>
                <w:color w:val="000000"/>
                <w:szCs w:val="21"/>
              </w:rPr>
              <w:t>The end of the actual TDW is</w:t>
            </w:r>
          </w:p>
          <w:p w14:paraId="2EA1E8F6" w14:textId="77777777" w:rsidR="000F7BC3" w:rsidRDefault="00C739E3">
            <w:pPr>
              <w:widowControl/>
              <w:numPr>
                <w:ilvl w:val="1"/>
                <w:numId w:val="15"/>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last PUSCH transmission in an available slot within the configured TDW if </w:t>
            </w:r>
            <w:r>
              <w:rPr>
                <w:rFonts w:ascii="Times New Roman" w:hAnsi="Times New Roman"/>
                <w:color w:val="000000"/>
                <w:szCs w:val="21"/>
              </w:rPr>
              <w:t>t</w:t>
            </w:r>
            <w:r>
              <w:rPr>
                <w:rFonts w:ascii="Times New Roman" w:hAnsi="Times New Roman"/>
                <w:color w:val="000000"/>
                <w:szCs w:val="21"/>
                <w:lang w:eastAsia="ja-JP"/>
              </w:rPr>
              <w:t>he actual TDW</w:t>
            </w:r>
            <w:r>
              <w:rPr>
                <w:rFonts w:ascii="Times New Roman" w:hAnsi="Times New Roman"/>
                <w:color w:val="000000"/>
                <w:szCs w:val="21"/>
              </w:rPr>
              <w:t xml:space="preserve"> reaches the end of the last PUSCH transmission within the configured TDW.</w:t>
            </w:r>
          </w:p>
          <w:p w14:paraId="2EA1E8F7" w14:textId="77777777" w:rsidR="000F7BC3" w:rsidRDefault="00C739E3">
            <w:pPr>
              <w:widowControl/>
              <w:numPr>
                <w:ilvl w:val="1"/>
                <w:numId w:val="15"/>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of the PUSCH transmission right before the event if </w:t>
            </w:r>
            <w:r>
              <w:rPr>
                <w:rFonts w:ascii="Times New Roman" w:hAnsi="Times New Roman"/>
                <w:color w:val="000000"/>
                <w:szCs w:val="21"/>
              </w:rPr>
              <w:t>an</w:t>
            </w:r>
            <w:r>
              <w:rPr>
                <w:rFonts w:ascii="Times New Roman" w:hAnsi="Times New Roman"/>
                <w:color w:val="000000"/>
                <w:szCs w:val="21"/>
                <w:lang w:eastAsia="ja-JP"/>
              </w:rPr>
              <w:t xml:space="preserve"> event occurs that violates power consistency and phase continuity, and the PUSCH transmission is in an available slot</w:t>
            </w:r>
            <w:r>
              <w:rPr>
                <w:rFonts w:ascii="Times New Roman" w:eastAsia="宋体" w:hAnsi="Times New Roman"/>
                <w:color w:val="000000"/>
                <w:szCs w:val="21"/>
              </w:rPr>
              <w:t>.</w:t>
            </w:r>
          </w:p>
          <w:p w14:paraId="2EA1E8F8" w14:textId="77777777" w:rsidR="000F7BC3" w:rsidRDefault="00C739E3">
            <w:pPr>
              <w:widowControl/>
              <w:numPr>
                <w:ilvl w:val="0"/>
                <w:numId w:val="15"/>
              </w:numPr>
              <w:spacing w:after="120"/>
              <w:rPr>
                <w:rFonts w:ascii="Times New Roman" w:eastAsia="宋体" w:hAnsi="Times New Roman"/>
                <w:color w:val="000000"/>
                <w:szCs w:val="21"/>
              </w:rPr>
            </w:pPr>
            <w:r>
              <w:rPr>
                <w:rFonts w:ascii="Times New Roman" w:hAnsi="Times New Roman"/>
                <w:color w:val="000000"/>
                <w:szCs w:val="21"/>
              </w:rPr>
              <w:t xml:space="preserve">For UE capable of restarting DM-RS bundling, the start of the new actual TDW is the first </w:t>
            </w:r>
            <w:r>
              <w:rPr>
                <w:rFonts w:ascii="Times New Roman" w:hAnsi="Times New Roman"/>
                <w:strike/>
                <w:color w:val="FF0000"/>
                <w:szCs w:val="21"/>
              </w:rPr>
              <w:t>available</w:t>
            </w:r>
            <w:r>
              <w:rPr>
                <w:rFonts w:ascii="Times New Roman"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w:t>
            </w:r>
            <w:r>
              <w:rPr>
                <w:rFonts w:ascii="Times New Roman" w:hAnsi="Times New Roman"/>
                <w:color w:val="000000"/>
                <w:szCs w:val="21"/>
              </w:rPr>
              <w:t xml:space="preserve"> PUSCH transmission after the event violates power consistency and phase continuity</w:t>
            </w:r>
            <w:r>
              <w:rPr>
                <w:rFonts w:ascii="Times New Roman" w:hAnsi="Times New Roman"/>
                <w:color w:val="000000"/>
                <w:szCs w:val="21"/>
                <w:lang w:eastAsia="ja-JP"/>
              </w:rPr>
              <w:t>, and the PUSCH transmission is in an available slot</w:t>
            </w:r>
            <w:r>
              <w:rPr>
                <w:rFonts w:ascii="Times New Roman" w:hAnsi="Times New Roman"/>
                <w:color w:val="000000"/>
                <w:szCs w:val="21"/>
              </w:rPr>
              <w:t>.</w:t>
            </w:r>
          </w:p>
        </w:tc>
      </w:tr>
    </w:tbl>
    <w:p w14:paraId="2EA1E8FA" w14:textId="77777777" w:rsidR="000F7BC3" w:rsidRDefault="000F7BC3">
      <w:pPr>
        <w:rPr>
          <w:szCs w:val="21"/>
          <w:lang w:val="en-GB"/>
        </w:rPr>
      </w:pPr>
    </w:p>
    <w:p w14:paraId="2EA1E8FB" w14:textId="77777777" w:rsidR="000F7BC3" w:rsidRDefault="00C739E3">
      <w:pPr>
        <w:rPr>
          <w:rFonts w:ascii="Times New Roman" w:eastAsia="宋体" w:hAnsi="Times New Roman" w:cs="Times New Roman"/>
          <w:b/>
          <w:kern w:val="0"/>
          <w:szCs w:val="21"/>
          <w:highlight w:val="yellow"/>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p>
    <w:p w14:paraId="2EA1E8FC" w14:textId="77777777" w:rsidR="000F7BC3" w:rsidRDefault="00C739E3">
      <w:pPr>
        <w:pStyle w:val="aff9"/>
        <w:numPr>
          <w:ilvl w:val="0"/>
          <w:numId w:val="17"/>
        </w:numPr>
        <w:ind w:firstLineChars="0"/>
        <w:jc w:val="left"/>
        <w:rPr>
          <w:bCs/>
          <w:sz w:val="21"/>
          <w:szCs w:val="21"/>
          <w:lang w:val="en-GB"/>
        </w:rPr>
      </w:pPr>
      <w:r>
        <w:rPr>
          <w:bCs/>
          <w:sz w:val="21"/>
          <w:szCs w:val="21"/>
          <w:lang w:val="en-GB"/>
        </w:rPr>
        <w:t xml:space="preserve">The action of </w:t>
      </w:r>
      <w:r>
        <w:rPr>
          <w:bCs/>
          <w:color w:val="FF0000"/>
          <w:sz w:val="21"/>
          <w:szCs w:val="21"/>
        </w:rPr>
        <w:t>gNB indicated</w:t>
      </w:r>
      <w:r>
        <w:rPr>
          <w:bCs/>
          <w:sz w:val="21"/>
          <w:szCs w:val="21"/>
          <w:lang w:val="en-GB"/>
        </w:rPr>
        <w:t xml:space="preserve"> TA commands constitutes an event that violates power consistency and phase continuity.</w:t>
      </w:r>
    </w:p>
    <w:p w14:paraId="2EA1E8FD" w14:textId="77777777" w:rsidR="000F7BC3" w:rsidRDefault="000F7BC3">
      <w:pPr>
        <w:rPr>
          <w:szCs w:val="21"/>
          <w:lang w:val="en-GB"/>
        </w:rPr>
      </w:pPr>
    </w:p>
    <w:p w14:paraId="2EA1E8FE" w14:textId="77777777" w:rsidR="000F7BC3" w:rsidRDefault="00C739E3">
      <w:pPr>
        <w:rPr>
          <w:rFonts w:ascii="Times New Roman" w:eastAsia="Batang" w:hAnsi="Times New Roman" w:cs="Times New Roman"/>
          <w:b/>
          <w:kern w:val="0"/>
          <w:szCs w:val="21"/>
          <w:highlight w:val="green"/>
          <w:lang w:val="en-GB" w:eastAsia="en-US"/>
        </w:rPr>
      </w:pPr>
      <w:r>
        <w:rPr>
          <w:rFonts w:ascii="Times New Roman" w:eastAsia="Batang" w:hAnsi="Times New Roman" w:cs="Times New Roman"/>
          <w:b/>
          <w:kern w:val="0"/>
          <w:szCs w:val="21"/>
          <w:highlight w:val="green"/>
          <w:lang w:val="en-GB" w:eastAsia="en-US"/>
        </w:rPr>
        <w:t>Agreement:</w:t>
      </w:r>
    </w:p>
    <w:p w14:paraId="2EA1E8FF" w14:textId="77777777" w:rsidR="000F7BC3" w:rsidRDefault="00C739E3">
      <w:pPr>
        <w:pStyle w:val="aff9"/>
        <w:numPr>
          <w:ilvl w:val="0"/>
          <w:numId w:val="17"/>
        </w:numPr>
        <w:ind w:firstLineChars="0"/>
        <w:jc w:val="left"/>
        <w:rPr>
          <w:bCs/>
          <w:sz w:val="21"/>
          <w:szCs w:val="21"/>
          <w:lang w:val="en-GB"/>
        </w:rPr>
      </w:pPr>
      <w:r>
        <w:rPr>
          <w:bCs/>
          <w:sz w:val="21"/>
          <w:szCs w:val="21"/>
          <w:lang w:val="en-GB"/>
        </w:rPr>
        <w:lastRenderedPageBreak/>
        <w:t>If DM-RS bundling is supported, UE is mandatory to support restarting DM-RS bundling due to semi-static events. UE capability of restarting DMRS bundling is applied only to dynamic events.</w:t>
      </w:r>
    </w:p>
    <w:p w14:paraId="2EA1E900" w14:textId="77777777" w:rsidR="000F7BC3" w:rsidRDefault="00C739E3">
      <w:pPr>
        <w:pStyle w:val="aff9"/>
        <w:numPr>
          <w:ilvl w:val="1"/>
          <w:numId w:val="27"/>
        </w:numPr>
        <w:ind w:firstLineChars="0"/>
        <w:rPr>
          <w:color w:val="000000"/>
          <w:sz w:val="21"/>
          <w:szCs w:val="21"/>
        </w:rPr>
      </w:pPr>
      <w:r>
        <w:rPr>
          <w:color w:val="000000"/>
          <w:sz w:val="21"/>
          <w:szCs w:val="21"/>
        </w:rPr>
        <w:t>A</w:t>
      </w:r>
      <w:r>
        <w:rPr>
          <w:bCs/>
          <w:color w:val="000000"/>
          <w:sz w:val="21"/>
          <w:szCs w:val="21"/>
        </w:rPr>
        <w:t>n event is regarded as a dynamic event if it is triggered by a DCI or MAC-CE, otherwise it is regarded as a semi-static event.</w:t>
      </w:r>
    </w:p>
    <w:p w14:paraId="2EA1E901" w14:textId="77777777" w:rsidR="000F7BC3" w:rsidRDefault="00C739E3">
      <w:pPr>
        <w:pStyle w:val="aff9"/>
        <w:numPr>
          <w:ilvl w:val="1"/>
          <w:numId w:val="27"/>
        </w:numPr>
        <w:ind w:firstLineChars="0"/>
        <w:rPr>
          <w:bCs/>
          <w:color w:val="000000"/>
          <w:sz w:val="21"/>
          <w:szCs w:val="21"/>
        </w:rPr>
      </w:pPr>
      <w:r>
        <w:rPr>
          <w:rFonts w:eastAsia="等线" w:hint="eastAsia"/>
          <w:bCs/>
          <w:color w:val="000000"/>
          <w:sz w:val="21"/>
          <w:szCs w:val="21"/>
          <w:lang w:eastAsia="zh-CN"/>
        </w:rPr>
        <w:t>N</w:t>
      </w:r>
      <w:r>
        <w:rPr>
          <w:rFonts w:eastAsia="等线"/>
          <w:bCs/>
          <w:color w:val="000000"/>
          <w:sz w:val="21"/>
          <w:szCs w:val="21"/>
          <w:lang w:eastAsia="zh-CN"/>
        </w:rPr>
        <w:t xml:space="preserve">ote: At least </w:t>
      </w:r>
      <w:r>
        <w:rPr>
          <w:bCs/>
          <w:color w:val="000000"/>
          <w:sz w:val="21"/>
          <w:szCs w:val="21"/>
        </w:rPr>
        <w:t>frequency hopping event is considered as semi-static event.</w:t>
      </w:r>
    </w:p>
    <w:p w14:paraId="2EA1E902" w14:textId="77777777" w:rsidR="000F7BC3" w:rsidRDefault="000F7BC3">
      <w:pPr>
        <w:rPr>
          <w:szCs w:val="21"/>
        </w:rPr>
      </w:pPr>
    </w:p>
    <w:p w14:paraId="2EA1E903" w14:textId="77777777" w:rsidR="000F7BC3" w:rsidRDefault="00C739E3">
      <w:pPr>
        <w:rPr>
          <w:rFonts w:ascii="Times New Roman" w:hAnsi="Times New Roman"/>
          <w:b/>
          <w:highlight w:val="darkYellow"/>
        </w:rPr>
      </w:pPr>
      <w:r>
        <w:rPr>
          <w:rFonts w:ascii="Times New Roman" w:hAnsi="Times New Roman"/>
          <w:b/>
          <w:highlight w:val="darkYellow"/>
        </w:rPr>
        <w:t>Working assumption:</w:t>
      </w:r>
    </w:p>
    <w:p w14:paraId="2EA1E904" w14:textId="77777777" w:rsidR="000F7BC3" w:rsidRDefault="00C739E3">
      <w:pPr>
        <w:pStyle w:val="aff9"/>
        <w:numPr>
          <w:ilvl w:val="0"/>
          <w:numId w:val="17"/>
        </w:numPr>
        <w:ind w:firstLineChars="0"/>
        <w:rPr>
          <w:sz w:val="21"/>
          <w:szCs w:val="21"/>
          <w:lang w:eastAsia="zh-CN"/>
        </w:rPr>
      </w:pPr>
      <w:r>
        <w:rPr>
          <w:sz w:val="21"/>
          <w:szCs w:val="21"/>
          <w:lang w:eastAsia="zh-CN"/>
        </w:rPr>
        <w:t>The action of group common TPC commands with format 2_2 does not constitute an event that violates power consistency and phase continuity.</w:t>
      </w:r>
    </w:p>
    <w:p w14:paraId="2EA1E905" w14:textId="77777777" w:rsidR="000F7BC3" w:rsidRDefault="00C739E3">
      <w:pPr>
        <w:pStyle w:val="aff9"/>
        <w:numPr>
          <w:ilvl w:val="1"/>
          <w:numId w:val="18"/>
        </w:numPr>
        <w:spacing w:after="0" w:line="240" w:lineRule="auto"/>
        <w:ind w:left="780" w:firstLineChars="0"/>
        <w:rPr>
          <w:sz w:val="21"/>
          <w:szCs w:val="21"/>
        </w:rPr>
      </w:pPr>
      <w:r>
        <w:rPr>
          <w:sz w:val="21"/>
          <w:szCs w:val="21"/>
          <w:lang w:eastAsia="zh-CN"/>
        </w:rPr>
        <w:t xml:space="preserve">If UE is configured to </w:t>
      </w:r>
      <w:r>
        <w:rPr>
          <w:bCs/>
          <w:sz w:val="21"/>
          <w:szCs w:val="21"/>
        </w:rPr>
        <w:t>accumulate TPC commands,</w:t>
      </w:r>
    </w:p>
    <w:p w14:paraId="2EA1E906" w14:textId="77777777" w:rsidR="000F7BC3" w:rsidRDefault="00C739E3">
      <w:pPr>
        <w:widowControl/>
        <w:numPr>
          <w:ilvl w:val="2"/>
          <w:numId w:val="19"/>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If UE receives TPC commands that would take into effect during a configured TDW, UE accumulates TPC commands without taking effect during the current configured TDW. TPC commands take effect after the current configured TDW.</w:t>
      </w:r>
    </w:p>
    <w:p w14:paraId="2EA1E907" w14:textId="77777777" w:rsidR="000F7BC3" w:rsidRDefault="00C739E3">
      <w:pPr>
        <w:pStyle w:val="aff9"/>
        <w:numPr>
          <w:ilvl w:val="1"/>
          <w:numId w:val="18"/>
        </w:numPr>
        <w:spacing w:after="0" w:line="240" w:lineRule="auto"/>
        <w:ind w:left="780" w:firstLineChars="0"/>
        <w:rPr>
          <w:sz w:val="21"/>
          <w:szCs w:val="21"/>
          <w:lang w:eastAsia="zh-CN"/>
        </w:rPr>
      </w:pPr>
      <w:r>
        <w:rPr>
          <w:sz w:val="21"/>
          <w:szCs w:val="21"/>
          <w:lang w:eastAsia="zh-CN"/>
        </w:rPr>
        <w:t>If UE is not configured to accumulate TPC commands</w:t>
      </w:r>
    </w:p>
    <w:p w14:paraId="2EA1E908" w14:textId="77777777" w:rsidR="000F7BC3" w:rsidRDefault="00C739E3">
      <w:pPr>
        <w:widowControl/>
        <w:numPr>
          <w:ilvl w:val="2"/>
          <w:numId w:val="19"/>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 xml:space="preserve">the last TPC command that would take effect within a configured TDW supersedes all previous TPC commands that take effect within that configured TDW and only the last TPC command is applied by the UE after the current configured TDW. </w:t>
      </w:r>
    </w:p>
    <w:p w14:paraId="2EA1E909" w14:textId="77777777" w:rsidR="000F7BC3" w:rsidRDefault="00C739E3">
      <w:pPr>
        <w:widowControl/>
        <w:numPr>
          <w:ilvl w:val="3"/>
          <w:numId w:val="19"/>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FFS: no more than 1 TPC command is expected to take effect during a configured TDW.</w:t>
      </w:r>
    </w:p>
    <w:p w14:paraId="2EA1E90A" w14:textId="77777777" w:rsidR="000F7BC3" w:rsidRDefault="000F7BC3">
      <w:pPr>
        <w:spacing w:after="120" w:line="240" w:lineRule="auto"/>
        <w:rPr>
          <w:rFonts w:ascii="Times New Roman" w:hAnsi="Times New Roman" w:cs="Times New Roman"/>
          <w:b/>
          <w:bCs/>
          <w:lang w:val="en-GB"/>
        </w:rPr>
      </w:pPr>
    </w:p>
    <w:p w14:paraId="2EA1E90B" w14:textId="77777777" w:rsidR="000F7BC3" w:rsidRDefault="000F7BC3">
      <w:pPr>
        <w:rPr>
          <w:rFonts w:ascii="Times New Roman" w:eastAsia="Batang" w:hAnsi="Times New Roman" w:cs="Times New Roman"/>
          <w:b/>
          <w:kern w:val="0"/>
          <w:szCs w:val="21"/>
          <w:highlight w:val="green"/>
          <w:lang w:val="en-GB" w:eastAsia="en-US"/>
        </w:rPr>
      </w:pPr>
    </w:p>
    <w:p w14:paraId="2EA1E90C" w14:textId="77777777" w:rsidR="000F7BC3" w:rsidRDefault="00C739E3">
      <w:pPr>
        <w:rPr>
          <w:rFonts w:ascii="Times New Roman" w:eastAsia="宋体" w:hAnsi="Times New Roman" w:cs="Times New Roman"/>
          <w:b/>
          <w:kern w:val="0"/>
          <w:szCs w:val="21"/>
          <w:highlight w:val="yellow"/>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p>
    <w:p w14:paraId="2EA1E90D" w14:textId="77777777" w:rsidR="000F7BC3" w:rsidRDefault="00C739E3">
      <w:pPr>
        <w:rPr>
          <w:rFonts w:ascii="Times New Roman" w:eastAsia="Batang" w:hAnsi="Times New Roman" w:cs="Times New Roman"/>
          <w:b/>
          <w:kern w:val="0"/>
          <w:szCs w:val="21"/>
          <w:highlight w:val="green"/>
          <w:lang w:val="en-GB" w:eastAsia="en-US"/>
        </w:rPr>
      </w:pPr>
      <w:r>
        <w:rPr>
          <w:rFonts w:ascii="Times New Roman" w:eastAsia="Batang" w:hAnsi="Times New Roman" w:cs="Times New Roman"/>
          <w:b/>
          <w:kern w:val="0"/>
          <w:szCs w:val="21"/>
          <w:highlight w:val="green"/>
          <w:lang w:val="en-GB" w:eastAsia="en-US"/>
        </w:rPr>
        <w:t>The following working Assumption is confirmed.</w:t>
      </w:r>
    </w:p>
    <w:tbl>
      <w:tblPr>
        <w:tblStyle w:val="aff"/>
        <w:tblW w:w="0" w:type="auto"/>
        <w:tblLook w:val="04A0" w:firstRow="1" w:lastRow="0" w:firstColumn="1" w:lastColumn="0" w:noHBand="0" w:noVBand="1"/>
      </w:tblPr>
      <w:tblGrid>
        <w:gridCol w:w="9736"/>
      </w:tblGrid>
      <w:tr w:rsidR="000F7BC3" w14:paraId="2EA1E92D" w14:textId="77777777">
        <w:tc>
          <w:tcPr>
            <w:tcW w:w="9962" w:type="dxa"/>
          </w:tcPr>
          <w:p w14:paraId="2EA1E90E" w14:textId="77777777" w:rsidR="000F7BC3" w:rsidRDefault="00C739E3">
            <w:pPr>
              <w:widowControl/>
              <w:tabs>
                <w:tab w:val="left" w:pos="1701"/>
              </w:tabs>
              <w:spacing w:after="180" w:line="240" w:lineRule="auto"/>
              <w:rPr>
                <w:rFonts w:ascii="Times New Roman" w:eastAsia="Batang" w:hAnsi="Times New Roman" w:cs="Times New Roman"/>
                <w:b/>
                <w:kern w:val="0"/>
                <w:szCs w:val="21"/>
                <w:highlight w:val="darkYellow"/>
                <w:lang w:val="en-GB" w:eastAsia="en-US"/>
              </w:rPr>
            </w:pPr>
            <w:r>
              <w:rPr>
                <w:rFonts w:ascii="Times New Roman" w:eastAsia="Batang" w:hAnsi="Times New Roman" w:cs="Times New Roman"/>
                <w:b/>
                <w:kern w:val="0"/>
                <w:szCs w:val="21"/>
                <w:highlight w:val="darkYellow"/>
                <w:lang w:val="en-GB" w:eastAsia="en-US"/>
              </w:rPr>
              <w:t>Working assumption:</w:t>
            </w:r>
          </w:p>
          <w:p w14:paraId="2EA1E90F" w14:textId="77777777" w:rsidR="000F7BC3" w:rsidRDefault="00C739E3">
            <w:p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color w:val="FF0000"/>
                <w:lang w:val="en-GB"/>
              </w:rPr>
              <w:t>For joint channel estimation for PUSCH repetition type A of PUSCH repetitions of the same TB,</w:t>
            </w:r>
            <w:r>
              <w:rPr>
                <w:rFonts w:ascii="Times New Roman" w:hAnsi="Times New Roman" w:cs="Times New Roman"/>
                <w:lang w:val="en-GB"/>
              </w:rPr>
              <w:t xml:space="preserve"> all the repetitions are covered by one or multiple consecutive/non-consecutive </w:t>
            </w:r>
            <w:r>
              <w:rPr>
                <w:rFonts w:ascii="Times New Roman" w:hAnsi="Times New Roman" w:cs="Times New Roman"/>
              </w:rPr>
              <w:t>configured</w:t>
            </w:r>
            <w:r>
              <w:rPr>
                <w:rFonts w:ascii="Times New Roman" w:hAnsi="Times New Roman" w:cs="Times New Roman"/>
                <w:lang w:val="en-GB"/>
              </w:rPr>
              <w:t xml:space="preserve"> TDWs.</w:t>
            </w:r>
          </w:p>
          <w:p w14:paraId="2EA1E910" w14:textId="77777777" w:rsidR="000F7BC3" w:rsidRDefault="00C739E3">
            <w:pPr>
              <w:widowControl/>
              <w:numPr>
                <w:ilvl w:val="0"/>
                <w:numId w:val="19"/>
              </w:numPr>
              <w:autoSpaceDE w:val="0"/>
              <w:autoSpaceDN w:val="0"/>
              <w:snapToGrid w:val="0"/>
              <w:spacing w:after="120" w:line="252" w:lineRule="auto"/>
              <w:rPr>
                <w:rFonts w:ascii="Times New Roman" w:hAnsi="Times New Roman" w:cs="Times New Roman"/>
                <w:color w:val="FF0000"/>
                <w:lang w:val="en-GB"/>
              </w:rPr>
            </w:pPr>
            <w:r>
              <w:rPr>
                <w:rFonts w:ascii="Times New Roman" w:hAnsi="Times New Roman" w:cs="Times New Roman"/>
                <w:color w:val="FF0000"/>
                <w:lang w:val="en-GB"/>
              </w:rPr>
              <w:t>Each configured TDW consists of one or multiple consecutive physical slots.</w:t>
            </w:r>
          </w:p>
          <w:p w14:paraId="2EA1E911" w14:textId="77777777" w:rsidR="000F7BC3" w:rsidRDefault="00C739E3">
            <w:pPr>
              <w:widowControl/>
              <w:numPr>
                <w:ilvl w:val="0"/>
                <w:numId w:val="19"/>
              </w:numPr>
              <w:autoSpaceDE w:val="0"/>
              <w:autoSpaceDN w:val="0"/>
              <w:snapToGrid w:val="0"/>
              <w:spacing w:after="120" w:line="252" w:lineRule="auto"/>
              <w:rPr>
                <w:rFonts w:ascii="Times New Roman" w:hAnsi="Times New Roman" w:cs="Times New Roman"/>
                <w:color w:val="FF0000"/>
                <w:lang w:val="en-GB"/>
              </w:rPr>
            </w:pPr>
            <w:r>
              <w:rPr>
                <w:rFonts w:ascii="Times New Roman" w:hAnsi="Times New Roman" w:cs="Times New Roman"/>
                <w:lang w:val="en-GB"/>
              </w:rPr>
              <w:t xml:space="preserve">The window length </w:t>
            </w:r>
            <w:r>
              <w:rPr>
                <w:rFonts w:ascii="Times New Roman" w:hAnsi="Times New Roman" w:cs="Times New Roman"/>
                <w:i/>
                <w:iCs/>
                <w:lang w:val="en-GB"/>
              </w:rPr>
              <w:t>L</w:t>
            </w:r>
            <w:r>
              <w:rPr>
                <w:rFonts w:ascii="Times New Roman" w:hAnsi="Times New Roman" w:cs="Times New Roman"/>
                <w:lang w:val="en-GB"/>
              </w:rPr>
              <w:t xml:space="preserve"> of the configured TDW(s) can be explicitly configured with a single value</w:t>
            </w:r>
            <w:r>
              <w:rPr>
                <w:rFonts w:ascii="Times New Roman" w:hAnsi="Times New Roman" w:cs="Times New Roman"/>
                <w:strike/>
                <w:color w:val="FF0000"/>
                <w:lang w:val="en-GB"/>
              </w:rPr>
              <w:t xml:space="preserve"> and </w:t>
            </w:r>
            <w:r>
              <w:rPr>
                <w:rFonts w:ascii="Times New Roman" w:hAnsi="Times New Roman" w:cs="Times New Roman"/>
                <w:i/>
                <w:iCs/>
                <w:strike/>
                <w:color w:val="FF0000"/>
                <w:lang w:val="en-GB"/>
              </w:rPr>
              <w:t>L</w:t>
            </w:r>
            <w:r>
              <w:rPr>
                <w:rFonts w:ascii="Times New Roman" w:hAnsi="Times New Roman" w:cs="Times New Roman"/>
                <w:strike/>
                <w:color w:val="FF0000"/>
                <w:lang w:val="en-GB"/>
              </w:rPr>
              <w:t xml:space="preserve"> </w:t>
            </w:r>
            <w:r>
              <w:rPr>
                <w:rFonts w:ascii="Times New Roman" w:hAnsi="Times New Roman" w:cs="Times New Roman"/>
                <w:strike/>
                <w:color w:val="FF0000"/>
              </w:rPr>
              <w:t>is no longer than the maximum duration</w:t>
            </w:r>
            <w:r>
              <w:rPr>
                <w:rFonts w:ascii="Times New Roman" w:hAnsi="Times New Roman" w:cs="Times New Roman"/>
                <w:color w:val="FF0000"/>
              </w:rPr>
              <w:t>.</w:t>
            </w:r>
          </w:p>
          <w:p w14:paraId="2EA1E912" w14:textId="77777777" w:rsidR="000F7BC3" w:rsidRDefault="00C739E3">
            <w:pPr>
              <w:widowControl/>
              <w:numPr>
                <w:ilvl w:val="1"/>
                <w:numId w:val="19"/>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The maximum value of </w:t>
            </w:r>
            <w:r>
              <w:rPr>
                <w:rFonts w:ascii="Times New Roman" w:hAnsi="Times New Roman" w:cs="Times New Roman"/>
                <w:i/>
                <w:iCs/>
                <w:color w:val="FF0000"/>
              </w:rPr>
              <w:t>L</w:t>
            </w:r>
            <w:r>
              <w:rPr>
                <w:rFonts w:ascii="Times New Roman" w:hAnsi="Times New Roman" w:cs="Times New Roman"/>
                <w:color w:val="FF0000"/>
              </w:rPr>
              <w:t xml:space="preserve"> </w:t>
            </w:r>
            <w:r>
              <w:rPr>
                <w:rFonts w:ascii="Times New Roman" w:hAnsi="Times New Roman" w:cs="Times New Roman"/>
                <w:strike/>
                <w:color w:val="FF0000"/>
              </w:rPr>
              <w:t>is the duration of all repetitions</w:t>
            </w:r>
          </w:p>
          <w:p w14:paraId="2EA1E913" w14:textId="77777777" w:rsidR="000F7BC3" w:rsidRDefault="00C739E3">
            <w:pPr>
              <w:widowControl/>
              <w:numPr>
                <w:ilvl w:val="1"/>
                <w:numId w:val="19"/>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Solutions to error propagation issue </w:t>
            </w:r>
            <w:r>
              <w:rPr>
                <w:rFonts w:ascii="Times New Roman" w:hAnsi="Times New Roman" w:cs="Times New Roman"/>
                <w:color w:val="0000FF"/>
              </w:rPr>
              <w:t xml:space="preserve">if </w:t>
            </w:r>
            <w:r>
              <w:rPr>
                <w:rFonts w:ascii="Times New Roman" w:hAnsi="Times New Roman" w:cs="Times New Roman"/>
                <w:strike/>
                <w:color w:val="FF0000"/>
              </w:rPr>
              <w:t>for</w:t>
            </w:r>
            <w:r>
              <w:rPr>
                <w:rFonts w:ascii="Times New Roman" w:hAnsi="Times New Roman" w:cs="Times New Roman"/>
                <w:color w:val="FF0000"/>
              </w:rPr>
              <w:t xml:space="preserve"> </w:t>
            </w:r>
            <w:r>
              <w:rPr>
                <w:rFonts w:ascii="Times New Roman" w:hAnsi="Times New Roman" w:cs="Times New Roman"/>
                <w:i/>
                <w:iCs/>
                <w:color w:val="FF0000"/>
                <w:lang w:val="en-GB"/>
              </w:rPr>
              <w:t>L</w:t>
            </w:r>
            <w:r>
              <w:rPr>
                <w:rFonts w:ascii="Times New Roman" w:hAnsi="Times New Roman" w:cs="Times New Roman"/>
                <w:color w:val="FF0000"/>
                <w:lang w:val="en-GB"/>
              </w:rPr>
              <w:t xml:space="preserve"> </w:t>
            </w:r>
            <w:r>
              <w:rPr>
                <w:rFonts w:ascii="Times New Roman" w:hAnsi="Times New Roman" w:cs="Times New Roman"/>
                <w:color w:val="0000FF"/>
                <w:lang w:val="en-GB"/>
              </w:rPr>
              <w:t xml:space="preserve">is </w:t>
            </w:r>
            <w:r>
              <w:rPr>
                <w:rFonts w:ascii="Times New Roman" w:hAnsi="Times New Roman" w:cs="Times New Roman"/>
                <w:color w:val="FF0000"/>
              </w:rPr>
              <w:t>longer than the maximum duration is to be discussed further.</w:t>
            </w:r>
          </w:p>
          <w:p w14:paraId="2EA1E914" w14:textId="77777777" w:rsidR="000F7BC3" w:rsidRDefault="00C739E3">
            <w:pPr>
              <w:widowControl/>
              <w:numPr>
                <w:ilvl w:val="1"/>
                <w:numId w:val="19"/>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The window length </w:t>
            </w:r>
            <w:r>
              <w:rPr>
                <w:rFonts w:ascii="Times New Roman" w:hAnsi="Times New Roman" w:cs="Times New Roman"/>
                <w:i/>
                <w:iCs/>
                <w:color w:val="FF0000"/>
              </w:rPr>
              <w:t>L</w:t>
            </w:r>
            <w:r>
              <w:rPr>
                <w:rFonts w:ascii="Times New Roman" w:hAnsi="Times New Roman" w:cs="Times New Roman"/>
                <w:color w:val="FF0000"/>
              </w:rPr>
              <w:t xml:space="preserve"> is configured per UL BWP</w:t>
            </w:r>
          </w:p>
          <w:p w14:paraId="2EA1E915" w14:textId="77777777" w:rsidR="000F7BC3" w:rsidRDefault="00C739E3">
            <w:pPr>
              <w:widowControl/>
              <w:numPr>
                <w:ilvl w:val="0"/>
                <w:numId w:val="19"/>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start of the first configured TDW is the first PUSCH transmission</w:t>
            </w:r>
          </w:p>
          <w:p w14:paraId="2EA1E916" w14:textId="77777777" w:rsidR="000F7BC3" w:rsidRDefault="00C739E3">
            <w:pPr>
              <w:widowControl/>
              <w:numPr>
                <w:ilvl w:val="1"/>
                <w:numId w:val="19"/>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first available slot/symbol, or the first physical slot/symbol for the first PUSCH transmission.</w:t>
            </w:r>
          </w:p>
          <w:p w14:paraId="2EA1E917" w14:textId="77777777" w:rsidR="000F7BC3" w:rsidRDefault="00C739E3">
            <w:pPr>
              <w:widowControl/>
              <w:numPr>
                <w:ilvl w:val="0"/>
                <w:numId w:val="19"/>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rPr>
              <w:t xml:space="preserve">The start of other </w:t>
            </w:r>
            <w:r>
              <w:rPr>
                <w:rFonts w:ascii="Times New Roman" w:hAnsi="Times New Roman" w:cs="Times New Roman"/>
                <w:lang w:val="en-GB"/>
              </w:rPr>
              <w:t xml:space="preserve">configured </w:t>
            </w:r>
            <w:r>
              <w:rPr>
                <w:rFonts w:ascii="Times New Roman" w:hAnsi="Times New Roman" w:cs="Times New Roman"/>
              </w:rPr>
              <w:t>TDWs can be implicitly determined prior to first repetition.</w:t>
            </w:r>
          </w:p>
          <w:p w14:paraId="2EA1E918" w14:textId="77777777" w:rsidR="000F7BC3" w:rsidRDefault="00C739E3">
            <w:pPr>
              <w:widowControl/>
              <w:numPr>
                <w:ilvl w:val="1"/>
                <w:numId w:val="19"/>
              </w:numPr>
              <w:autoSpaceDE w:val="0"/>
              <w:autoSpaceDN w:val="0"/>
              <w:snapToGrid w:val="0"/>
              <w:spacing w:after="120" w:line="252" w:lineRule="auto"/>
              <w:rPr>
                <w:rFonts w:ascii="Times New Roman" w:hAnsi="Times New Roman" w:cs="Times New Roman"/>
              </w:rPr>
            </w:pPr>
            <w:r>
              <w:rPr>
                <w:rFonts w:ascii="Times New Roman" w:hAnsi="Times New Roman" w:cs="Times New Roman"/>
                <w:color w:val="FF0000"/>
              </w:rPr>
              <w:t xml:space="preserve">FFS: </w:t>
            </w:r>
            <w:r>
              <w:rPr>
                <w:rFonts w:ascii="Times New Roman" w:hAnsi="Times New Roman" w:cs="Times New Roman"/>
              </w:rPr>
              <w:t>The configured TDWs are consecutive for paired spectrum</w:t>
            </w:r>
            <w:r>
              <w:rPr>
                <w:rFonts w:ascii="Times New Roman" w:hAnsi="Times New Roman" w:cs="Times New Roman"/>
                <w:color w:val="FF0000"/>
              </w:rPr>
              <w:t>/SUL band</w:t>
            </w:r>
          </w:p>
          <w:p w14:paraId="2EA1E919" w14:textId="77777777" w:rsidR="000F7BC3" w:rsidRDefault="00C739E3">
            <w:pPr>
              <w:widowControl/>
              <w:numPr>
                <w:ilvl w:val="1"/>
                <w:numId w:val="19"/>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FFS: The start of the configured TDWs for unpaired spectrum is implicitly determined based on semi-static DL/UL configuration.</w:t>
            </w:r>
          </w:p>
          <w:p w14:paraId="2EA1E91A" w14:textId="77777777" w:rsidR="000F7BC3" w:rsidRDefault="00C739E3">
            <w:pPr>
              <w:widowControl/>
              <w:numPr>
                <w:ilvl w:val="0"/>
                <w:numId w:val="19"/>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end of the last configured TDW is the end of the last PUSCH transmission.</w:t>
            </w:r>
          </w:p>
          <w:p w14:paraId="2EA1E91B" w14:textId="77777777" w:rsidR="000F7BC3" w:rsidRDefault="00C739E3">
            <w:pPr>
              <w:widowControl/>
              <w:numPr>
                <w:ilvl w:val="1"/>
                <w:numId w:val="19"/>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lastRenderedPageBreak/>
              <w:t>FFS: The end of the configured TDW is the last available slot/symbol, or the last physical slot/symbol for the last PUSCH transmission.</w:t>
            </w:r>
          </w:p>
          <w:p w14:paraId="2EA1E91C" w14:textId="77777777" w:rsidR="000F7BC3" w:rsidRDefault="00C739E3">
            <w:pPr>
              <w:widowControl/>
              <w:numPr>
                <w:ilvl w:val="0"/>
                <w:numId w:val="19"/>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Within one configured TDW, one or multiple actual TDWs can be implicitly determined:</w:t>
            </w:r>
          </w:p>
          <w:p w14:paraId="2EA1E91D" w14:textId="77777777" w:rsidR="000F7BC3" w:rsidRDefault="00C739E3">
            <w:pPr>
              <w:widowControl/>
              <w:numPr>
                <w:ilvl w:val="1"/>
                <w:numId w:val="19"/>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start of the first actual TDW is the first PUSCH transmission within the configured TDW.</w:t>
            </w:r>
          </w:p>
          <w:p w14:paraId="2EA1E91E" w14:textId="77777777" w:rsidR="000F7BC3" w:rsidRDefault="00C739E3">
            <w:pPr>
              <w:widowControl/>
              <w:numPr>
                <w:ilvl w:val="2"/>
                <w:numId w:val="19"/>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first available slot/symbol, or the first physical slot/symbol for the first PUSCH transmission.</w:t>
            </w:r>
          </w:p>
          <w:p w14:paraId="2EA1E91F" w14:textId="77777777" w:rsidR="000F7BC3" w:rsidRDefault="00C739E3">
            <w:pPr>
              <w:widowControl/>
              <w:numPr>
                <w:ilvl w:val="1"/>
                <w:numId w:val="19"/>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eastAsia="ja-JP"/>
              </w:rPr>
              <w:t>After one actual TDW starts, UE is expected to maintain the power consistency and phase continuity until one of the following conditions is met, then the actual TDW is ended.</w:t>
            </w:r>
          </w:p>
          <w:p w14:paraId="2EA1E920" w14:textId="77777777" w:rsidR="000F7BC3" w:rsidRDefault="00C739E3">
            <w:pPr>
              <w:widowControl/>
              <w:numPr>
                <w:ilvl w:val="2"/>
                <w:numId w:val="19"/>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eastAsia="ja-JP"/>
              </w:rPr>
              <w:t>The actual TDW</w:t>
            </w:r>
            <w:r>
              <w:rPr>
                <w:rFonts w:ascii="Times New Roman" w:hAnsi="Times New Roman" w:cs="Times New Roman"/>
                <w:lang w:val="en-GB"/>
              </w:rPr>
              <w:t xml:space="preserve"> reaches the end of the last PUSCH transmission within the configured TDW.</w:t>
            </w:r>
          </w:p>
          <w:p w14:paraId="2EA1E921" w14:textId="77777777" w:rsidR="000F7BC3" w:rsidRDefault="00C739E3">
            <w:pPr>
              <w:widowControl/>
              <w:numPr>
                <w:ilvl w:val="3"/>
                <w:numId w:val="19"/>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actual TDW is the last available slot/symbol, or the last physical slot/symbol for the last PUSCH transmission.</w:t>
            </w:r>
          </w:p>
          <w:p w14:paraId="2EA1E922" w14:textId="77777777" w:rsidR="000F7BC3" w:rsidRDefault="00C739E3">
            <w:pPr>
              <w:widowControl/>
              <w:numPr>
                <w:ilvl w:val="2"/>
                <w:numId w:val="19"/>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eastAsia="ja-JP"/>
              </w:rPr>
              <w:t>A</w:t>
            </w:r>
            <w:r>
              <w:rPr>
                <w:rFonts w:ascii="Times New Roman" w:hAnsi="Times New Roman" w:cs="Times New Roman"/>
                <w:lang w:val="en-GB"/>
              </w:rPr>
              <w:t>n</w:t>
            </w:r>
            <w:r>
              <w:rPr>
                <w:rFonts w:ascii="Times New Roman" w:hAnsi="Times New Roman" w:cs="Times New Roman"/>
                <w:lang w:val="en-GB" w:eastAsia="ja-JP"/>
              </w:rPr>
              <w:t xml:space="preserve"> event occurs that violates power consistency and phase continuity</w:t>
            </w:r>
          </w:p>
          <w:p w14:paraId="2EA1E923" w14:textId="77777777" w:rsidR="000F7BC3" w:rsidRDefault="00C739E3">
            <w:pPr>
              <w:widowControl/>
              <w:numPr>
                <w:ilvl w:val="3"/>
                <w:numId w:val="19"/>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 xml:space="preserve">FFS: The events may include e.g., </w:t>
            </w:r>
            <w:r>
              <w:rPr>
                <w:rFonts w:ascii="Times New Roman" w:hAnsi="Times New Roman" w:cs="Times New Roman"/>
                <w:color w:val="FF0000"/>
                <w:lang w:val="en-GB"/>
              </w:rPr>
              <w:t>a DL slot based on</w:t>
            </w:r>
            <w:r>
              <w:rPr>
                <w:rFonts w:ascii="Times New Roman" w:hAnsi="Times New Roman" w:cs="Times New Roman"/>
                <w:lang w:val="en-GB"/>
              </w:rPr>
              <w:t xml:space="preserve"> DL/UL configuration for unpaired spectrum, </w:t>
            </w:r>
            <w:r>
              <w:rPr>
                <w:rFonts w:ascii="Times New Roman" w:hAnsi="Times New Roman" w:cs="Times New Roman"/>
                <w:color w:val="FF0000"/>
                <w:lang w:val="en-GB"/>
              </w:rPr>
              <w:t>the actual TDW reaches the maximum duration,</w:t>
            </w:r>
            <w:r>
              <w:rPr>
                <w:rFonts w:ascii="Times New Roman" w:hAnsi="Times New Roman" w:cs="Times New Roman"/>
                <w:lang w:val="en-GB"/>
              </w:rPr>
              <w:t xml:space="preserve"> DL reception/monitoring occasion for unpaired spectrum, high priority transmission, frequency hopping, precoder cycling.</w:t>
            </w:r>
          </w:p>
          <w:p w14:paraId="2EA1E924" w14:textId="77777777" w:rsidR="000F7BC3" w:rsidRDefault="00C739E3">
            <w:pPr>
              <w:widowControl/>
              <w:numPr>
                <w:ilvl w:val="3"/>
                <w:numId w:val="19"/>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actual TDW is the last available slot/symbol of the PUSCH transmission right before an event such that the power consistency and phase continuity are violated.</w:t>
            </w:r>
          </w:p>
          <w:p w14:paraId="2EA1E925" w14:textId="77777777" w:rsidR="000F7BC3" w:rsidRDefault="00C739E3">
            <w:pPr>
              <w:widowControl/>
              <w:numPr>
                <w:ilvl w:val="1"/>
                <w:numId w:val="19"/>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eastAsia="ja-JP"/>
              </w:rPr>
              <w:t>If the power consistency and phase continuity are violated due to an event</w:t>
            </w:r>
            <w:r>
              <w:rPr>
                <w:rFonts w:ascii="Times New Roman" w:hAnsi="Times New Roman" w:cs="Times New Roman"/>
                <w:lang w:val="en-GB"/>
              </w:rPr>
              <w:t>, whether a new actual TDW is created is subject to UE capability of supporting restarting DMRS bundling.</w:t>
            </w:r>
          </w:p>
          <w:p w14:paraId="2EA1E926" w14:textId="77777777" w:rsidR="000F7BC3" w:rsidRDefault="00C739E3">
            <w:pPr>
              <w:widowControl/>
              <w:numPr>
                <w:ilvl w:val="2"/>
                <w:numId w:val="19"/>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rPr>
              <w:t xml:space="preserve">If UE is capable of restarting DM-RS bundling, </w:t>
            </w:r>
            <w:r>
              <w:rPr>
                <w:rFonts w:ascii="Times New Roman" w:hAnsi="Times New Roman" w:cs="Times New Roman"/>
                <w:lang w:val="en-GB" w:eastAsia="ja-JP"/>
              </w:rPr>
              <w:t xml:space="preserve">one new actual TDW is created after the event, </w:t>
            </w:r>
          </w:p>
          <w:p w14:paraId="2EA1E927" w14:textId="77777777" w:rsidR="000F7BC3" w:rsidRDefault="00C739E3">
            <w:pPr>
              <w:widowControl/>
              <w:numPr>
                <w:ilvl w:val="3"/>
                <w:numId w:val="19"/>
              </w:numPr>
              <w:autoSpaceDE w:val="0"/>
              <w:autoSpaceDN w:val="0"/>
              <w:snapToGrid w:val="0"/>
              <w:spacing w:after="120" w:line="252" w:lineRule="auto"/>
              <w:rPr>
                <w:rFonts w:ascii="Calibri" w:hAnsi="Calibri" w:cs="Calibri"/>
                <w:sz w:val="22"/>
              </w:rPr>
            </w:pPr>
            <w:r>
              <w:rPr>
                <w:rFonts w:ascii="Times New Roman" w:hAnsi="Times New Roman" w:cs="Times New Roman"/>
                <w:lang w:val="en-GB"/>
              </w:rPr>
              <w:t xml:space="preserve">FFS: The start of the new actual TDW is the first available slot/symbol for PUSCH transmission after the </w:t>
            </w:r>
            <w:r>
              <w:rPr>
                <w:rFonts w:ascii="Times New Roman" w:hAnsi="Times New Roman" w:cs="Times New Roman"/>
                <w:lang w:val="en-GB" w:eastAsia="ko-KR"/>
              </w:rPr>
              <w:t>event</w:t>
            </w:r>
            <w:r>
              <w:rPr>
                <w:rFonts w:ascii="Times New Roman" w:hAnsi="Times New Roman" w:cs="Times New Roman"/>
                <w:lang w:val="en-GB"/>
              </w:rPr>
              <w:t>.</w:t>
            </w:r>
          </w:p>
          <w:p w14:paraId="2EA1E928" w14:textId="77777777" w:rsidR="000F7BC3" w:rsidRDefault="00C739E3">
            <w:pPr>
              <w:widowControl/>
              <w:numPr>
                <w:ilvl w:val="2"/>
                <w:numId w:val="19"/>
              </w:numPr>
              <w:autoSpaceDE w:val="0"/>
              <w:autoSpaceDN w:val="0"/>
              <w:snapToGrid w:val="0"/>
              <w:spacing w:after="120" w:line="252" w:lineRule="auto"/>
              <w:rPr>
                <w:rFonts w:ascii="Times New Roman" w:hAnsi="Times New Roman" w:cs="Times New Roman"/>
                <w:szCs w:val="21"/>
                <w:lang w:val="en-GB"/>
              </w:rPr>
            </w:pPr>
            <w:r>
              <w:rPr>
                <w:rFonts w:ascii="Times New Roman" w:hAnsi="Times New Roman" w:cs="Times New Roman"/>
                <w:lang w:val="en-GB"/>
              </w:rPr>
              <w:t>If UE is not capable of restarting DM-RS bundling, no new actual TDW is created until the end of the configured TDW.</w:t>
            </w:r>
          </w:p>
          <w:p w14:paraId="2EA1E929" w14:textId="77777777" w:rsidR="000F7BC3" w:rsidRDefault="00C739E3">
            <w:pPr>
              <w:widowControl/>
              <w:numPr>
                <w:ilvl w:val="2"/>
                <w:numId w:val="19"/>
              </w:numPr>
              <w:autoSpaceDE w:val="0"/>
              <w:autoSpaceDN w:val="0"/>
              <w:snapToGrid w:val="0"/>
              <w:spacing w:after="120" w:line="252" w:lineRule="auto"/>
              <w:rPr>
                <w:rFonts w:ascii="Times New Roman" w:hAnsi="Times New Roman" w:cs="Times New Roman"/>
                <w:sz w:val="24"/>
                <w:szCs w:val="24"/>
                <w:lang w:val="en-GB"/>
              </w:rPr>
            </w:pPr>
            <w:r>
              <w:rPr>
                <w:rFonts w:ascii="Times New Roman" w:hAnsi="Times New Roman" w:cs="Times New Roman"/>
              </w:rPr>
              <w:t xml:space="preserve">FFS: UE capability </w:t>
            </w:r>
            <w:r>
              <w:rPr>
                <w:rFonts w:ascii="Times New Roman" w:hAnsi="Times New Roman" w:cs="Times New Roman"/>
                <w:color w:val="FF0000"/>
              </w:rPr>
              <w:t>of restarting DMRS bundling</w:t>
            </w:r>
            <w:r>
              <w:rPr>
                <w:rFonts w:ascii="Times New Roman" w:hAnsi="Times New Roman" w:cs="Times New Roman"/>
              </w:rPr>
              <w:t xml:space="preserve"> is applied only to dynamic event or not</w:t>
            </w:r>
          </w:p>
          <w:p w14:paraId="2EA1E92A" w14:textId="77777777" w:rsidR="000F7BC3" w:rsidRDefault="00C739E3">
            <w:p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Note 1: A ‘configured TDW’ refers to a time domain window whose length can be configured to ‘L’ and whose start and end is determined as described above. </w:t>
            </w:r>
          </w:p>
          <w:p w14:paraId="2EA1E92B" w14:textId="77777777" w:rsidR="000F7BC3" w:rsidRDefault="00C739E3">
            <w:p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Note 2: An ‘actual TDW’ refers to a time domain window during whose entire duration the DM-RS bundling is actually applied. An ‘actual TDW’ duration is always less than or equal to the ‘configure TDW’ </w:t>
            </w:r>
            <w:r>
              <w:rPr>
                <w:rFonts w:ascii="Times New Roman" w:hAnsi="Times New Roman" w:cs="Times New Roman"/>
                <w:color w:val="0000FF"/>
              </w:rPr>
              <w:t>duration</w:t>
            </w:r>
            <w:r>
              <w:rPr>
                <w:rFonts w:ascii="Times New Roman" w:hAnsi="Times New Roman" w:cs="Times New Roman"/>
                <w:color w:val="FF0000"/>
              </w:rPr>
              <w:t>.</w:t>
            </w:r>
          </w:p>
          <w:p w14:paraId="2EA1E92C" w14:textId="77777777" w:rsidR="000F7BC3" w:rsidRDefault="00C739E3">
            <w:pPr>
              <w:rPr>
                <w:rFonts w:ascii="Times New Roman" w:eastAsia="宋体" w:hAnsi="Times New Roman" w:cs="Times New Roman"/>
                <w:b/>
                <w:kern w:val="0"/>
                <w:szCs w:val="21"/>
              </w:rPr>
            </w:pPr>
            <w:r>
              <w:rPr>
                <w:rFonts w:ascii="Times New Roman" w:hAnsi="Times New Roman" w:cs="Times New Roman"/>
                <w:color w:val="FF0000"/>
              </w:rPr>
              <w:t>Note 3: Whether the terms ‘configured TDW’ and ‘actual TDW’ are revised to other terms and if such terminology is used in specifications is to be further discussed.</w:t>
            </w:r>
          </w:p>
        </w:tc>
      </w:tr>
    </w:tbl>
    <w:p w14:paraId="2EA1E92E" w14:textId="77777777" w:rsidR="000F7BC3" w:rsidRDefault="000F7BC3">
      <w:pPr>
        <w:rPr>
          <w:rFonts w:ascii="Times New Roman" w:eastAsia="宋体" w:hAnsi="Times New Roman" w:cs="Times New Roman"/>
          <w:b/>
          <w:kern w:val="0"/>
          <w:szCs w:val="21"/>
        </w:rPr>
      </w:pPr>
    </w:p>
    <w:p w14:paraId="2EA1E92F" w14:textId="77777777" w:rsidR="000F7BC3" w:rsidRDefault="00C739E3">
      <w:pPr>
        <w:rPr>
          <w:rFonts w:ascii="Times New Roman" w:eastAsia="Batang" w:hAnsi="Times New Roman" w:cs="Times New Roman"/>
          <w:b/>
          <w:kern w:val="0"/>
          <w:szCs w:val="21"/>
          <w:highlight w:val="green"/>
          <w:lang w:val="en-GB" w:eastAsia="en-US"/>
        </w:rPr>
      </w:pPr>
      <w:r>
        <w:rPr>
          <w:rFonts w:ascii="Times New Roman" w:eastAsia="Batang" w:hAnsi="Times New Roman" w:cs="Times New Roman"/>
          <w:b/>
          <w:kern w:val="0"/>
          <w:szCs w:val="21"/>
          <w:highlight w:val="green"/>
          <w:lang w:val="en-GB" w:eastAsia="en-US"/>
        </w:rPr>
        <w:t>Agreement:</w:t>
      </w:r>
    </w:p>
    <w:p w14:paraId="2EA1E930" w14:textId="77777777" w:rsidR="000F7BC3" w:rsidRDefault="00C739E3">
      <w:pPr>
        <w:pStyle w:val="aff9"/>
        <w:numPr>
          <w:ilvl w:val="0"/>
          <w:numId w:val="17"/>
        </w:numPr>
        <w:ind w:firstLineChars="0"/>
        <w:rPr>
          <w:sz w:val="21"/>
          <w:szCs w:val="21"/>
          <w:lang w:eastAsia="zh-CN"/>
        </w:rPr>
      </w:pPr>
      <w:r>
        <w:rPr>
          <w:rFonts w:hint="eastAsia"/>
          <w:sz w:val="21"/>
          <w:szCs w:val="21"/>
          <w:lang w:eastAsia="zh-CN"/>
        </w:rPr>
        <w:t>T</w:t>
      </w:r>
      <w:r>
        <w:rPr>
          <w:sz w:val="21"/>
          <w:szCs w:val="21"/>
          <w:lang w:eastAsia="zh-CN"/>
        </w:rPr>
        <w:t>he candidate values of t</w:t>
      </w:r>
      <w:r>
        <w:rPr>
          <w:rFonts w:hint="eastAsia"/>
          <w:sz w:val="21"/>
          <w:szCs w:val="21"/>
          <w:lang w:eastAsia="zh-CN"/>
        </w:rPr>
        <w:t xml:space="preserve">he window length </w:t>
      </w:r>
      <w:r>
        <w:rPr>
          <w:rFonts w:hint="eastAsia"/>
          <w:i/>
          <w:sz w:val="21"/>
          <w:szCs w:val="21"/>
          <w:lang w:eastAsia="zh-CN"/>
        </w:rPr>
        <w:t>L</w:t>
      </w:r>
      <w:r>
        <w:rPr>
          <w:rFonts w:hint="eastAsia"/>
          <w:sz w:val="21"/>
          <w:szCs w:val="21"/>
          <w:lang w:eastAsia="zh-CN"/>
        </w:rPr>
        <w:t xml:space="preserve"> of the configured TDW</w:t>
      </w:r>
      <w:r>
        <w:rPr>
          <w:sz w:val="21"/>
          <w:szCs w:val="21"/>
          <w:lang w:eastAsia="zh-CN"/>
        </w:rPr>
        <w:t xml:space="preserve"> </w:t>
      </w:r>
      <w:r>
        <w:rPr>
          <w:rFonts w:hint="eastAsia"/>
          <w:sz w:val="21"/>
          <w:szCs w:val="21"/>
          <w:lang w:eastAsia="zh-CN"/>
        </w:rPr>
        <w:t>can be any integer value that is larger than 1 and no larger than the maximum duration</w:t>
      </w:r>
      <w:r>
        <w:rPr>
          <w:sz w:val="21"/>
          <w:szCs w:val="21"/>
          <w:lang w:eastAsia="zh-CN"/>
        </w:rPr>
        <w:t>.</w:t>
      </w:r>
    </w:p>
    <w:p w14:paraId="2EA1E931" w14:textId="77777777" w:rsidR="000F7BC3" w:rsidRDefault="000F7BC3">
      <w:pPr>
        <w:rPr>
          <w:rFonts w:ascii="Times New Roman" w:eastAsia="宋体" w:hAnsi="Times New Roman" w:cs="Times New Roman"/>
          <w:kern w:val="0"/>
          <w:szCs w:val="21"/>
        </w:rPr>
      </w:pPr>
    </w:p>
    <w:p w14:paraId="2EA1E932" w14:textId="77777777" w:rsidR="000F7BC3" w:rsidRDefault="00C739E3">
      <w:pPr>
        <w:rPr>
          <w:rFonts w:ascii="Times New Roman" w:eastAsia="Batang" w:hAnsi="Times New Roman" w:cs="Times New Roman"/>
          <w:b/>
          <w:kern w:val="0"/>
          <w:szCs w:val="21"/>
          <w:highlight w:val="green"/>
          <w:lang w:val="en-GB" w:eastAsia="en-US"/>
        </w:rPr>
      </w:pPr>
      <w:r>
        <w:rPr>
          <w:rFonts w:ascii="Times New Roman" w:eastAsia="Batang" w:hAnsi="Times New Roman" w:cs="Times New Roman"/>
          <w:b/>
          <w:kern w:val="0"/>
          <w:szCs w:val="21"/>
          <w:highlight w:val="green"/>
          <w:lang w:val="en-GB" w:eastAsia="en-US"/>
        </w:rPr>
        <w:t>Agreement:</w:t>
      </w:r>
      <w:r>
        <w:rPr>
          <w:rFonts w:ascii="Times New Roman" w:eastAsia="宋体" w:hAnsi="Times New Roman" w:cs="Times New Roman"/>
          <w:kern w:val="0"/>
          <w:szCs w:val="21"/>
        </w:rPr>
        <w:t xml:space="preserve"> The following agreement is clarified as follows.</w:t>
      </w:r>
    </w:p>
    <w:p w14:paraId="2EA1E933" w14:textId="77777777" w:rsidR="000F7BC3" w:rsidRDefault="00C739E3">
      <w:pPr>
        <w:pStyle w:val="aff9"/>
        <w:numPr>
          <w:ilvl w:val="0"/>
          <w:numId w:val="28"/>
        </w:numPr>
        <w:ind w:firstLineChars="0"/>
        <w:rPr>
          <w:sz w:val="21"/>
          <w:szCs w:val="21"/>
        </w:rPr>
      </w:pPr>
      <w:r>
        <w:rPr>
          <w:sz w:val="21"/>
          <w:szCs w:val="21"/>
        </w:rPr>
        <w:t xml:space="preserve">For PUSCH repetition type A counting based on available slots, </w:t>
      </w:r>
    </w:p>
    <w:p w14:paraId="2EA1E934" w14:textId="77777777" w:rsidR="000F7BC3" w:rsidRDefault="00C739E3">
      <w:pPr>
        <w:widowControl/>
        <w:numPr>
          <w:ilvl w:val="1"/>
          <w:numId w:val="17"/>
        </w:numPr>
        <w:autoSpaceDE w:val="0"/>
        <w:autoSpaceDN w:val="0"/>
        <w:adjustRightInd w:val="0"/>
        <w:snapToGrid w:val="0"/>
        <w:spacing w:after="120"/>
        <w:rPr>
          <w:rFonts w:ascii="Times New Roman" w:eastAsia="Times New Roman" w:hAnsi="Times New Roman"/>
          <w:szCs w:val="21"/>
        </w:rPr>
      </w:pPr>
      <w:r>
        <w:rPr>
          <w:rFonts w:ascii="Times New Roman" w:eastAsia="Times New Roman" w:hAnsi="Times New Roman"/>
          <w:szCs w:val="21"/>
        </w:rPr>
        <w:t>“The configured TDWs are determined based on available slots” in the agreement means “The start of the configured TDWs is determined based on available slots”</w:t>
      </w:r>
    </w:p>
    <w:tbl>
      <w:tblPr>
        <w:tblStyle w:val="aff"/>
        <w:tblW w:w="0" w:type="auto"/>
        <w:tblLook w:val="04A0" w:firstRow="1" w:lastRow="0" w:firstColumn="1" w:lastColumn="0" w:noHBand="0" w:noVBand="1"/>
      </w:tblPr>
      <w:tblGrid>
        <w:gridCol w:w="9736"/>
      </w:tblGrid>
      <w:tr w:rsidR="000F7BC3" w14:paraId="2EA1E93B" w14:textId="77777777">
        <w:tc>
          <w:tcPr>
            <w:tcW w:w="9736" w:type="dxa"/>
          </w:tcPr>
          <w:p w14:paraId="2EA1E935" w14:textId="77777777" w:rsidR="000F7BC3" w:rsidRDefault="00C739E3">
            <w:pPr>
              <w:rPr>
                <w:rFonts w:ascii="Times New Roman" w:eastAsia="宋体" w:hAnsi="Times New Roman"/>
                <w:strike/>
                <w:szCs w:val="21"/>
                <w:highlight w:val="green"/>
              </w:rPr>
            </w:pPr>
            <w:r>
              <w:rPr>
                <w:rFonts w:ascii="Times New Roman" w:eastAsia="宋体" w:hAnsi="Times New Roman"/>
                <w:b/>
                <w:szCs w:val="21"/>
                <w:highlight w:val="green"/>
              </w:rPr>
              <w:lastRenderedPageBreak/>
              <w:t>Agreement</w:t>
            </w:r>
          </w:p>
          <w:p w14:paraId="2EA1E936" w14:textId="77777777" w:rsidR="000F7BC3" w:rsidRDefault="00C739E3">
            <w:pPr>
              <w:widowControl/>
              <w:numPr>
                <w:ilvl w:val="0"/>
                <w:numId w:val="17"/>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For PUSCH repetition type A counting based on physical slots</w:t>
            </w:r>
          </w:p>
          <w:p w14:paraId="2EA1E937" w14:textId="77777777" w:rsidR="000F7BC3" w:rsidRDefault="00C739E3">
            <w:pPr>
              <w:widowControl/>
              <w:numPr>
                <w:ilvl w:val="1"/>
                <w:numId w:val="17"/>
              </w:numPr>
              <w:autoSpaceDE w:val="0"/>
              <w:autoSpaceDN w:val="0"/>
              <w:adjustRightInd w:val="0"/>
              <w:snapToGrid w:val="0"/>
              <w:spacing w:after="120"/>
              <w:rPr>
                <w:rFonts w:ascii="Times New Roman" w:eastAsia="宋体" w:hAnsi="Times New Roman"/>
                <w:szCs w:val="21"/>
              </w:rPr>
            </w:pPr>
            <w:r>
              <w:rPr>
                <w:rFonts w:ascii="Times New Roman" w:eastAsia="Times New Roman" w:hAnsi="Times New Roman"/>
                <w:szCs w:val="21"/>
              </w:rPr>
              <w:t xml:space="preserve">The configured TDWs are consecutive, where the start of other configured TDWs is the first physical slot right after the </w:t>
            </w:r>
            <w:r>
              <w:rPr>
                <w:rFonts w:ascii="Times New Roman" w:hAnsi="Times New Roman"/>
                <w:szCs w:val="21"/>
              </w:rPr>
              <w:t>last</w:t>
            </w:r>
            <w:r>
              <w:rPr>
                <w:rFonts w:ascii="Times New Roman" w:eastAsia="Times New Roman" w:hAnsi="Times New Roman"/>
                <w:szCs w:val="21"/>
              </w:rPr>
              <w:t xml:space="preserve"> </w:t>
            </w:r>
            <w:r>
              <w:rPr>
                <w:rFonts w:ascii="Times New Roman" w:hAnsi="Times New Roman"/>
                <w:szCs w:val="21"/>
              </w:rPr>
              <w:t>physical slot of a previous</w:t>
            </w:r>
            <w:r>
              <w:rPr>
                <w:rFonts w:ascii="Times New Roman" w:eastAsia="Times New Roman" w:hAnsi="Times New Roman"/>
                <w:szCs w:val="21"/>
              </w:rPr>
              <w:t xml:space="preserve"> configured TDW.</w:t>
            </w:r>
          </w:p>
          <w:p w14:paraId="2EA1E938" w14:textId="77777777" w:rsidR="000F7BC3" w:rsidRDefault="00C739E3">
            <w:pPr>
              <w:widowControl/>
              <w:numPr>
                <w:ilvl w:val="0"/>
                <w:numId w:val="17"/>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For PUSCH repetition type A counting based on available slots</w:t>
            </w:r>
          </w:p>
          <w:p w14:paraId="2EA1E939" w14:textId="77777777" w:rsidR="000F7BC3" w:rsidRDefault="00C739E3">
            <w:pPr>
              <w:widowControl/>
              <w:numPr>
                <w:ilvl w:val="1"/>
                <w:numId w:val="17"/>
              </w:numPr>
              <w:autoSpaceDE w:val="0"/>
              <w:autoSpaceDN w:val="0"/>
              <w:adjustRightInd w:val="0"/>
              <w:snapToGrid w:val="0"/>
              <w:spacing w:after="120"/>
              <w:rPr>
                <w:rFonts w:ascii="Times New Roman" w:eastAsia="宋体" w:hAnsi="Times New Roman"/>
                <w:szCs w:val="21"/>
              </w:rPr>
            </w:pPr>
            <w:r>
              <w:rPr>
                <w:rFonts w:ascii="Times New Roman" w:eastAsia="Times New Roman" w:hAnsi="Times New Roman"/>
                <w:szCs w:val="21"/>
              </w:rPr>
              <w:t xml:space="preserve">The configured TDWs are determined based on available slots, where start of a configured TDWs is the first available slot after the </w:t>
            </w:r>
            <w:r>
              <w:rPr>
                <w:rFonts w:ascii="Times New Roman" w:hAnsi="Times New Roman"/>
                <w:szCs w:val="21"/>
              </w:rPr>
              <w:t>last available slot</w:t>
            </w:r>
            <w:r>
              <w:rPr>
                <w:rFonts w:ascii="Times New Roman" w:eastAsia="Times New Roman" w:hAnsi="Times New Roman"/>
                <w:szCs w:val="21"/>
              </w:rPr>
              <w:t xml:space="preserve"> of a previous configured TDW.</w:t>
            </w:r>
          </w:p>
          <w:p w14:paraId="2EA1E93A" w14:textId="77777777" w:rsidR="000F7BC3" w:rsidRDefault="00C739E3">
            <w:pPr>
              <w:widowControl/>
              <w:numPr>
                <w:ilvl w:val="1"/>
                <w:numId w:val="17"/>
              </w:numPr>
              <w:spacing w:after="120"/>
              <w:rPr>
                <w:rFonts w:ascii="Times New Roman" w:eastAsia="Times New Roman" w:hAnsi="Times New Roman"/>
                <w:szCs w:val="21"/>
              </w:rPr>
            </w:pPr>
            <w:r>
              <w:rPr>
                <w:rFonts w:ascii="Times New Roman" w:eastAsia="宋体" w:hAnsi="Times New Roman"/>
                <w:szCs w:val="21"/>
              </w:rPr>
              <w:t>Note: The determination of available slots for PUSCH repetition Type A is defined in AI 8.8.1.1.</w:t>
            </w:r>
          </w:p>
        </w:tc>
      </w:tr>
    </w:tbl>
    <w:p w14:paraId="2EA1E93C" w14:textId="77777777" w:rsidR="000F7BC3" w:rsidRDefault="000F7BC3">
      <w:pPr>
        <w:rPr>
          <w:rFonts w:ascii="Times New Roman" w:eastAsia="宋体" w:hAnsi="Times New Roman" w:cs="Times New Roman"/>
          <w:kern w:val="0"/>
          <w:szCs w:val="21"/>
        </w:rPr>
      </w:pPr>
    </w:p>
    <w:p w14:paraId="2EA1E93D" w14:textId="77777777" w:rsidR="000F7BC3" w:rsidRDefault="00C739E3">
      <w:pPr>
        <w:rPr>
          <w:rFonts w:ascii="Times New Roman" w:eastAsia="Batang" w:hAnsi="Times New Roman" w:cs="Times New Roman"/>
          <w:b/>
          <w:kern w:val="0"/>
          <w:szCs w:val="21"/>
          <w:highlight w:val="green"/>
          <w:lang w:val="en-GB" w:eastAsia="en-US"/>
        </w:rPr>
      </w:pPr>
      <w:r>
        <w:rPr>
          <w:rFonts w:ascii="Times New Roman" w:eastAsia="Batang" w:hAnsi="Times New Roman" w:cs="Times New Roman"/>
          <w:b/>
          <w:kern w:val="0"/>
          <w:szCs w:val="21"/>
          <w:highlight w:val="green"/>
          <w:lang w:val="en-GB" w:eastAsia="en-US"/>
        </w:rPr>
        <w:t>Agreement:</w:t>
      </w:r>
    </w:p>
    <w:p w14:paraId="2EA1E93E" w14:textId="77777777" w:rsidR="000F7BC3" w:rsidRDefault="00C739E3">
      <w:pPr>
        <w:pStyle w:val="aff9"/>
        <w:numPr>
          <w:ilvl w:val="0"/>
          <w:numId w:val="17"/>
        </w:numPr>
        <w:ind w:firstLineChars="0"/>
        <w:jc w:val="left"/>
        <w:rPr>
          <w:bCs/>
          <w:sz w:val="21"/>
          <w:szCs w:val="21"/>
          <w:lang w:val="en-GB"/>
        </w:rPr>
      </w:pPr>
      <w:r>
        <w:rPr>
          <w:bCs/>
          <w:sz w:val="21"/>
          <w:szCs w:val="21"/>
          <w:lang w:val="en-GB"/>
        </w:rPr>
        <w:t>UE should not perform UE autonomous TA adjustment during the actual time domain window.</w:t>
      </w:r>
    </w:p>
    <w:p w14:paraId="2EA1E93F" w14:textId="77777777" w:rsidR="000F7BC3" w:rsidRDefault="000F7BC3">
      <w:pPr>
        <w:jc w:val="left"/>
        <w:rPr>
          <w:bCs/>
          <w:szCs w:val="21"/>
          <w:lang w:val="en-GB"/>
        </w:rPr>
      </w:pPr>
    </w:p>
    <w:p w14:paraId="2EA1E940" w14:textId="77777777" w:rsidR="000F7BC3" w:rsidRDefault="00C739E3">
      <w:pPr>
        <w:rPr>
          <w:rFonts w:ascii="Times New Roman" w:eastAsia="Batang" w:hAnsi="Times New Roman" w:cs="Times New Roman"/>
          <w:b/>
          <w:kern w:val="0"/>
          <w:szCs w:val="21"/>
          <w:highlight w:val="green"/>
          <w:lang w:val="en-GB" w:eastAsia="en-US"/>
        </w:rPr>
      </w:pPr>
      <w:r>
        <w:rPr>
          <w:rFonts w:ascii="Times New Roman" w:eastAsia="Batang" w:hAnsi="Times New Roman" w:cs="Times New Roman"/>
          <w:b/>
          <w:kern w:val="0"/>
          <w:szCs w:val="21"/>
          <w:highlight w:val="green"/>
          <w:lang w:val="en-GB" w:eastAsia="en-US"/>
        </w:rPr>
        <w:t>Agreement:</w:t>
      </w:r>
    </w:p>
    <w:p w14:paraId="2EA1E941" w14:textId="77777777" w:rsidR="000F7BC3" w:rsidRDefault="00C739E3">
      <w:pPr>
        <w:pStyle w:val="aff9"/>
        <w:numPr>
          <w:ilvl w:val="0"/>
          <w:numId w:val="17"/>
        </w:numPr>
        <w:ind w:firstLineChars="0"/>
        <w:rPr>
          <w:sz w:val="21"/>
          <w:szCs w:val="21"/>
          <w:lang w:eastAsia="zh-CN"/>
        </w:rPr>
      </w:pPr>
      <w:r>
        <w:rPr>
          <w:sz w:val="21"/>
          <w:szCs w:val="21"/>
          <w:lang w:eastAsia="zh-CN"/>
        </w:rPr>
        <w:t xml:space="preserve">The TDW determination procedure agreed for PUSCH repetition type A is </w:t>
      </w:r>
      <w:r>
        <w:rPr>
          <w:rFonts w:hint="eastAsia"/>
          <w:sz w:val="21"/>
          <w:szCs w:val="21"/>
          <w:lang w:eastAsia="zh-CN"/>
        </w:rPr>
        <w:t xml:space="preserve">reused, when </w:t>
      </w:r>
      <w:r>
        <w:rPr>
          <w:sz w:val="21"/>
          <w:szCs w:val="21"/>
          <w:lang w:eastAsia="zh-CN"/>
        </w:rPr>
        <w:t>applicable</w:t>
      </w:r>
      <w:r>
        <w:rPr>
          <w:rFonts w:hint="eastAsia"/>
          <w:sz w:val="21"/>
          <w:szCs w:val="21"/>
          <w:lang w:eastAsia="zh-CN"/>
        </w:rPr>
        <w:t>,</w:t>
      </w:r>
      <w:r>
        <w:rPr>
          <w:sz w:val="21"/>
          <w:szCs w:val="21"/>
          <w:lang w:eastAsia="zh-CN"/>
        </w:rPr>
        <w:t xml:space="preserve"> for PUSCH repetition type B and </w:t>
      </w:r>
      <w:r>
        <w:rPr>
          <w:rFonts w:hint="eastAsia"/>
          <w:sz w:val="21"/>
          <w:szCs w:val="21"/>
          <w:lang w:eastAsia="zh-CN"/>
        </w:rPr>
        <w:t>TBoMS with or without repetition</w:t>
      </w:r>
      <w:r>
        <w:rPr>
          <w:sz w:val="21"/>
          <w:szCs w:val="21"/>
          <w:lang w:eastAsia="zh-CN"/>
        </w:rPr>
        <w:t>.</w:t>
      </w:r>
    </w:p>
    <w:p w14:paraId="2EA1E942" w14:textId="77777777" w:rsidR="000F7BC3" w:rsidRDefault="00C739E3">
      <w:pPr>
        <w:pStyle w:val="aff9"/>
        <w:numPr>
          <w:ilvl w:val="0"/>
          <w:numId w:val="17"/>
        </w:numPr>
        <w:ind w:firstLineChars="0"/>
        <w:rPr>
          <w:sz w:val="21"/>
          <w:szCs w:val="21"/>
          <w:lang w:eastAsia="zh-CN"/>
        </w:rPr>
      </w:pPr>
      <w:r>
        <w:rPr>
          <w:sz w:val="21"/>
          <w:szCs w:val="21"/>
        </w:rPr>
        <w:t xml:space="preserve">No additional specification enhancements for </w:t>
      </w:r>
      <w:r>
        <w:rPr>
          <w:sz w:val="21"/>
          <w:szCs w:val="21"/>
          <w:lang w:eastAsia="zh-CN"/>
        </w:rPr>
        <w:t xml:space="preserve">PUSCH repetition type B and </w:t>
      </w:r>
      <w:r>
        <w:rPr>
          <w:rFonts w:hint="eastAsia"/>
          <w:sz w:val="21"/>
          <w:szCs w:val="21"/>
          <w:lang w:eastAsia="zh-CN"/>
        </w:rPr>
        <w:t>TBoMS</w:t>
      </w:r>
      <w:r>
        <w:rPr>
          <w:sz w:val="21"/>
          <w:szCs w:val="21"/>
          <w:lang w:eastAsia="zh-CN"/>
        </w:rPr>
        <w:t>.</w:t>
      </w:r>
    </w:p>
    <w:p w14:paraId="2EA1E943" w14:textId="77777777" w:rsidR="000F7BC3" w:rsidRDefault="000F7BC3">
      <w:pPr>
        <w:rPr>
          <w:szCs w:val="21"/>
        </w:rPr>
      </w:pPr>
    </w:p>
    <w:p w14:paraId="2EA1E944" w14:textId="77777777" w:rsidR="000F7BC3" w:rsidRDefault="00C739E3">
      <w:pPr>
        <w:rPr>
          <w:rFonts w:ascii="Times New Roman" w:eastAsia="Batang" w:hAnsi="Times New Roman" w:cs="Times New Roman"/>
          <w:b/>
          <w:kern w:val="0"/>
          <w:szCs w:val="21"/>
          <w:highlight w:val="green"/>
          <w:lang w:val="en-GB" w:eastAsia="en-US"/>
        </w:rPr>
      </w:pPr>
      <w:r>
        <w:rPr>
          <w:rFonts w:ascii="Times New Roman" w:eastAsia="Batang" w:hAnsi="Times New Roman" w:cs="Times New Roman"/>
          <w:b/>
          <w:kern w:val="0"/>
          <w:szCs w:val="21"/>
          <w:highlight w:val="green"/>
          <w:lang w:val="en-GB" w:eastAsia="en-US"/>
        </w:rPr>
        <w:t>Agreement:</w:t>
      </w:r>
    </w:p>
    <w:p w14:paraId="2EA1E945" w14:textId="77777777" w:rsidR="000F7BC3" w:rsidRDefault="00C739E3">
      <w:pPr>
        <w:pStyle w:val="aff9"/>
        <w:numPr>
          <w:ilvl w:val="0"/>
          <w:numId w:val="17"/>
        </w:numPr>
        <w:ind w:firstLineChars="0"/>
        <w:rPr>
          <w:sz w:val="21"/>
          <w:szCs w:val="21"/>
          <w:lang w:eastAsia="zh-CN"/>
        </w:rPr>
      </w:pPr>
      <w:r>
        <w:rPr>
          <w:sz w:val="21"/>
          <w:szCs w:val="21"/>
          <w:lang w:val="en-GB"/>
        </w:rPr>
        <w:t xml:space="preserve">If DMRS bundling and UL beam switching </w:t>
      </w:r>
      <w:r>
        <w:rPr>
          <w:bCs/>
          <w:sz w:val="21"/>
          <w:szCs w:val="21"/>
          <w:lang w:val="en-GB"/>
        </w:rPr>
        <w:t>for multi-TRP operation</w:t>
      </w:r>
      <w:r>
        <w:rPr>
          <w:sz w:val="21"/>
          <w:szCs w:val="21"/>
          <w:lang w:val="en-GB"/>
        </w:rPr>
        <w:t xml:space="preserve"> </w:t>
      </w:r>
      <w:r>
        <w:rPr>
          <w:color w:val="FF0000"/>
          <w:sz w:val="21"/>
          <w:szCs w:val="21"/>
          <w:lang w:val="en-GB"/>
        </w:rPr>
        <w:t>are configured</w:t>
      </w:r>
      <w:r>
        <w:rPr>
          <w:sz w:val="21"/>
          <w:szCs w:val="21"/>
          <w:lang w:val="en-GB"/>
        </w:rPr>
        <w:t xml:space="preserve"> simultaneously, UL beam switching </w:t>
      </w:r>
      <w:r>
        <w:rPr>
          <w:bCs/>
          <w:sz w:val="21"/>
          <w:szCs w:val="21"/>
          <w:lang w:val="en-GB"/>
        </w:rPr>
        <w:t xml:space="preserve">for multi-TRP operation </w:t>
      </w:r>
      <w:r>
        <w:rPr>
          <w:sz w:val="21"/>
          <w:szCs w:val="21"/>
          <w:lang w:eastAsia="zh-CN"/>
        </w:rPr>
        <w:t>constitutes an event that violates power consistency and phase continuity.</w:t>
      </w:r>
    </w:p>
    <w:p w14:paraId="2EA1E946" w14:textId="77777777" w:rsidR="000F7BC3" w:rsidRDefault="00C739E3">
      <w:pPr>
        <w:pStyle w:val="aff9"/>
        <w:numPr>
          <w:ilvl w:val="1"/>
          <w:numId w:val="17"/>
        </w:numPr>
        <w:ind w:firstLineChars="0"/>
        <w:rPr>
          <w:color w:val="FF0000"/>
          <w:sz w:val="21"/>
          <w:szCs w:val="21"/>
          <w:lang w:eastAsia="zh-CN"/>
        </w:rPr>
      </w:pPr>
      <w:r>
        <w:rPr>
          <w:color w:val="FF0000"/>
          <w:sz w:val="21"/>
          <w:szCs w:val="21"/>
          <w:lang w:eastAsia="zh-CN"/>
        </w:rPr>
        <w:t xml:space="preserve">FFS: </w:t>
      </w:r>
      <w:r>
        <w:rPr>
          <w:color w:val="FF0000"/>
          <w:sz w:val="21"/>
          <w:szCs w:val="21"/>
          <w:lang w:val="en-GB"/>
        </w:rPr>
        <w:t xml:space="preserve">UL beam switching </w:t>
      </w:r>
      <w:r>
        <w:rPr>
          <w:bCs/>
          <w:color w:val="FF0000"/>
          <w:sz w:val="21"/>
          <w:szCs w:val="21"/>
          <w:lang w:val="en-GB"/>
        </w:rPr>
        <w:t>for multi-TRP operation is regarded as a semi-static event.</w:t>
      </w:r>
    </w:p>
    <w:p w14:paraId="2EA1E947" w14:textId="77777777" w:rsidR="000F7BC3" w:rsidRDefault="000F7BC3">
      <w:pPr>
        <w:spacing w:after="120" w:line="240" w:lineRule="auto"/>
        <w:rPr>
          <w:rFonts w:ascii="Times New Roman" w:hAnsi="Times New Roman" w:cs="Times New Roman"/>
          <w:b/>
          <w:bCs/>
          <w:lang w:val="en-GB"/>
        </w:rPr>
      </w:pPr>
    </w:p>
    <w:p w14:paraId="2EA1E948" w14:textId="77777777" w:rsidR="000F7BC3" w:rsidRDefault="00C739E3">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RAN1#106b-e</w:t>
      </w:r>
    </w:p>
    <w:p w14:paraId="2EA1E949" w14:textId="77777777" w:rsidR="000F7BC3" w:rsidRDefault="00C739E3">
      <w:pPr>
        <w:rPr>
          <w:rFonts w:ascii="Times New Roman" w:eastAsia="宋体" w:hAnsi="Times New Roman" w:cs="Times New Roman"/>
          <w:b/>
          <w:kern w:val="0"/>
          <w:szCs w:val="21"/>
          <w:highlight w:val="yellow"/>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p>
    <w:p w14:paraId="2EA1E94A" w14:textId="77777777" w:rsidR="000F7BC3" w:rsidRDefault="00C739E3">
      <w:pPr>
        <w:widowControl/>
        <w:numPr>
          <w:ilvl w:val="0"/>
          <w:numId w:val="15"/>
        </w:numPr>
        <w:spacing w:after="120"/>
        <w:rPr>
          <w:rFonts w:ascii="Times New Roman" w:eastAsia="宋体" w:hAnsi="Times New Roman" w:cs="Times New Roman"/>
          <w:szCs w:val="21"/>
        </w:rPr>
      </w:pPr>
      <w:r>
        <w:rPr>
          <w:rFonts w:ascii="Times New Roman" w:eastAsia="宋体" w:hAnsi="Times New Roman" w:cs="Times New Roman"/>
          <w:szCs w:val="21"/>
        </w:rPr>
        <w:t>For PUSCH repetition type A counting based on physical slots</w:t>
      </w:r>
    </w:p>
    <w:p w14:paraId="2EA1E94B" w14:textId="77777777" w:rsidR="000F7BC3" w:rsidRDefault="00C739E3">
      <w:pPr>
        <w:pStyle w:val="aff9"/>
        <w:numPr>
          <w:ilvl w:val="1"/>
          <w:numId w:val="18"/>
        </w:numPr>
        <w:spacing w:line="252" w:lineRule="auto"/>
        <w:ind w:left="780" w:firstLineChars="0"/>
        <w:rPr>
          <w:sz w:val="21"/>
          <w:szCs w:val="21"/>
          <w:lang w:val="en-GB" w:eastAsia="zh-CN"/>
        </w:rPr>
      </w:pPr>
      <w:r>
        <w:rPr>
          <w:sz w:val="21"/>
          <w:szCs w:val="21"/>
          <w:lang w:val="en-GB" w:eastAsia="zh-CN"/>
        </w:rPr>
        <w:t>The start of the first configured TDW is the first physical slot for the first PUSCH transmission.</w:t>
      </w:r>
    </w:p>
    <w:p w14:paraId="2EA1E94C" w14:textId="77777777" w:rsidR="000F7BC3" w:rsidRDefault="00C739E3">
      <w:pPr>
        <w:pStyle w:val="aff9"/>
        <w:numPr>
          <w:ilvl w:val="1"/>
          <w:numId w:val="18"/>
        </w:numPr>
        <w:spacing w:line="252" w:lineRule="auto"/>
        <w:ind w:left="780" w:firstLineChars="0"/>
        <w:rPr>
          <w:sz w:val="21"/>
          <w:szCs w:val="21"/>
          <w:lang w:val="en-GB" w:eastAsia="zh-CN"/>
        </w:rPr>
      </w:pPr>
      <w:r>
        <w:rPr>
          <w:sz w:val="21"/>
          <w:szCs w:val="21"/>
          <w:lang w:val="en-GB" w:eastAsia="zh-CN"/>
        </w:rPr>
        <w:t>The end of the last configured TDW is the last physical slot for the last PUSCH transmission.</w:t>
      </w:r>
    </w:p>
    <w:p w14:paraId="2EA1E94D" w14:textId="77777777" w:rsidR="000F7BC3" w:rsidRDefault="00C739E3">
      <w:pPr>
        <w:widowControl/>
        <w:numPr>
          <w:ilvl w:val="0"/>
          <w:numId w:val="15"/>
        </w:numPr>
        <w:spacing w:after="120"/>
        <w:rPr>
          <w:rFonts w:ascii="Times New Roman" w:eastAsia="宋体" w:hAnsi="Times New Roman" w:cs="Times New Roman"/>
          <w:szCs w:val="21"/>
        </w:rPr>
      </w:pPr>
      <w:r>
        <w:rPr>
          <w:rFonts w:ascii="Times New Roman" w:eastAsia="宋体" w:hAnsi="Times New Roman" w:cs="Times New Roman"/>
          <w:szCs w:val="21"/>
        </w:rPr>
        <w:t>For PUSCH repetition type A counting based on available slots</w:t>
      </w:r>
    </w:p>
    <w:p w14:paraId="2EA1E94E" w14:textId="77777777" w:rsidR="000F7BC3" w:rsidRDefault="00C739E3">
      <w:pPr>
        <w:pStyle w:val="aff9"/>
        <w:numPr>
          <w:ilvl w:val="1"/>
          <w:numId w:val="18"/>
        </w:numPr>
        <w:spacing w:line="252" w:lineRule="auto"/>
        <w:ind w:left="780" w:firstLineChars="0"/>
        <w:rPr>
          <w:sz w:val="21"/>
          <w:szCs w:val="21"/>
          <w:lang w:val="en-GB" w:eastAsia="zh-CN"/>
        </w:rPr>
      </w:pPr>
      <w:r>
        <w:rPr>
          <w:sz w:val="21"/>
          <w:szCs w:val="21"/>
          <w:lang w:val="en-GB" w:eastAsia="zh-CN"/>
        </w:rPr>
        <w:t>The start of the first configured TDW is the first available slot for the first PUSCH transmission.</w:t>
      </w:r>
    </w:p>
    <w:p w14:paraId="2EA1E94F" w14:textId="77777777" w:rsidR="000F7BC3" w:rsidRDefault="00C739E3">
      <w:pPr>
        <w:pStyle w:val="aff9"/>
        <w:numPr>
          <w:ilvl w:val="1"/>
          <w:numId w:val="18"/>
        </w:numPr>
        <w:spacing w:line="252" w:lineRule="auto"/>
        <w:ind w:left="780" w:firstLineChars="0"/>
        <w:rPr>
          <w:sz w:val="21"/>
          <w:szCs w:val="21"/>
          <w:lang w:val="en-GB" w:eastAsia="zh-CN"/>
        </w:rPr>
      </w:pPr>
      <w:r>
        <w:rPr>
          <w:sz w:val="21"/>
          <w:szCs w:val="21"/>
          <w:lang w:val="en-GB" w:eastAsia="zh-CN"/>
        </w:rPr>
        <w:t xml:space="preserve">The end of the last configured TDW is the last available slot for the last PUSCH transmission. </w:t>
      </w:r>
    </w:p>
    <w:p w14:paraId="2EA1E950" w14:textId="77777777" w:rsidR="000F7BC3" w:rsidRDefault="00C739E3">
      <w:pPr>
        <w:pStyle w:val="aff9"/>
        <w:numPr>
          <w:ilvl w:val="1"/>
          <w:numId w:val="18"/>
        </w:numPr>
        <w:spacing w:line="252" w:lineRule="auto"/>
        <w:ind w:left="780" w:firstLineChars="0"/>
        <w:rPr>
          <w:sz w:val="21"/>
          <w:szCs w:val="21"/>
          <w:lang w:val="en-GB" w:eastAsia="zh-CN"/>
        </w:rPr>
      </w:pPr>
      <w:r>
        <w:rPr>
          <w:sz w:val="21"/>
          <w:szCs w:val="21"/>
          <w:lang w:val="en-GB" w:eastAsia="zh-CN"/>
        </w:rPr>
        <w:t>Note: The determination of available slots for PUSCH repetition Type A is defined in AI 8.8.1.1.</w:t>
      </w:r>
    </w:p>
    <w:p w14:paraId="2EA1E951" w14:textId="77777777" w:rsidR="000F7BC3" w:rsidRDefault="000F7BC3">
      <w:pPr>
        <w:adjustRightInd w:val="0"/>
        <w:snapToGrid w:val="0"/>
        <w:spacing w:after="120" w:line="240" w:lineRule="auto"/>
        <w:rPr>
          <w:rFonts w:ascii="Times New Roman" w:eastAsia="等线" w:hAnsi="Times New Roman" w:cs="Times New Roman"/>
          <w:bCs/>
          <w:kern w:val="0"/>
          <w:szCs w:val="21"/>
        </w:rPr>
      </w:pPr>
    </w:p>
    <w:p w14:paraId="2EA1E952" w14:textId="77777777" w:rsidR="000F7BC3" w:rsidRDefault="00C739E3">
      <w:pPr>
        <w:rPr>
          <w:rFonts w:ascii="Times New Roman" w:eastAsia="宋体" w:hAnsi="Times New Roman"/>
          <w:b/>
          <w:szCs w:val="21"/>
        </w:rPr>
      </w:pPr>
      <w:r>
        <w:rPr>
          <w:rFonts w:ascii="Times New Roman" w:eastAsia="宋体" w:hAnsi="Times New Roman"/>
          <w:b/>
          <w:szCs w:val="21"/>
        </w:rPr>
        <w:t>Conclusion:</w:t>
      </w:r>
    </w:p>
    <w:p w14:paraId="2EA1E953" w14:textId="77777777" w:rsidR="000F7BC3" w:rsidRDefault="00C739E3">
      <w:pPr>
        <w:widowControl/>
        <w:numPr>
          <w:ilvl w:val="0"/>
          <w:numId w:val="15"/>
        </w:numPr>
        <w:spacing w:after="120"/>
        <w:rPr>
          <w:rFonts w:ascii="Times New Roman" w:eastAsia="宋体" w:hAnsi="Times New Roman" w:cs="Times New Roman"/>
          <w:szCs w:val="21"/>
        </w:rPr>
      </w:pPr>
      <w:r>
        <w:rPr>
          <w:rFonts w:ascii="Times New Roman" w:eastAsia="宋体" w:hAnsi="Times New Roman" w:cs="Times New Roman"/>
          <w:szCs w:val="21"/>
        </w:rPr>
        <w:lastRenderedPageBreak/>
        <w:t>Joint channel estimation over PUSCH transmissions across non-consecutive slots is not supported in Rel-17.</w:t>
      </w:r>
    </w:p>
    <w:p w14:paraId="2EA1E954" w14:textId="77777777" w:rsidR="000F7BC3" w:rsidRDefault="000F7BC3">
      <w:pPr>
        <w:adjustRightInd w:val="0"/>
        <w:snapToGrid w:val="0"/>
        <w:spacing w:after="120" w:line="240" w:lineRule="auto"/>
        <w:rPr>
          <w:rFonts w:ascii="Times New Roman" w:eastAsia="等线" w:hAnsi="Times New Roman" w:cs="Times New Roman"/>
          <w:bCs/>
          <w:kern w:val="0"/>
          <w:szCs w:val="21"/>
        </w:rPr>
      </w:pPr>
    </w:p>
    <w:p w14:paraId="2EA1E955" w14:textId="77777777" w:rsidR="000F7BC3" w:rsidRDefault="00C739E3">
      <w:pPr>
        <w:rPr>
          <w:rFonts w:ascii="Times New Roman" w:eastAsia="宋体" w:hAnsi="Times New Roman"/>
          <w:b/>
          <w:szCs w:val="21"/>
          <w:highlight w:val="green"/>
        </w:rPr>
      </w:pPr>
      <w:r>
        <w:rPr>
          <w:rFonts w:ascii="Times New Roman" w:eastAsia="宋体" w:hAnsi="Times New Roman"/>
          <w:b/>
          <w:szCs w:val="21"/>
          <w:highlight w:val="green"/>
        </w:rPr>
        <w:t>Agreement:</w:t>
      </w:r>
    </w:p>
    <w:p w14:paraId="2EA1E956" w14:textId="77777777" w:rsidR="000F7BC3" w:rsidRDefault="00C739E3">
      <w:pPr>
        <w:rPr>
          <w:rFonts w:ascii="Times New Roman" w:eastAsia="宋体" w:hAnsi="Times New Roman" w:cs="Times New Roman"/>
          <w:szCs w:val="21"/>
        </w:rPr>
      </w:pPr>
      <w:r>
        <w:rPr>
          <w:rFonts w:ascii="Times New Roman" w:eastAsia="宋体" w:hAnsi="Times New Roman" w:cs="Times New Roman"/>
          <w:szCs w:val="21"/>
        </w:rPr>
        <w:t>Down-select one of the following options in this meeting:</w:t>
      </w:r>
    </w:p>
    <w:p w14:paraId="2EA1E957" w14:textId="77777777" w:rsidR="000F7BC3" w:rsidRDefault="00C739E3">
      <w:p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b/>
          <w:szCs w:val="21"/>
        </w:rPr>
        <w:t>Option 1</w:t>
      </w:r>
      <w:r>
        <w:rPr>
          <w:rFonts w:ascii="Times New Roman" w:eastAsia="宋体" w:hAnsi="Times New Roman" w:cs="Times New Roman"/>
          <w:szCs w:val="21"/>
        </w:rPr>
        <w:t xml:space="preserve">: </w:t>
      </w:r>
    </w:p>
    <w:p w14:paraId="2EA1E958" w14:textId="77777777" w:rsidR="000F7BC3" w:rsidRDefault="00C739E3">
      <w:pPr>
        <w:pStyle w:val="aff9"/>
        <w:numPr>
          <w:ilvl w:val="0"/>
          <w:numId w:val="29"/>
        </w:numPr>
        <w:ind w:firstLineChars="0"/>
        <w:rPr>
          <w:sz w:val="21"/>
          <w:szCs w:val="21"/>
        </w:rPr>
      </w:pPr>
      <w:r>
        <w:rPr>
          <w:sz w:val="21"/>
          <w:szCs w:val="21"/>
        </w:rPr>
        <w:t xml:space="preserve">The maximum value of window length </w:t>
      </w:r>
      <w:r>
        <w:rPr>
          <w:i/>
          <w:sz w:val="21"/>
          <w:szCs w:val="21"/>
        </w:rPr>
        <w:t>L</w:t>
      </w:r>
      <w:r>
        <w:rPr>
          <w:sz w:val="21"/>
          <w:szCs w:val="21"/>
        </w:rPr>
        <w:t xml:space="preserve"> of the configured TDW should not exceed the maximum duration</w:t>
      </w:r>
      <w:r>
        <w:rPr>
          <w:rFonts w:eastAsia="MS Mincho"/>
          <w:bCs/>
          <w:color w:val="FF0000"/>
          <w:sz w:val="21"/>
          <w:szCs w:val="21"/>
        </w:rPr>
        <w:t>, which is reported as UE capability as the duration where UE is able to maintain power consistency and phase continuity subject to power consistency and phase continuity requirements</w:t>
      </w:r>
      <w:r>
        <w:rPr>
          <w:sz w:val="21"/>
          <w:szCs w:val="21"/>
        </w:rPr>
        <w:t>.</w:t>
      </w:r>
    </w:p>
    <w:p w14:paraId="2EA1E959" w14:textId="77777777" w:rsidR="000F7BC3" w:rsidRDefault="00C739E3">
      <w:pPr>
        <w:autoSpaceDE w:val="0"/>
        <w:autoSpaceDN w:val="0"/>
        <w:adjustRightInd w:val="0"/>
        <w:snapToGrid w:val="0"/>
        <w:spacing w:after="120"/>
        <w:rPr>
          <w:rFonts w:ascii="Times New Roman" w:eastAsia="宋体" w:hAnsi="Times New Roman" w:cs="Times New Roman"/>
          <w:b/>
          <w:szCs w:val="21"/>
        </w:rPr>
      </w:pPr>
      <w:r>
        <w:rPr>
          <w:rFonts w:ascii="Times New Roman" w:eastAsia="宋体" w:hAnsi="Times New Roman" w:cs="Times New Roman"/>
          <w:b/>
          <w:szCs w:val="21"/>
        </w:rPr>
        <w:t xml:space="preserve">Option 1’: </w:t>
      </w:r>
    </w:p>
    <w:p w14:paraId="2EA1E95A" w14:textId="77777777" w:rsidR="000F7BC3" w:rsidRDefault="00C739E3">
      <w:pPr>
        <w:pStyle w:val="aff9"/>
        <w:numPr>
          <w:ilvl w:val="0"/>
          <w:numId w:val="30"/>
        </w:numPr>
        <w:ind w:leftChars="29" w:left="421" w:firstLineChars="0"/>
        <w:rPr>
          <w:rFonts w:eastAsia="Malgun Gothic"/>
          <w:bCs/>
          <w:sz w:val="21"/>
          <w:szCs w:val="21"/>
          <w:lang w:eastAsia="ko-KR"/>
        </w:rPr>
      </w:pPr>
      <w:r>
        <w:rPr>
          <w:rFonts w:eastAsia="Malgun Gothic"/>
          <w:bCs/>
          <w:sz w:val="21"/>
          <w:szCs w:val="21"/>
          <w:lang w:eastAsia="ko-KR"/>
        </w:rPr>
        <w:t>The maximum value of window length L of the configured TDW should not exceed the maximum duration</w:t>
      </w:r>
      <w:r>
        <w:rPr>
          <w:rFonts w:eastAsia="MS Mincho"/>
          <w:bCs/>
          <w:color w:val="FF0000"/>
          <w:sz w:val="21"/>
          <w:szCs w:val="21"/>
        </w:rPr>
        <w:t>, which is reported as UE capability as the duration where UE is able to maintain power consistency and phase continuity subject to power consistency and phase continuity requirements</w:t>
      </w:r>
      <w:r>
        <w:rPr>
          <w:rFonts w:eastAsia="Malgun Gothic"/>
          <w:bCs/>
          <w:sz w:val="21"/>
          <w:szCs w:val="21"/>
          <w:lang w:eastAsia="ko-KR"/>
        </w:rPr>
        <w:t>.</w:t>
      </w:r>
    </w:p>
    <w:p w14:paraId="2EA1E95B" w14:textId="77777777" w:rsidR="000F7BC3" w:rsidRDefault="00C739E3">
      <w:pPr>
        <w:widowControl/>
        <w:numPr>
          <w:ilvl w:val="2"/>
          <w:numId w:val="31"/>
        </w:numPr>
        <w:autoSpaceDE w:val="0"/>
        <w:autoSpaceDN w:val="0"/>
        <w:adjustRightInd w:val="0"/>
        <w:snapToGrid w:val="0"/>
        <w:spacing w:after="120"/>
        <w:ind w:leftChars="200" w:left="840"/>
        <w:rPr>
          <w:rFonts w:ascii="Times New Roman" w:hAnsi="Times New Roman" w:cs="Times New Roman"/>
          <w:bCs/>
          <w:strike/>
          <w:color w:val="FF0000"/>
          <w:szCs w:val="21"/>
        </w:rPr>
      </w:pPr>
      <w:r>
        <w:rPr>
          <w:rFonts w:ascii="Times New Roman" w:hAnsi="Times New Roman" w:cs="Times New Roman"/>
          <w:bCs/>
          <w:strike/>
          <w:color w:val="FF0000"/>
          <w:szCs w:val="21"/>
        </w:rPr>
        <w:t>If L is not configured, the configured TDW length is equal to all repetitions</w:t>
      </w:r>
    </w:p>
    <w:p w14:paraId="2EA1E95C" w14:textId="77777777" w:rsidR="000F7BC3" w:rsidRDefault="00C739E3">
      <w:pPr>
        <w:widowControl/>
        <w:numPr>
          <w:ilvl w:val="2"/>
          <w:numId w:val="31"/>
        </w:numPr>
        <w:autoSpaceDE w:val="0"/>
        <w:autoSpaceDN w:val="0"/>
        <w:adjustRightInd w:val="0"/>
        <w:snapToGrid w:val="0"/>
        <w:spacing w:after="120"/>
        <w:ind w:leftChars="200" w:left="840"/>
        <w:rPr>
          <w:rFonts w:ascii="Times New Roman" w:hAnsi="Times New Roman" w:cs="Times New Roman"/>
          <w:bCs/>
          <w:color w:val="FF0000"/>
          <w:szCs w:val="21"/>
        </w:rPr>
      </w:pPr>
      <w:r>
        <w:rPr>
          <w:rFonts w:ascii="Times New Roman" w:hAnsi="Times New Roman" w:cs="Times New Roman"/>
          <w:bCs/>
          <w:color w:val="FF0000"/>
          <w:szCs w:val="21"/>
        </w:rPr>
        <w:t>If L is not configured, default behavior should be defined, e.g., the configured TDW length is equal to all repetitions</w:t>
      </w:r>
    </w:p>
    <w:p w14:paraId="2EA1E95D" w14:textId="77777777" w:rsidR="000F7BC3" w:rsidRDefault="00C739E3">
      <w:p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b/>
          <w:szCs w:val="21"/>
        </w:rPr>
        <w:t>Option 3’</w:t>
      </w:r>
      <w:r>
        <w:rPr>
          <w:rFonts w:ascii="Times New Roman" w:eastAsia="宋体" w:hAnsi="Times New Roman" w:cs="Times New Roman"/>
          <w:szCs w:val="21"/>
        </w:rPr>
        <w:t xml:space="preserve">: </w:t>
      </w:r>
    </w:p>
    <w:p w14:paraId="2EA1E95E" w14:textId="77777777" w:rsidR="000F7BC3" w:rsidRDefault="00C739E3">
      <w:pPr>
        <w:widowControl/>
        <w:numPr>
          <w:ilvl w:val="0"/>
          <w:numId w:val="19"/>
        </w:num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szCs w:val="21"/>
        </w:rPr>
        <w:t xml:space="preserve">Whether the window length </w:t>
      </w:r>
      <w:r>
        <w:rPr>
          <w:rFonts w:ascii="Times New Roman" w:eastAsia="宋体" w:hAnsi="Times New Roman" w:cs="Times New Roman"/>
          <w:i/>
          <w:szCs w:val="21"/>
        </w:rPr>
        <w:t>L</w:t>
      </w:r>
      <w:r>
        <w:rPr>
          <w:rFonts w:ascii="Times New Roman" w:eastAsia="宋体" w:hAnsi="Times New Roman" w:cs="Times New Roman"/>
          <w:szCs w:val="21"/>
        </w:rPr>
        <w:t xml:space="preserve"> of the configured TDW can be longer than maximum duration is subject to UE capability.</w:t>
      </w:r>
    </w:p>
    <w:p w14:paraId="2EA1E95F" w14:textId="77777777" w:rsidR="000F7BC3" w:rsidRDefault="00C739E3">
      <w:pPr>
        <w:widowControl/>
        <w:numPr>
          <w:ilvl w:val="1"/>
          <w:numId w:val="19"/>
        </w:num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szCs w:val="21"/>
        </w:rPr>
        <w:t xml:space="preserve">If UE is capable of </w:t>
      </w:r>
      <w:r>
        <w:rPr>
          <w:rFonts w:ascii="Times New Roman" w:eastAsia="宋体" w:hAnsi="Times New Roman" w:cs="Times New Roman"/>
          <w:i/>
          <w:szCs w:val="21"/>
        </w:rPr>
        <w:t>L</w:t>
      </w:r>
      <w:r>
        <w:rPr>
          <w:rFonts w:ascii="Times New Roman" w:eastAsia="宋体" w:hAnsi="Times New Roman" w:cs="Times New Roman"/>
          <w:szCs w:val="21"/>
        </w:rPr>
        <w:t xml:space="preserve"> being longer than maximum duration,</w:t>
      </w:r>
    </w:p>
    <w:p w14:paraId="2EA1E960" w14:textId="77777777" w:rsidR="000F7BC3" w:rsidRDefault="00C739E3">
      <w:pPr>
        <w:widowControl/>
        <w:numPr>
          <w:ilvl w:val="2"/>
          <w:numId w:val="19"/>
        </w:num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szCs w:val="21"/>
        </w:rPr>
        <w:t xml:space="preserve">The maximum value of the window length </w:t>
      </w:r>
      <w:r>
        <w:rPr>
          <w:rFonts w:ascii="Times New Roman" w:eastAsia="宋体" w:hAnsi="Times New Roman" w:cs="Times New Roman"/>
          <w:i/>
          <w:szCs w:val="21"/>
        </w:rPr>
        <w:t>L</w:t>
      </w:r>
      <w:r>
        <w:rPr>
          <w:rFonts w:ascii="Times New Roman" w:eastAsia="宋体" w:hAnsi="Times New Roman" w:cs="Times New Roman"/>
          <w:szCs w:val="21"/>
        </w:rPr>
        <w:t xml:space="preserve"> of the configured TDW is the duration of all repetitions.</w:t>
      </w:r>
    </w:p>
    <w:p w14:paraId="2EA1E961" w14:textId="77777777" w:rsidR="000F7BC3" w:rsidRDefault="00C739E3">
      <w:pPr>
        <w:widowControl/>
        <w:numPr>
          <w:ilvl w:val="3"/>
          <w:numId w:val="19"/>
        </w:num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szCs w:val="21"/>
        </w:rPr>
        <w:t xml:space="preserve">FFS: whether </w:t>
      </w:r>
      <w:r>
        <w:rPr>
          <w:rFonts w:ascii="Times New Roman" w:eastAsia="宋体" w:hAnsi="Times New Roman" w:cs="Times New Roman"/>
          <w:i/>
          <w:szCs w:val="21"/>
        </w:rPr>
        <w:t xml:space="preserve">L </w:t>
      </w:r>
      <w:r>
        <w:rPr>
          <w:rFonts w:ascii="Times New Roman" w:eastAsia="宋体" w:hAnsi="Times New Roman" w:cs="Times New Roman"/>
          <w:szCs w:val="21"/>
        </w:rPr>
        <w:t>cannot be other values other than the duration of all repetitions, if it is longer than the maximum duration.</w:t>
      </w:r>
    </w:p>
    <w:p w14:paraId="2EA1E962" w14:textId="77777777" w:rsidR="000F7BC3" w:rsidRDefault="00C739E3">
      <w:pPr>
        <w:widowControl/>
        <w:numPr>
          <w:ilvl w:val="2"/>
          <w:numId w:val="19"/>
        </w:num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szCs w:val="21"/>
        </w:rPr>
        <w:t xml:space="preserve">If </w:t>
      </w:r>
      <w:r>
        <w:rPr>
          <w:rFonts w:ascii="Times New Roman" w:eastAsia="宋体" w:hAnsi="Times New Roman" w:cs="Times New Roman"/>
          <w:i/>
          <w:szCs w:val="21"/>
        </w:rPr>
        <w:t>L</w:t>
      </w:r>
      <w:r>
        <w:rPr>
          <w:rFonts w:ascii="Times New Roman" w:eastAsia="宋体" w:hAnsi="Times New Roman" w:cs="Times New Roman"/>
          <w:szCs w:val="21"/>
        </w:rPr>
        <w:t xml:space="preserve"> is longer than the maximum duration, UE does not expect dynamic events.</w:t>
      </w:r>
    </w:p>
    <w:p w14:paraId="2EA1E963" w14:textId="77777777" w:rsidR="000F7BC3" w:rsidRDefault="00C739E3">
      <w:pPr>
        <w:widowControl/>
        <w:numPr>
          <w:ilvl w:val="3"/>
          <w:numId w:val="19"/>
        </w:numPr>
        <w:autoSpaceDE w:val="0"/>
        <w:autoSpaceDN w:val="0"/>
        <w:adjustRightInd w:val="0"/>
        <w:snapToGrid w:val="0"/>
        <w:spacing w:after="120"/>
        <w:rPr>
          <w:rFonts w:ascii="Times New Roman" w:eastAsia="宋体" w:hAnsi="Times New Roman"/>
          <w:szCs w:val="21"/>
        </w:rPr>
      </w:pPr>
      <w:r>
        <w:rPr>
          <w:rFonts w:ascii="Times New Roman" w:eastAsia="宋体" w:hAnsi="Times New Roman" w:cs="Times New Roman"/>
          <w:szCs w:val="21"/>
        </w:rPr>
        <w:t>FFS: details of dynamic events</w:t>
      </w:r>
    </w:p>
    <w:p w14:paraId="2EA1E964" w14:textId="77777777" w:rsidR="000F7BC3" w:rsidRDefault="000F7BC3">
      <w:pPr>
        <w:pStyle w:val="aff9"/>
        <w:spacing w:line="252" w:lineRule="auto"/>
        <w:ind w:firstLine="440"/>
        <w:rPr>
          <w:lang w:eastAsia="zh-CN"/>
        </w:rPr>
      </w:pPr>
    </w:p>
    <w:p w14:paraId="2EA1E965" w14:textId="77777777" w:rsidR="000F7BC3" w:rsidRDefault="00C739E3">
      <w:pPr>
        <w:rPr>
          <w:rFonts w:ascii="Times New Roman" w:eastAsia="宋体" w:hAnsi="Times New Roman"/>
          <w:b/>
          <w:szCs w:val="21"/>
          <w:highlight w:val="green"/>
        </w:rPr>
      </w:pPr>
      <w:r>
        <w:rPr>
          <w:rFonts w:ascii="Times New Roman" w:eastAsia="宋体" w:hAnsi="Times New Roman"/>
          <w:b/>
          <w:szCs w:val="21"/>
          <w:highlight w:val="green"/>
        </w:rPr>
        <w:t>Agreement</w:t>
      </w:r>
    </w:p>
    <w:p w14:paraId="2EA1E966" w14:textId="77777777" w:rsidR="000F7BC3" w:rsidRDefault="00C739E3">
      <w:pPr>
        <w:widowControl/>
        <w:numPr>
          <w:ilvl w:val="0"/>
          <w:numId w:val="17"/>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For DG-PUSCH, Type1 CG-PUSCH and Type2 CG-PUSCH, the window length L of the configured TDW is at least configured by RRC.</w:t>
      </w:r>
    </w:p>
    <w:p w14:paraId="2EA1E967" w14:textId="77777777" w:rsidR="000F7BC3" w:rsidRDefault="00C739E3">
      <w:pPr>
        <w:widowControl/>
        <w:numPr>
          <w:ilvl w:val="0"/>
          <w:numId w:val="17"/>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 xml:space="preserve">FFS: For DG-PUSCH and Type2 CG-PUSCH, whether the window length </w:t>
      </w:r>
      <w:r>
        <w:rPr>
          <w:rFonts w:ascii="Times New Roman" w:eastAsia="宋体" w:hAnsi="Times New Roman"/>
          <w:i/>
          <w:szCs w:val="21"/>
        </w:rPr>
        <w:t xml:space="preserve">L </w:t>
      </w:r>
      <w:r>
        <w:rPr>
          <w:rFonts w:ascii="Times New Roman" w:eastAsia="宋体" w:hAnsi="Times New Roman"/>
          <w:szCs w:val="21"/>
        </w:rPr>
        <w:t>of the configured TDW can be indicated by DCI or indicated by TDRA table with one additional entry.</w:t>
      </w:r>
    </w:p>
    <w:p w14:paraId="2EA1E968" w14:textId="77777777" w:rsidR="000F7BC3" w:rsidRDefault="00C739E3">
      <w:pPr>
        <w:autoSpaceDE w:val="0"/>
        <w:autoSpaceDN w:val="0"/>
        <w:adjustRightInd w:val="0"/>
        <w:snapToGrid w:val="0"/>
        <w:spacing w:after="120"/>
        <w:rPr>
          <w:rFonts w:ascii="Times New Roman" w:eastAsia="宋体" w:hAnsi="Times New Roman"/>
          <w:szCs w:val="21"/>
          <w:highlight w:val="green"/>
        </w:rPr>
      </w:pPr>
      <w:r>
        <w:rPr>
          <w:rFonts w:ascii="Times New Roman" w:eastAsia="宋体" w:hAnsi="Times New Roman"/>
          <w:b/>
          <w:szCs w:val="21"/>
          <w:highlight w:val="green"/>
        </w:rPr>
        <w:t>Agreement</w:t>
      </w:r>
    </w:p>
    <w:p w14:paraId="2EA1E969" w14:textId="77777777" w:rsidR="000F7BC3" w:rsidRDefault="00C739E3">
      <w:pPr>
        <w:widowControl/>
        <w:numPr>
          <w:ilvl w:val="0"/>
          <w:numId w:val="17"/>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The window length L of the RRC configured TDW is configured separately for PUSCH and PUCCH.</w:t>
      </w:r>
    </w:p>
    <w:p w14:paraId="2EA1E96A" w14:textId="77777777" w:rsidR="000F7BC3" w:rsidRDefault="00C739E3">
      <w:pPr>
        <w:widowControl/>
        <w:numPr>
          <w:ilvl w:val="1"/>
          <w:numId w:val="17"/>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 xml:space="preserve">For PUSCH, </w:t>
      </w:r>
      <w:r>
        <w:rPr>
          <w:rFonts w:ascii="Times New Roman" w:eastAsia="宋体" w:hAnsi="Times New Roman"/>
          <w:i/>
          <w:szCs w:val="21"/>
        </w:rPr>
        <w:t>L</w:t>
      </w:r>
      <w:r>
        <w:rPr>
          <w:rFonts w:ascii="Times New Roman" w:eastAsia="宋体" w:hAnsi="Times New Roman"/>
          <w:szCs w:val="21"/>
        </w:rPr>
        <w:t xml:space="preserve"> is configured per BWP.</w:t>
      </w:r>
    </w:p>
    <w:p w14:paraId="2EA1E96B" w14:textId="77777777" w:rsidR="000F7BC3" w:rsidRDefault="00C739E3">
      <w:pPr>
        <w:widowControl/>
        <w:numPr>
          <w:ilvl w:val="0"/>
          <w:numId w:val="17"/>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FFS whether the window length L can be configured with each row in the TDRA table</w:t>
      </w:r>
    </w:p>
    <w:p w14:paraId="2EA1E96C" w14:textId="77777777" w:rsidR="000F7BC3" w:rsidRDefault="000F7BC3">
      <w:pPr>
        <w:pStyle w:val="aff9"/>
        <w:spacing w:line="252" w:lineRule="auto"/>
        <w:ind w:firstLine="440"/>
        <w:rPr>
          <w:lang w:eastAsia="zh-CN"/>
        </w:rPr>
      </w:pPr>
    </w:p>
    <w:p w14:paraId="2EA1E96D" w14:textId="77777777" w:rsidR="000F7BC3" w:rsidRDefault="00C739E3">
      <w:pPr>
        <w:rPr>
          <w:rFonts w:ascii="Times New Roman" w:eastAsia="宋体" w:hAnsi="Times New Roman"/>
          <w:strike/>
          <w:szCs w:val="21"/>
          <w:highlight w:val="green"/>
        </w:rPr>
      </w:pPr>
      <w:r>
        <w:rPr>
          <w:rFonts w:ascii="Times New Roman" w:eastAsia="宋体" w:hAnsi="Times New Roman"/>
          <w:b/>
          <w:szCs w:val="21"/>
          <w:highlight w:val="green"/>
        </w:rPr>
        <w:t>Agreement</w:t>
      </w:r>
    </w:p>
    <w:p w14:paraId="2EA1E96E" w14:textId="77777777" w:rsidR="000F7BC3" w:rsidRDefault="00C739E3">
      <w:pPr>
        <w:widowControl/>
        <w:numPr>
          <w:ilvl w:val="0"/>
          <w:numId w:val="17"/>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For PUSCH repetition type A counting based on physical slots</w:t>
      </w:r>
    </w:p>
    <w:p w14:paraId="2EA1E96F" w14:textId="77777777" w:rsidR="000F7BC3" w:rsidRDefault="00C739E3">
      <w:pPr>
        <w:widowControl/>
        <w:numPr>
          <w:ilvl w:val="1"/>
          <w:numId w:val="17"/>
        </w:numPr>
        <w:autoSpaceDE w:val="0"/>
        <w:autoSpaceDN w:val="0"/>
        <w:adjustRightInd w:val="0"/>
        <w:snapToGrid w:val="0"/>
        <w:spacing w:after="120"/>
        <w:rPr>
          <w:rFonts w:ascii="Times New Roman" w:eastAsia="宋体" w:hAnsi="Times New Roman"/>
          <w:szCs w:val="21"/>
        </w:rPr>
      </w:pPr>
      <w:r>
        <w:rPr>
          <w:rFonts w:ascii="Times New Roman" w:eastAsia="Times New Roman" w:hAnsi="Times New Roman"/>
          <w:szCs w:val="21"/>
        </w:rPr>
        <w:lastRenderedPageBreak/>
        <w:t xml:space="preserve">The configured TDWs are consecutive, where the start of other configured TDWs is the first physical slot right after the </w:t>
      </w:r>
      <w:r>
        <w:rPr>
          <w:rFonts w:ascii="Times New Roman" w:hAnsi="Times New Roman"/>
          <w:szCs w:val="21"/>
        </w:rPr>
        <w:t>last</w:t>
      </w:r>
      <w:r>
        <w:rPr>
          <w:rFonts w:ascii="Times New Roman" w:eastAsia="Times New Roman" w:hAnsi="Times New Roman"/>
          <w:szCs w:val="21"/>
        </w:rPr>
        <w:t xml:space="preserve"> </w:t>
      </w:r>
      <w:r>
        <w:rPr>
          <w:rFonts w:ascii="Times New Roman" w:hAnsi="Times New Roman"/>
          <w:color w:val="FF0000"/>
          <w:szCs w:val="21"/>
        </w:rPr>
        <w:t>physical slot of a previous</w:t>
      </w:r>
      <w:r>
        <w:rPr>
          <w:rFonts w:ascii="Times New Roman" w:eastAsia="Times New Roman" w:hAnsi="Times New Roman"/>
          <w:szCs w:val="21"/>
        </w:rPr>
        <w:t xml:space="preserve"> configured TDW.</w:t>
      </w:r>
    </w:p>
    <w:p w14:paraId="2EA1E970" w14:textId="77777777" w:rsidR="000F7BC3" w:rsidRDefault="00C739E3">
      <w:pPr>
        <w:widowControl/>
        <w:numPr>
          <w:ilvl w:val="0"/>
          <w:numId w:val="17"/>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For PUSCH repetition type A counting based on available slots</w:t>
      </w:r>
    </w:p>
    <w:p w14:paraId="2EA1E971" w14:textId="77777777" w:rsidR="000F7BC3" w:rsidRDefault="00C739E3">
      <w:pPr>
        <w:widowControl/>
        <w:numPr>
          <w:ilvl w:val="1"/>
          <w:numId w:val="17"/>
        </w:numPr>
        <w:autoSpaceDE w:val="0"/>
        <w:autoSpaceDN w:val="0"/>
        <w:adjustRightInd w:val="0"/>
        <w:snapToGrid w:val="0"/>
        <w:spacing w:after="120"/>
        <w:rPr>
          <w:rFonts w:ascii="Times New Roman" w:eastAsia="宋体" w:hAnsi="Times New Roman"/>
          <w:szCs w:val="21"/>
        </w:rPr>
      </w:pPr>
      <w:r>
        <w:rPr>
          <w:rFonts w:ascii="Times New Roman" w:eastAsia="Times New Roman" w:hAnsi="Times New Roman"/>
          <w:szCs w:val="21"/>
        </w:rPr>
        <w:t xml:space="preserve">The configured TDWs are determined based on available slots, where start of a configured TDWs is the </w:t>
      </w:r>
      <w:r>
        <w:rPr>
          <w:rFonts w:ascii="Times New Roman" w:eastAsia="Times New Roman" w:hAnsi="Times New Roman"/>
          <w:strike/>
          <w:color w:val="FF0000"/>
          <w:szCs w:val="21"/>
        </w:rPr>
        <w:t>next</w:t>
      </w:r>
      <w:r>
        <w:rPr>
          <w:rFonts w:ascii="Times New Roman" w:eastAsia="Times New Roman" w:hAnsi="Times New Roman"/>
          <w:color w:val="FF0000"/>
          <w:szCs w:val="21"/>
        </w:rPr>
        <w:t xml:space="preserve"> first</w:t>
      </w:r>
      <w:r>
        <w:rPr>
          <w:rFonts w:ascii="Times New Roman" w:eastAsia="Times New Roman" w:hAnsi="Times New Roman"/>
          <w:szCs w:val="21"/>
        </w:rPr>
        <w:t xml:space="preserve"> available slot after the </w:t>
      </w:r>
      <w:r>
        <w:rPr>
          <w:rFonts w:ascii="Times New Roman" w:eastAsia="Times New Roman" w:hAnsi="Times New Roman"/>
          <w:strike/>
          <w:color w:val="FF0000"/>
          <w:szCs w:val="21"/>
        </w:rPr>
        <w:t>conclusion</w:t>
      </w:r>
      <w:r>
        <w:rPr>
          <w:rFonts w:ascii="Times New Roman" w:eastAsia="Times New Roman" w:hAnsi="Times New Roman"/>
          <w:color w:val="FF0000"/>
          <w:szCs w:val="21"/>
        </w:rPr>
        <w:t xml:space="preserve"> </w:t>
      </w:r>
      <w:r>
        <w:rPr>
          <w:rFonts w:ascii="Times New Roman" w:hAnsi="Times New Roman"/>
          <w:color w:val="FF0000"/>
          <w:szCs w:val="21"/>
        </w:rPr>
        <w:t>last available slot</w:t>
      </w:r>
      <w:r>
        <w:rPr>
          <w:rFonts w:ascii="Times New Roman" w:eastAsia="Times New Roman" w:hAnsi="Times New Roman"/>
          <w:szCs w:val="21"/>
        </w:rPr>
        <w:t xml:space="preserve"> of a previous configured TDW.</w:t>
      </w:r>
    </w:p>
    <w:p w14:paraId="2EA1E972" w14:textId="77777777" w:rsidR="000F7BC3" w:rsidRDefault="00C739E3">
      <w:pPr>
        <w:widowControl/>
        <w:numPr>
          <w:ilvl w:val="1"/>
          <w:numId w:val="15"/>
        </w:numPr>
        <w:spacing w:after="120"/>
        <w:rPr>
          <w:rFonts w:ascii="Times New Roman" w:eastAsia="Times New Roman" w:hAnsi="Times New Roman"/>
          <w:szCs w:val="21"/>
        </w:rPr>
      </w:pPr>
      <w:r>
        <w:rPr>
          <w:rFonts w:ascii="Times New Roman" w:eastAsia="宋体" w:hAnsi="Times New Roman"/>
          <w:szCs w:val="21"/>
        </w:rPr>
        <w:t>Note: The determination of available slots for PUSCH repetition Type A is defined in AI 8.8.1.1.</w:t>
      </w:r>
    </w:p>
    <w:p w14:paraId="2EA1E973" w14:textId="77777777" w:rsidR="000F7BC3" w:rsidRDefault="000F7BC3">
      <w:pPr>
        <w:adjustRightInd w:val="0"/>
        <w:snapToGrid w:val="0"/>
        <w:spacing w:after="120" w:line="240" w:lineRule="auto"/>
        <w:rPr>
          <w:rFonts w:ascii="Times New Roman" w:eastAsia="等线" w:hAnsi="Times New Roman" w:cs="Times New Roman"/>
          <w:bCs/>
          <w:kern w:val="0"/>
          <w:szCs w:val="21"/>
        </w:rPr>
      </w:pPr>
    </w:p>
    <w:p w14:paraId="2EA1E974" w14:textId="77777777" w:rsidR="000F7BC3" w:rsidRDefault="00C739E3">
      <w:pPr>
        <w:tabs>
          <w:tab w:val="left" w:pos="1701"/>
        </w:tabs>
        <w:spacing w:after="120" w:line="240" w:lineRule="auto"/>
        <w:rPr>
          <w:rFonts w:ascii="Times New Roman" w:eastAsia="Batang" w:hAnsi="Times New Roman" w:cs="Times New Roman"/>
          <w:b/>
          <w:szCs w:val="21"/>
          <w:highlight w:val="darkYellow"/>
        </w:rPr>
      </w:pPr>
      <w:r>
        <w:rPr>
          <w:rFonts w:ascii="Times New Roman" w:hAnsi="Times New Roman" w:cs="Times New Roman"/>
          <w:b/>
          <w:szCs w:val="21"/>
          <w:highlight w:val="darkYellow"/>
        </w:rPr>
        <w:t>Working assumption:</w:t>
      </w:r>
    </w:p>
    <w:p w14:paraId="2EA1E975" w14:textId="77777777" w:rsidR="000F7BC3" w:rsidRDefault="00C739E3">
      <w:pPr>
        <w:widowControl/>
        <w:numPr>
          <w:ilvl w:val="0"/>
          <w:numId w:val="15"/>
        </w:numPr>
        <w:spacing w:after="120"/>
        <w:rPr>
          <w:rFonts w:ascii="Times New Roman" w:eastAsia="宋体" w:hAnsi="Times New Roman"/>
          <w:color w:val="000000"/>
          <w:szCs w:val="21"/>
        </w:rPr>
      </w:pPr>
      <w:r>
        <w:rPr>
          <w:rFonts w:ascii="Times New Roman" w:eastAsia="宋体" w:hAnsi="Times New Roman"/>
          <w:color w:val="000000"/>
          <w:szCs w:val="21"/>
        </w:rPr>
        <w:t xml:space="preserve">The start of the first actual TDW is the first </w:t>
      </w:r>
      <w:r>
        <w:rPr>
          <w:rFonts w:ascii="Times New Roman" w:eastAsia="宋体" w:hAnsi="Times New Roman"/>
          <w:strike/>
          <w:color w:val="FF0000"/>
          <w:szCs w:val="21"/>
        </w:rPr>
        <w:t>available</w:t>
      </w:r>
      <w:r>
        <w:rPr>
          <w:rFonts w:ascii="Times New Roman" w:eastAsia="宋体" w:hAnsi="Times New Roman"/>
          <w:strike/>
          <w:color w:val="000000"/>
          <w:szCs w:val="21"/>
        </w:rPr>
        <w:t xml:space="preserve"> </w:t>
      </w:r>
      <w:r>
        <w:rPr>
          <w:rFonts w:ascii="Times New Roman" w:eastAsia="宋体" w:hAnsi="Times New Roman"/>
          <w:color w:val="000000"/>
          <w:szCs w:val="21"/>
        </w:rPr>
        <w:t xml:space="preserve">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first PUSCH transmission in an available slot within the configured TDW.</w:t>
      </w:r>
    </w:p>
    <w:p w14:paraId="2EA1E976" w14:textId="77777777" w:rsidR="000F7BC3" w:rsidRDefault="00C739E3">
      <w:pPr>
        <w:widowControl/>
        <w:numPr>
          <w:ilvl w:val="0"/>
          <w:numId w:val="15"/>
        </w:numPr>
        <w:spacing w:after="120"/>
        <w:rPr>
          <w:rFonts w:ascii="Times New Roman" w:eastAsia="宋体" w:hAnsi="Times New Roman"/>
          <w:color w:val="000000"/>
          <w:szCs w:val="21"/>
        </w:rPr>
      </w:pPr>
      <w:r>
        <w:rPr>
          <w:rFonts w:ascii="Times New Roman" w:eastAsia="宋体" w:hAnsi="Times New Roman"/>
          <w:color w:val="000000"/>
          <w:szCs w:val="21"/>
        </w:rPr>
        <w:t>The end of the actual TDW is</w:t>
      </w:r>
    </w:p>
    <w:p w14:paraId="2EA1E977" w14:textId="77777777" w:rsidR="000F7BC3" w:rsidRDefault="00C739E3">
      <w:pPr>
        <w:widowControl/>
        <w:numPr>
          <w:ilvl w:val="1"/>
          <w:numId w:val="15"/>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last PUSCH transmission in an available slot within the configured TDW if </w:t>
      </w:r>
      <w:r>
        <w:rPr>
          <w:rFonts w:ascii="Times New Roman" w:hAnsi="Times New Roman"/>
          <w:color w:val="000000"/>
          <w:szCs w:val="21"/>
        </w:rPr>
        <w:t>t</w:t>
      </w:r>
      <w:r>
        <w:rPr>
          <w:rFonts w:ascii="Times New Roman" w:hAnsi="Times New Roman"/>
          <w:color w:val="000000"/>
          <w:szCs w:val="21"/>
          <w:lang w:eastAsia="ja-JP"/>
        </w:rPr>
        <w:t>he actual TDW</w:t>
      </w:r>
      <w:r>
        <w:rPr>
          <w:rFonts w:ascii="Times New Roman" w:hAnsi="Times New Roman"/>
          <w:color w:val="000000"/>
          <w:szCs w:val="21"/>
        </w:rPr>
        <w:t xml:space="preserve"> reaches the end of the last PUSCH transmission within the configured TDW.</w:t>
      </w:r>
    </w:p>
    <w:p w14:paraId="2EA1E978" w14:textId="77777777" w:rsidR="000F7BC3" w:rsidRDefault="00C739E3">
      <w:pPr>
        <w:widowControl/>
        <w:numPr>
          <w:ilvl w:val="1"/>
          <w:numId w:val="15"/>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of the PUSCH transmission right before the event if </w:t>
      </w:r>
      <w:r>
        <w:rPr>
          <w:rFonts w:ascii="Times New Roman" w:hAnsi="Times New Roman"/>
          <w:color w:val="000000"/>
          <w:szCs w:val="21"/>
        </w:rPr>
        <w:t>an</w:t>
      </w:r>
      <w:r>
        <w:rPr>
          <w:rFonts w:ascii="Times New Roman" w:hAnsi="Times New Roman"/>
          <w:color w:val="000000"/>
          <w:szCs w:val="21"/>
          <w:lang w:eastAsia="ja-JP"/>
        </w:rPr>
        <w:t xml:space="preserve"> event occurs that violates power consistency and phase continuity, and the PUSCH transmission is in an available slot</w:t>
      </w:r>
      <w:r>
        <w:rPr>
          <w:rFonts w:ascii="Times New Roman" w:eastAsia="宋体" w:hAnsi="Times New Roman"/>
          <w:color w:val="000000"/>
          <w:szCs w:val="21"/>
        </w:rPr>
        <w:t>.</w:t>
      </w:r>
    </w:p>
    <w:p w14:paraId="2EA1E979" w14:textId="77777777" w:rsidR="000F7BC3" w:rsidRDefault="00C739E3">
      <w:pPr>
        <w:widowControl/>
        <w:numPr>
          <w:ilvl w:val="0"/>
          <w:numId w:val="15"/>
        </w:numPr>
        <w:spacing w:after="120"/>
        <w:rPr>
          <w:rFonts w:ascii="Times New Roman" w:eastAsia="宋体" w:hAnsi="Times New Roman"/>
          <w:color w:val="000000"/>
          <w:szCs w:val="21"/>
        </w:rPr>
      </w:pPr>
      <w:r>
        <w:rPr>
          <w:rFonts w:ascii="Times New Roman" w:hAnsi="Times New Roman"/>
          <w:color w:val="000000"/>
          <w:szCs w:val="21"/>
        </w:rPr>
        <w:t xml:space="preserve">For UE capable of restarting DM-RS bundling, the start of the new actual TDW is the first </w:t>
      </w:r>
      <w:r>
        <w:rPr>
          <w:rFonts w:ascii="Times New Roman" w:hAnsi="Times New Roman"/>
          <w:strike/>
          <w:color w:val="FF0000"/>
          <w:szCs w:val="21"/>
        </w:rPr>
        <w:t>available</w:t>
      </w:r>
      <w:r>
        <w:rPr>
          <w:rFonts w:ascii="Times New Roman"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w:t>
      </w:r>
      <w:r>
        <w:rPr>
          <w:rFonts w:ascii="Times New Roman" w:hAnsi="Times New Roman"/>
          <w:color w:val="000000"/>
          <w:szCs w:val="21"/>
        </w:rPr>
        <w:t xml:space="preserve"> PUSCH transmission after the event violates power consistency and phase continuity</w:t>
      </w:r>
      <w:r>
        <w:rPr>
          <w:rFonts w:ascii="Times New Roman" w:hAnsi="Times New Roman"/>
          <w:color w:val="000000"/>
          <w:szCs w:val="21"/>
          <w:lang w:eastAsia="ja-JP"/>
        </w:rPr>
        <w:t>, and the PUSCH transmission is in an available slot</w:t>
      </w:r>
      <w:r>
        <w:rPr>
          <w:rFonts w:ascii="Times New Roman" w:hAnsi="Times New Roman"/>
          <w:color w:val="000000"/>
          <w:szCs w:val="21"/>
        </w:rPr>
        <w:t>.</w:t>
      </w:r>
    </w:p>
    <w:p w14:paraId="2EA1E97A" w14:textId="77777777" w:rsidR="000F7BC3" w:rsidRDefault="000F7BC3">
      <w:pPr>
        <w:adjustRightInd w:val="0"/>
        <w:snapToGrid w:val="0"/>
        <w:spacing w:after="120" w:line="240" w:lineRule="auto"/>
        <w:rPr>
          <w:rFonts w:ascii="Times New Roman" w:eastAsia="等线" w:hAnsi="Times New Roman" w:cs="Times New Roman"/>
          <w:bCs/>
          <w:kern w:val="0"/>
          <w:szCs w:val="21"/>
        </w:rPr>
      </w:pPr>
    </w:p>
    <w:p w14:paraId="2EA1E97B" w14:textId="77777777" w:rsidR="000F7BC3" w:rsidRDefault="00C739E3">
      <w:pPr>
        <w:rPr>
          <w:rFonts w:ascii="Times New Roman" w:eastAsia="宋体" w:hAnsi="Times New Roman"/>
          <w:strike/>
          <w:szCs w:val="21"/>
          <w:highlight w:val="green"/>
        </w:rPr>
      </w:pPr>
      <w:r>
        <w:rPr>
          <w:rFonts w:ascii="Times New Roman" w:eastAsia="宋体" w:hAnsi="Times New Roman"/>
          <w:b/>
          <w:szCs w:val="21"/>
          <w:highlight w:val="green"/>
        </w:rPr>
        <w:t>Agreement</w:t>
      </w:r>
    </w:p>
    <w:p w14:paraId="2EA1E97C" w14:textId="77777777" w:rsidR="000F7BC3" w:rsidRDefault="00C739E3">
      <w:pPr>
        <w:pStyle w:val="aff9"/>
        <w:numPr>
          <w:ilvl w:val="0"/>
          <w:numId w:val="26"/>
        </w:numPr>
        <w:adjustRightInd/>
        <w:spacing w:line="252" w:lineRule="auto"/>
        <w:ind w:firstLineChars="0"/>
        <w:rPr>
          <w:sz w:val="21"/>
          <w:szCs w:val="21"/>
        </w:rPr>
      </w:pPr>
      <w:r>
        <w:rPr>
          <w:sz w:val="21"/>
          <w:szCs w:val="21"/>
          <w:lang w:eastAsia="zh-CN"/>
        </w:rPr>
        <w:t xml:space="preserve">For </w:t>
      </w:r>
      <w:r>
        <w:rPr>
          <w:sz w:val="21"/>
          <w:szCs w:val="21"/>
        </w:rPr>
        <w:t>back-to-back PUSCH transmissions across consecutive slots, support necessary design aspects (under the condition of power consistency and phase continuity) to enable joint channel estimation for the following case:</w:t>
      </w:r>
    </w:p>
    <w:p w14:paraId="2EA1E97D" w14:textId="77777777" w:rsidR="000F7BC3" w:rsidRDefault="00C739E3">
      <w:pPr>
        <w:pStyle w:val="aff9"/>
        <w:numPr>
          <w:ilvl w:val="1"/>
          <w:numId w:val="26"/>
        </w:numPr>
        <w:adjustRightInd/>
        <w:spacing w:line="252" w:lineRule="auto"/>
        <w:ind w:firstLineChars="0"/>
        <w:rPr>
          <w:sz w:val="21"/>
          <w:szCs w:val="21"/>
          <w:lang w:eastAsia="zh-CN"/>
        </w:rPr>
      </w:pPr>
      <w:r>
        <w:rPr>
          <w:sz w:val="21"/>
          <w:szCs w:val="21"/>
          <w:lang w:eastAsia="zh-CN"/>
        </w:rPr>
        <w:t>Over back-to-back PUSCH transmissions for one TB processed</w:t>
      </w:r>
      <w:r>
        <w:rPr>
          <w:sz w:val="21"/>
          <w:szCs w:val="21"/>
        </w:rPr>
        <w:t xml:space="preserve"> over multiple slots</w:t>
      </w:r>
    </w:p>
    <w:p w14:paraId="2EA1E97E" w14:textId="77777777" w:rsidR="000F7BC3" w:rsidRDefault="00C739E3">
      <w:pPr>
        <w:pStyle w:val="aff9"/>
        <w:numPr>
          <w:ilvl w:val="2"/>
          <w:numId w:val="26"/>
        </w:numPr>
        <w:adjustRightInd/>
        <w:spacing w:line="252" w:lineRule="auto"/>
        <w:ind w:firstLineChars="0"/>
        <w:rPr>
          <w:sz w:val="21"/>
          <w:szCs w:val="21"/>
          <w:lang w:eastAsia="zh-CN"/>
        </w:rPr>
      </w:pPr>
      <w:r>
        <w:rPr>
          <w:sz w:val="21"/>
          <w:szCs w:val="21"/>
        </w:rPr>
        <w:t>It’s subject to UE capability</w:t>
      </w:r>
    </w:p>
    <w:p w14:paraId="2EA1E97F" w14:textId="77777777" w:rsidR="000F7BC3" w:rsidRDefault="00C739E3">
      <w:pPr>
        <w:pStyle w:val="aff9"/>
        <w:numPr>
          <w:ilvl w:val="2"/>
          <w:numId w:val="26"/>
        </w:numPr>
        <w:adjustRightInd/>
        <w:spacing w:line="252" w:lineRule="auto"/>
        <w:ind w:firstLineChars="0"/>
        <w:rPr>
          <w:color w:val="FF0000"/>
          <w:sz w:val="21"/>
          <w:szCs w:val="21"/>
          <w:lang w:eastAsia="zh-CN"/>
        </w:rPr>
      </w:pPr>
      <w:r>
        <w:rPr>
          <w:rFonts w:eastAsia="Malgun Gothic"/>
          <w:bCs/>
          <w:color w:val="FF0000"/>
          <w:sz w:val="21"/>
          <w:szCs w:val="21"/>
          <w:lang w:val="en-GB" w:eastAsia="ko-KR"/>
        </w:rPr>
        <w:t>if it reuses only those joint channel estimation specification enhancements defined to support repetition Type A</w:t>
      </w:r>
    </w:p>
    <w:p w14:paraId="2EA1E980" w14:textId="77777777" w:rsidR="000F7BC3" w:rsidRDefault="000F7BC3">
      <w:pPr>
        <w:adjustRightInd w:val="0"/>
        <w:snapToGrid w:val="0"/>
        <w:spacing w:after="120" w:line="240" w:lineRule="auto"/>
        <w:rPr>
          <w:rFonts w:ascii="Times New Roman" w:eastAsia="等线" w:hAnsi="Times New Roman" w:cs="Times New Roman"/>
          <w:bCs/>
          <w:kern w:val="0"/>
          <w:szCs w:val="21"/>
        </w:rPr>
      </w:pPr>
    </w:p>
    <w:p w14:paraId="2EA1E981" w14:textId="77777777" w:rsidR="000F7BC3" w:rsidRDefault="00C739E3">
      <w:pPr>
        <w:rPr>
          <w:rFonts w:ascii="Times New Roman" w:eastAsia="宋体" w:hAnsi="Times New Roman"/>
          <w:strike/>
          <w:szCs w:val="21"/>
          <w:highlight w:val="green"/>
        </w:rPr>
      </w:pPr>
      <w:r>
        <w:rPr>
          <w:rFonts w:ascii="Times New Roman" w:eastAsia="宋体" w:hAnsi="Times New Roman"/>
          <w:b/>
          <w:szCs w:val="21"/>
          <w:highlight w:val="green"/>
        </w:rPr>
        <w:t>Agreement</w:t>
      </w:r>
    </w:p>
    <w:p w14:paraId="2EA1E982" w14:textId="77777777" w:rsidR="000F7BC3" w:rsidRDefault="00C739E3">
      <w:pPr>
        <w:pStyle w:val="aff9"/>
        <w:numPr>
          <w:ilvl w:val="0"/>
          <w:numId w:val="26"/>
        </w:numPr>
        <w:adjustRightInd/>
        <w:spacing w:line="252" w:lineRule="auto"/>
        <w:ind w:firstLineChars="0"/>
        <w:rPr>
          <w:sz w:val="21"/>
          <w:szCs w:val="21"/>
          <w:lang w:eastAsia="zh-CN"/>
        </w:rPr>
      </w:pPr>
      <w:r>
        <w:rPr>
          <w:sz w:val="21"/>
          <w:szCs w:val="21"/>
          <w:lang w:eastAsia="zh-CN"/>
        </w:rPr>
        <w:t>For non-back-to-back PUSCH transmissions across consecutive slots (no uplink transmission in the middle of two PUSCH transmissions), support necessary design aspects (under the condition of power consistency and phase continuity) to enable joint channel estimation for the following case:</w:t>
      </w:r>
    </w:p>
    <w:p w14:paraId="2EA1E983" w14:textId="77777777" w:rsidR="000F7BC3" w:rsidRDefault="00C739E3">
      <w:pPr>
        <w:pStyle w:val="aff9"/>
        <w:numPr>
          <w:ilvl w:val="1"/>
          <w:numId w:val="26"/>
        </w:numPr>
        <w:adjustRightInd/>
        <w:spacing w:line="252" w:lineRule="auto"/>
        <w:ind w:firstLineChars="0"/>
        <w:rPr>
          <w:sz w:val="21"/>
          <w:szCs w:val="21"/>
          <w:lang w:eastAsia="zh-CN"/>
        </w:rPr>
      </w:pPr>
      <w:r>
        <w:rPr>
          <w:sz w:val="21"/>
          <w:szCs w:val="21"/>
          <w:lang w:eastAsia="zh-CN"/>
        </w:rPr>
        <w:t>Over non-back-to-back PUSCH transmissions for one TB processed over multiple slots</w:t>
      </w:r>
    </w:p>
    <w:p w14:paraId="2EA1E984" w14:textId="77777777" w:rsidR="000F7BC3" w:rsidRDefault="00C739E3">
      <w:pPr>
        <w:pStyle w:val="aff9"/>
        <w:numPr>
          <w:ilvl w:val="2"/>
          <w:numId w:val="26"/>
        </w:numPr>
        <w:adjustRightInd/>
        <w:spacing w:line="252" w:lineRule="auto"/>
        <w:ind w:firstLineChars="0"/>
        <w:rPr>
          <w:sz w:val="21"/>
          <w:szCs w:val="21"/>
        </w:rPr>
      </w:pPr>
      <w:r>
        <w:rPr>
          <w:sz w:val="21"/>
          <w:szCs w:val="21"/>
        </w:rPr>
        <w:t>It’s subject to UE capability</w:t>
      </w:r>
    </w:p>
    <w:p w14:paraId="2EA1E985" w14:textId="77777777" w:rsidR="000F7BC3" w:rsidRDefault="00C739E3">
      <w:pPr>
        <w:pStyle w:val="aff9"/>
        <w:numPr>
          <w:ilvl w:val="2"/>
          <w:numId w:val="26"/>
        </w:numPr>
        <w:adjustRightInd/>
        <w:spacing w:line="252" w:lineRule="auto"/>
        <w:ind w:firstLineChars="0"/>
        <w:rPr>
          <w:color w:val="FF0000"/>
          <w:sz w:val="21"/>
          <w:szCs w:val="21"/>
          <w:lang w:eastAsia="zh-CN"/>
        </w:rPr>
      </w:pPr>
      <w:r>
        <w:rPr>
          <w:rFonts w:eastAsia="Malgun Gothic"/>
          <w:bCs/>
          <w:color w:val="FF0000"/>
          <w:sz w:val="21"/>
          <w:szCs w:val="21"/>
          <w:lang w:val="en-GB" w:eastAsia="ko-KR"/>
        </w:rPr>
        <w:t>if it reuses only those joint channel estimation specification enhancements defined to support repetition Type A</w:t>
      </w:r>
    </w:p>
    <w:p w14:paraId="2EA1E986" w14:textId="77777777" w:rsidR="000F7BC3" w:rsidRDefault="000F7BC3">
      <w:pPr>
        <w:adjustRightInd w:val="0"/>
        <w:snapToGrid w:val="0"/>
        <w:spacing w:after="120" w:line="240" w:lineRule="auto"/>
        <w:rPr>
          <w:rFonts w:ascii="Times New Roman" w:eastAsia="等线" w:hAnsi="Times New Roman" w:cs="Times New Roman"/>
          <w:bCs/>
          <w:kern w:val="0"/>
          <w:szCs w:val="21"/>
        </w:rPr>
      </w:pPr>
    </w:p>
    <w:p w14:paraId="2EA1E987" w14:textId="77777777" w:rsidR="000F7BC3" w:rsidRDefault="00C739E3">
      <w:pPr>
        <w:rPr>
          <w:rFonts w:ascii="Times New Roman" w:eastAsia="宋体" w:hAnsi="Times New Roman"/>
          <w:strike/>
          <w:szCs w:val="21"/>
          <w:highlight w:val="green"/>
        </w:rPr>
      </w:pPr>
      <w:r>
        <w:rPr>
          <w:rFonts w:ascii="Times New Roman" w:eastAsia="宋体" w:hAnsi="Times New Roman"/>
          <w:b/>
          <w:szCs w:val="21"/>
          <w:highlight w:val="green"/>
        </w:rPr>
        <w:lastRenderedPageBreak/>
        <w:t>Agreement</w:t>
      </w:r>
    </w:p>
    <w:p w14:paraId="2EA1E988" w14:textId="77777777" w:rsidR="000F7BC3" w:rsidRDefault="00C739E3">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D</w:t>
      </w:r>
      <w:r>
        <w:rPr>
          <w:rFonts w:ascii="Times New Roman" w:eastAsia="宋体" w:hAnsi="Times New Roman" w:cs="Times New Roman"/>
          <w:kern w:val="0"/>
          <w:szCs w:val="21"/>
        </w:rPr>
        <w:t>own-select one of the following options:</w:t>
      </w:r>
    </w:p>
    <w:p w14:paraId="2EA1E989" w14:textId="77777777" w:rsidR="000F7BC3" w:rsidRDefault="00C739E3">
      <w:pPr>
        <w:widowControl/>
        <w:numPr>
          <w:ilvl w:val="0"/>
          <w:numId w:val="32"/>
        </w:numPr>
        <w:autoSpaceDE w:val="0"/>
        <w:autoSpaceDN w:val="0"/>
        <w:adjustRightInd w:val="0"/>
        <w:snapToGrid w:val="0"/>
        <w:spacing w:after="120"/>
        <w:rPr>
          <w:rFonts w:ascii="Times New Roman" w:eastAsia="宋体" w:hAnsi="Times New Roman" w:cs="Times New Roman"/>
          <w:kern w:val="0"/>
          <w:szCs w:val="21"/>
          <w:lang w:val="en-GB" w:eastAsia="en-US"/>
        </w:rPr>
      </w:pPr>
      <w:r>
        <w:rPr>
          <w:rFonts w:ascii="Times New Roman" w:eastAsia="宋体" w:hAnsi="Times New Roman" w:cs="Times New Roman"/>
          <w:b/>
          <w:kern w:val="0"/>
          <w:szCs w:val="21"/>
          <w:lang w:val="en-GB" w:eastAsia="en-US"/>
        </w:rPr>
        <w:t xml:space="preserve">Option 1: </w:t>
      </w:r>
      <w:r>
        <w:rPr>
          <w:rFonts w:ascii="Times New Roman" w:hAnsi="Times New Roman" w:cs="Times New Roman"/>
          <w:bCs/>
          <w:color w:val="FF0000"/>
          <w:szCs w:val="21"/>
          <w:lang w:val="en-GB"/>
        </w:rPr>
        <w:t>If DM-RS bundling is supported,</w:t>
      </w:r>
      <w:r>
        <w:rPr>
          <w:rFonts w:ascii="Times New Roman" w:hAnsi="Times New Roman" w:cs="Times New Roman"/>
          <w:bCs/>
          <w:szCs w:val="21"/>
          <w:lang w:val="en-GB"/>
        </w:rPr>
        <w:t xml:space="preserve"> </w:t>
      </w:r>
      <w:r>
        <w:rPr>
          <w:rFonts w:ascii="Times New Roman" w:hAnsi="Times New Roman" w:cs="Times New Roman"/>
          <w:bCs/>
          <w:color w:val="FF0000"/>
          <w:szCs w:val="21"/>
          <w:lang w:val="en-GB"/>
        </w:rPr>
        <w:t xml:space="preserve">UE is mandatory to support </w:t>
      </w:r>
      <w:r>
        <w:rPr>
          <w:rFonts w:ascii="Times New Roman" w:hAnsi="Times New Roman" w:cs="Times New Roman"/>
          <w:color w:val="FF0000"/>
          <w:szCs w:val="21"/>
          <w:lang w:val="en-GB"/>
        </w:rPr>
        <w:t>restarting DM-RS bundling due to semi-static events.</w:t>
      </w:r>
      <w:r>
        <w:rPr>
          <w:rFonts w:ascii="Times New Roman" w:hAnsi="Times New Roman" w:cs="Times New Roman"/>
          <w:szCs w:val="21"/>
          <w:lang w:val="en-GB"/>
        </w:rPr>
        <w:t xml:space="preserve"> UE capability of restarting DMRS bundling is applied only to dynamic events.</w:t>
      </w:r>
    </w:p>
    <w:p w14:paraId="2EA1E98A" w14:textId="77777777" w:rsidR="000F7BC3" w:rsidRDefault="00C739E3">
      <w:pPr>
        <w:widowControl/>
        <w:numPr>
          <w:ilvl w:val="0"/>
          <w:numId w:val="32"/>
        </w:numPr>
        <w:autoSpaceDE w:val="0"/>
        <w:autoSpaceDN w:val="0"/>
        <w:adjustRightInd w:val="0"/>
        <w:snapToGrid w:val="0"/>
        <w:spacing w:after="120"/>
        <w:rPr>
          <w:rFonts w:ascii="Times New Roman" w:eastAsia="宋体" w:hAnsi="Times New Roman" w:cs="Times New Roman"/>
          <w:kern w:val="0"/>
          <w:szCs w:val="21"/>
          <w:lang w:val="en-GB" w:eastAsia="en-US"/>
        </w:rPr>
      </w:pPr>
      <w:r>
        <w:rPr>
          <w:rFonts w:ascii="Times New Roman" w:hAnsi="Times New Roman" w:cs="Times New Roman"/>
          <w:b/>
          <w:szCs w:val="21"/>
        </w:rPr>
        <w:t xml:space="preserve">Option 2: </w:t>
      </w:r>
      <w:r>
        <w:rPr>
          <w:rFonts w:ascii="Times New Roman" w:hAnsi="Times New Roman" w:cs="Times New Roman"/>
          <w:szCs w:val="21"/>
        </w:rPr>
        <w:t>UE capability of restarting DMRS bundling is applied to both semi-static events and dynamic events.</w:t>
      </w:r>
    </w:p>
    <w:p w14:paraId="2EA1E98B" w14:textId="77777777" w:rsidR="000F7BC3" w:rsidRDefault="000F7BC3">
      <w:pPr>
        <w:adjustRightInd w:val="0"/>
        <w:snapToGrid w:val="0"/>
        <w:spacing w:after="120" w:line="240" w:lineRule="auto"/>
        <w:rPr>
          <w:rFonts w:ascii="Times New Roman" w:eastAsia="等线" w:hAnsi="Times New Roman" w:cs="Times New Roman"/>
          <w:bCs/>
          <w:kern w:val="0"/>
          <w:szCs w:val="21"/>
        </w:rPr>
      </w:pPr>
    </w:p>
    <w:p w14:paraId="2EA1E98C" w14:textId="77777777" w:rsidR="000F7BC3" w:rsidRDefault="00C739E3">
      <w:pPr>
        <w:rPr>
          <w:rFonts w:ascii="Times New Roman" w:eastAsia="宋体" w:hAnsi="Times New Roman"/>
          <w:strike/>
          <w:szCs w:val="21"/>
          <w:highlight w:val="green"/>
        </w:rPr>
      </w:pPr>
      <w:r>
        <w:rPr>
          <w:rFonts w:ascii="Times New Roman" w:eastAsia="宋体" w:hAnsi="Times New Roman"/>
          <w:b/>
          <w:szCs w:val="21"/>
          <w:highlight w:val="green"/>
        </w:rPr>
        <w:t>Agreement</w:t>
      </w:r>
    </w:p>
    <w:p w14:paraId="2EA1E98D" w14:textId="77777777" w:rsidR="000F7BC3" w:rsidRDefault="00C739E3">
      <w:pPr>
        <w:widowControl/>
        <w:numPr>
          <w:ilvl w:val="0"/>
          <w:numId w:val="15"/>
        </w:numPr>
        <w:spacing w:after="120" w:line="254" w:lineRule="auto"/>
        <w:rPr>
          <w:rFonts w:ascii="Times New Roman" w:eastAsia="宋体" w:hAnsi="Times New Roman" w:cs="Times New Roman"/>
          <w:szCs w:val="21"/>
        </w:rPr>
      </w:pPr>
      <w:r>
        <w:rPr>
          <w:rFonts w:ascii="Times New Roman" w:eastAsia="宋体" w:hAnsi="Times New Roman" w:cs="Times New Roman"/>
          <w:szCs w:val="21"/>
        </w:rPr>
        <w:t>Support at least the following events that violate power consistency and phase continuity.</w:t>
      </w:r>
    </w:p>
    <w:p w14:paraId="2EA1E98E" w14:textId="77777777" w:rsidR="000F7BC3" w:rsidRDefault="00C739E3">
      <w:pPr>
        <w:widowControl/>
        <w:numPr>
          <w:ilvl w:val="1"/>
          <w:numId w:val="19"/>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Dropping/cancellation based on Rel-15/16 collision rules.</w:t>
      </w:r>
    </w:p>
    <w:p w14:paraId="2EA1E98F" w14:textId="77777777" w:rsidR="000F7BC3" w:rsidRDefault="00C739E3">
      <w:pPr>
        <w:widowControl/>
        <w:numPr>
          <w:ilvl w:val="1"/>
          <w:numId w:val="19"/>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Rel-17 collision rules.</w:t>
      </w:r>
    </w:p>
    <w:p w14:paraId="2EA1E990" w14:textId="77777777" w:rsidR="000F7BC3" w:rsidRDefault="00C739E3">
      <w:pPr>
        <w:widowControl/>
        <w:numPr>
          <w:ilvl w:val="1"/>
          <w:numId w:val="19"/>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DL slot or DL reception/monitoring based on semi-static DL/UL configuration for unpaired spectrum.</w:t>
      </w:r>
    </w:p>
    <w:p w14:paraId="2EA1E991" w14:textId="77777777" w:rsidR="000F7BC3" w:rsidRDefault="00C739E3">
      <w:pPr>
        <w:widowControl/>
        <w:numPr>
          <w:ilvl w:val="1"/>
          <w:numId w:val="19"/>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color w:val="FF0000"/>
          <w:szCs w:val="21"/>
        </w:rPr>
        <w:t>FFS:</w:t>
      </w:r>
      <w:r>
        <w:rPr>
          <w:rFonts w:ascii="Times New Roman" w:eastAsia="等线" w:hAnsi="Times New Roman" w:cs="Times New Roman"/>
          <w:bCs/>
          <w:szCs w:val="21"/>
        </w:rPr>
        <w:t xml:space="preserve"> Other UL transmission</w:t>
      </w:r>
      <w:r>
        <w:rPr>
          <w:rFonts w:ascii="Times New Roman" w:eastAsia="等线" w:hAnsi="Times New Roman" w:cs="Times New Roman"/>
          <w:bCs/>
          <w:color w:val="FF0000"/>
          <w:szCs w:val="21"/>
        </w:rPr>
        <w:t xml:space="preserve"> </w:t>
      </w:r>
      <w:r>
        <w:rPr>
          <w:rFonts w:ascii="Times New Roman" w:eastAsia="等线" w:hAnsi="Times New Roman" w:cs="Times New Roman"/>
          <w:bCs/>
          <w:szCs w:val="21"/>
        </w:rPr>
        <w:t>in between PUSCH/PUCCH transmissions.</w:t>
      </w:r>
    </w:p>
    <w:p w14:paraId="2EA1E992" w14:textId="77777777" w:rsidR="000F7BC3" w:rsidRDefault="00C739E3">
      <w:pPr>
        <w:widowControl/>
        <w:numPr>
          <w:ilvl w:val="1"/>
          <w:numId w:val="19"/>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Gap between two PUSCH/PUCCH transmissions</w:t>
      </w:r>
      <w:r>
        <w:rPr>
          <w:rFonts w:ascii="Times New Roman" w:eastAsia="等线" w:hAnsi="Times New Roman" w:cs="Times New Roman"/>
          <w:bCs/>
          <w:color w:val="FF0000"/>
          <w:szCs w:val="21"/>
        </w:rPr>
        <w:t xml:space="preserve"> </w:t>
      </w:r>
      <w:r>
        <w:rPr>
          <w:rFonts w:ascii="Times New Roman" w:eastAsia="等线" w:hAnsi="Times New Roman" w:cs="Times New Roman"/>
          <w:bCs/>
          <w:szCs w:val="21"/>
        </w:rPr>
        <w:t>exceeds 13 symbols.</w:t>
      </w:r>
    </w:p>
    <w:p w14:paraId="2EA1E993" w14:textId="77777777" w:rsidR="000F7BC3" w:rsidRDefault="00C739E3">
      <w:pPr>
        <w:widowControl/>
        <w:numPr>
          <w:ilvl w:val="1"/>
          <w:numId w:val="19"/>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color w:val="FF0000"/>
          <w:szCs w:val="21"/>
        </w:rPr>
        <w:t xml:space="preserve">FFS: </w:t>
      </w:r>
      <w:r>
        <w:rPr>
          <w:rFonts w:ascii="Times New Roman" w:eastAsia="等线" w:hAnsi="Times New Roman" w:cs="Times New Roman"/>
          <w:bCs/>
          <w:szCs w:val="21"/>
        </w:rPr>
        <w:t>Transmission parameters need to be changed due to network-indicated operations, including: Tx power, UL beam/TPMI, and RB allocation.</w:t>
      </w:r>
    </w:p>
    <w:p w14:paraId="2EA1E994" w14:textId="77777777" w:rsidR="000F7BC3" w:rsidRDefault="00C739E3">
      <w:pPr>
        <w:widowControl/>
        <w:numPr>
          <w:ilvl w:val="1"/>
          <w:numId w:val="19"/>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TPC command.</w:t>
      </w:r>
    </w:p>
    <w:p w14:paraId="2EA1E995" w14:textId="77777777" w:rsidR="000F7BC3" w:rsidRDefault="00C739E3">
      <w:pPr>
        <w:widowControl/>
        <w:numPr>
          <w:ilvl w:val="1"/>
          <w:numId w:val="19"/>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TA adjustment.</w:t>
      </w:r>
    </w:p>
    <w:p w14:paraId="2EA1E996" w14:textId="77777777" w:rsidR="000F7BC3" w:rsidRDefault="00C739E3">
      <w:pPr>
        <w:widowControl/>
        <w:numPr>
          <w:ilvl w:val="1"/>
          <w:numId w:val="19"/>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The actual TDW reaches the maximum duration.</w:t>
      </w:r>
    </w:p>
    <w:p w14:paraId="2EA1E997" w14:textId="77777777" w:rsidR="000F7BC3" w:rsidRDefault="00C739E3">
      <w:pPr>
        <w:widowControl/>
        <w:numPr>
          <w:ilvl w:val="1"/>
          <w:numId w:val="19"/>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Frequency hopping.</w:t>
      </w:r>
    </w:p>
    <w:p w14:paraId="2EA1E998" w14:textId="77777777" w:rsidR="000F7BC3" w:rsidRDefault="00C739E3">
      <w:pPr>
        <w:widowControl/>
        <w:numPr>
          <w:ilvl w:val="1"/>
          <w:numId w:val="19"/>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Precoder cycling.</w:t>
      </w:r>
    </w:p>
    <w:p w14:paraId="2EA1E999" w14:textId="77777777" w:rsidR="000F7BC3" w:rsidRDefault="00C739E3">
      <w:pPr>
        <w:widowControl/>
        <w:numPr>
          <w:ilvl w:val="1"/>
          <w:numId w:val="19"/>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other events.</w:t>
      </w:r>
    </w:p>
    <w:p w14:paraId="2EA1E99A" w14:textId="77777777" w:rsidR="000F7BC3" w:rsidRDefault="00C739E3">
      <w:pPr>
        <w:widowControl/>
        <w:numPr>
          <w:ilvl w:val="1"/>
          <w:numId w:val="19"/>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whether events are semi-static events or dynamic events.</w:t>
      </w:r>
    </w:p>
    <w:p w14:paraId="2EA1E99B" w14:textId="77777777" w:rsidR="000F7BC3" w:rsidRDefault="00C739E3">
      <w:pPr>
        <w:widowControl/>
        <w:numPr>
          <w:ilvl w:val="1"/>
          <w:numId w:val="19"/>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the time duration of an event.</w:t>
      </w:r>
    </w:p>
    <w:p w14:paraId="2EA1E99C" w14:textId="77777777" w:rsidR="000F7BC3" w:rsidRDefault="000F7BC3">
      <w:pPr>
        <w:adjustRightInd w:val="0"/>
        <w:snapToGrid w:val="0"/>
        <w:spacing w:after="120" w:line="240" w:lineRule="auto"/>
        <w:rPr>
          <w:rFonts w:ascii="Times New Roman" w:eastAsia="等线" w:hAnsi="Times New Roman" w:cs="Times New Roman"/>
          <w:bCs/>
          <w:kern w:val="0"/>
          <w:szCs w:val="21"/>
        </w:rPr>
      </w:pPr>
    </w:p>
    <w:p w14:paraId="2EA1E99D" w14:textId="77777777" w:rsidR="000F7BC3" w:rsidRDefault="00C739E3">
      <w:pPr>
        <w:rPr>
          <w:rFonts w:ascii="Times New Roman" w:eastAsia="宋体" w:hAnsi="Times New Roman"/>
          <w:b/>
          <w:szCs w:val="21"/>
          <w:highlight w:val="green"/>
        </w:rPr>
      </w:pPr>
      <w:r>
        <w:rPr>
          <w:rFonts w:ascii="Times New Roman" w:eastAsia="宋体" w:hAnsi="Times New Roman"/>
          <w:b/>
          <w:szCs w:val="21"/>
          <w:highlight w:val="green"/>
        </w:rPr>
        <w:t>Agreement</w:t>
      </w:r>
    </w:p>
    <w:p w14:paraId="2EA1E99E" w14:textId="77777777" w:rsidR="000F7BC3" w:rsidRDefault="00C739E3">
      <w:pPr>
        <w:widowControl/>
        <w:numPr>
          <w:ilvl w:val="0"/>
          <w:numId w:val="15"/>
        </w:numPr>
        <w:spacing w:after="120" w:line="254" w:lineRule="auto"/>
        <w:rPr>
          <w:rFonts w:ascii="Times New Roman" w:eastAsia="宋体" w:hAnsi="Times New Roman" w:cs="Times New Roman"/>
          <w:szCs w:val="21"/>
        </w:rPr>
      </w:pPr>
      <w:r>
        <w:rPr>
          <w:rFonts w:ascii="Times New Roman" w:eastAsia="宋体" w:hAnsi="Times New Roman" w:cs="Times New Roman"/>
          <w:szCs w:val="21"/>
        </w:rPr>
        <w:t>Introduce two RRC parameters to indicate enabling of DM-RS bundling and the window length of the configured TDW respectively.</w:t>
      </w:r>
    </w:p>
    <w:p w14:paraId="2EA1E99F" w14:textId="77777777" w:rsidR="000F7BC3" w:rsidRDefault="00C739E3">
      <w:pPr>
        <w:rPr>
          <w:rFonts w:ascii="Times New Roman" w:eastAsia="宋体" w:hAnsi="Times New Roman"/>
          <w:b/>
          <w:szCs w:val="21"/>
          <w:highlight w:val="green"/>
        </w:rPr>
      </w:pPr>
      <w:r>
        <w:rPr>
          <w:rFonts w:ascii="Times New Roman" w:eastAsia="宋体" w:hAnsi="Times New Roman"/>
          <w:b/>
          <w:szCs w:val="21"/>
          <w:highlight w:val="green"/>
        </w:rPr>
        <w:t>Agreement</w:t>
      </w:r>
    </w:p>
    <w:p w14:paraId="2EA1E9A0" w14:textId="77777777" w:rsidR="000F7BC3" w:rsidRDefault="00C739E3">
      <w:pPr>
        <w:widowControl/>
        <w:numPr>
          <w:ilvl w:val="0"/>
          <w:numId w:val="15"/>
        </w:numPr>
        <w:spacing w:after="120" w:line="254" w:lineRule="auto"/>
        <w:rPr>
          <w:rFonts w:ascii="Times New Roman" w:eastAsia="宋体" w:hAnsi="Times New Roman"/>
          <w:color w:val="000000"/>
          <w:sz w:val="22"/>
        </w:rPr>
      </w:pPr>
      <w:r>
        <w:rPr>
          <w:rFonts w:ascii="Times New Roman" w:eastAsia="宋体" w:hAnsi="Times New Roman" w:cs="Times New Roman"/>
          <w:szCs w:val="21"/>
        </w:rPr>
        <w:t>Introduce a new RRC parameter for when UE restarts a PUSCH bundling window</w:t>
      </w:r>
    </w:p>
    <w:p w14:paraId="2EA1E9A1" w14:textId="77777777" w:rsidR="000F7BC3" w:rsidRDefault="000F7BC3">
      <w:pPr>
        <w:adjustRightInd w:val="0"/>
        <w:snapToGrid w:val="0"/>
        <w:spacing w:after="120" w:line="240" w:lineRule="auto"/>
        <w:rPr>
          <w:rFonts w:ascii="Times New Roman" w:eastAsia="等线" w:hAnsi="Times New Roman" w:cs="Times New Roman"/>
          <w:bCs/>
          <w:kern w:val="0"/>
          <w:szCs w:val="21"/>
        </w:rPr>
      </w:pPr>
    </w:p>
    <w:p w14:paraId="2EA1E9A2" w14:textId="77777777" w:rsidR="000F7BC3" w:rsidRDefault="00C739E3">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RAN1#106-e</w:t>
      </w:r>
    </w:p>
    <w:p w14:paraId="2EA1E9A3" w14:textId="77777777" w:rsidR="000F7BC3" w:rsidRDefault="00C739E3">
      <w:pPr>
        <w:spacing w:after="120" w:line="240" w:lineRule="auto"/>
        <w:rPr>
          <w:rFonts w:ascii="Times New Roman" w:eastAsia="宋体" w:hAnsi="Times New Roman" w:cs="Times New Roman"/>
          <w:szCs w:val="21"/>
          <w:highlight w:val="green"/>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r>
        <w:rPr>
          <w:rFonts w:ascii="Times New Roman" w:hAnsi="Times New Roman" w:cs="Times New Roman" w:hint="eastAsia"/>
          <w:b/>
          <w:bCs/>
          <w:kern w:val="0"/>
          <w:szCs w:val="21"/>
          <w:lang w:val="en-GB"/>
        </w:rPr>
        <w:t xml:space="preserve"> </w:t>
      </w:r>
      <w:r>
        <w:rPr>
          <w:rFonts w:ascii="Times New Roman" w:eastAsia="宋体" w:hAnsi="Times New Roman" w:cs="Times New Roman"/>
          <w:b/>
          <w:kern w:val="0"/>
          <w:szCs w:val="21"/>
          <w:lang w:eastAsia="en-US"/>
        </w:rPr>
        <w:t>Confirm the following working assumption.</w:t>
      </w:r>
    </w:p>
    <w:p w14:paraId="2EA1E9A4" w14:textId="77777777" w:rsidR="000F7BC3" w:rsidRDefault="00C739E3">
      <w:pPr>
        <w:tabs>
          <w:tab w:val="left" w:pos="1701"/>
        </w:tabs>
        <w:spacing w:after="120" w:line="240" w:lineRule="auto"/>
        <w:rPr>
          <w:rFonts w:ascii="Times New Roman" w:eastAsia="Batang" w:hAnsi="Times New Roman" w:cs="Times New Roman"/>
          <w:b/>
          <w:szCs w:val="21"/>
          <w:highlight w:val="darkYellow"/>
        </w:rPr>
      </w:pPr>
      <w:r>
        <w:rPr>
          <w:rFonts w:ascii="Times New Roman" w:hAnsi="Times New Roman" w:cs="Times New Roman"/>
          <w:b/>
          <w:szCs w:val="21"/>
          <w:highlight w:val="darkYellow"/>
        </w:rPr>
        <w:t>Working assumption:</w:t>
      </w:r>
    </w:p>
    <w:p w14:paraId="2EA1E9A5" w14:textId="77777777" w:rsidR="000F7BC3" w:rsidRDefault="00C739E3">
      <w:pPr>
        <w:widowControl/>
        <w:numPr>
          <w:ilvl w:val="0"/>
          <w:numId w:val="33"/>
        </w:numPr>
        <w:tabs>
          <w:tab w:val="left" w:pos="360"/>
        </w:tabs>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lastRenderedPageBreak/>
        <w:t>For non-back-to-back PUSCH transmissions (at least for the case of the same TB) across consecutive slots, support necessary design aspects (under the condition of power consistency and phase continuity) to enable joint channel estimation for the following cases:</w:t>
      </w:r>
    </w:p>
    <w:p w14:paraId="2EA1E9A6" w14:textId="77777777" w:rsidR="000F7BC3" w:rsidRDefault="00C739E3">
      <w:pPr>
        <w:widowControl/>
        <w:numPr>
          <w:ilvl w:val="1"/>
          <w:numId w:val="33"/>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Over non-back-to-back PUSCH transmissions (of the same TB) for repetition type A scheduled by dynamic grant or configured grant.</w:t>
      </w:r>
    </w:p>
    <w:p w14:paraId="2EA1E9A7" w14:textId="77777777" w:rsidR="000F7BC3" w:rsidRDefault="00C739E3">
      <w:pPr>
        <w:widowControl/>
        <w:numPr>
          <w:ilvl w:val="1"/>
          <w:numId w:val="33"/>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2EA1E9A8" w14:textId="77777777" w:rsidR="000F7BC3" w:rsidRDefault="00C739E3">
      <w:pPr>
        <w:widowControl/>
        <w:numPr>
          <w:ilvl w:val="2"/>
          <w:numId w:val="33"/>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FFS: additional specification enhancements on top of that defined to support repetition Type A</w:t>
      </w:r>
    </w:p>
    <w:p w14:paraId="2EA1E9A9" w14:textId="77777777" w:rsidR="000F7BC3" w:rsidRDefault="00C739E3">
      <w:pPr>
        <w:widowControl/>
        <w:numPr>
          <w:ilvl w:val="2"/>
          <w:numId w:val="33"/>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Only for single layer transmissions</w:t>
      </w:r>
    </w:p>
    <w:p w14:paraId="2EA1E9AA" w14:textId="77777777" w:rsidR="000F7BC3" w:rsidRDefault="00C739E3">
      <w:pPr>
        <w:widowControl/>
        <w:numPr>
          <w:ilvl w:val="2"/>
          <w:numId w:val="33"/>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Subject to UE capability</w:t>
      </w:r>
    </w:p>
    <w:p w14:paraId="2EA1E9AB" w14:textId="77777777" w:rsidR="000F7BC3" w:rsidRDefault="00C739E3">
      <w:pPr>
        <w:widowControl/>
        <w:numPr>
          <w:ilvl w:val="1"/>
          <w:numId w:val="33"/>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FFS: Over non-back-to-back PUSCH transmissions with different TBs</w:t>
      </w:r>
    </w:p>
    <w:p w14:paraId="2EA1E9AC" w14:textId="77777777" w:rsidR="000F7BC3" w:rsidRDefault="00C739E3">
      <w:pPr>
        <w:widowControl/>
        <w:numPr>
          <w:ilvl w:val="1"/>
          <w:numId w:val="33"/>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 xml:space="preserve">FFS: Over non-back-to-back PUSCH transmissions for TBoMS </w:t>
      </w:r>
    </w:p>
    <w:p w14:paraId="2EA1E9AD" w14:textId="77777777" w:rsidR="000F7BC3" w:rsidRDefault="00C739E3">
      <w:pPr>
        <w:widowControl/>
        <w:numPr>
          <w:ilvl w:val="1"/>
          <w:numId w:val="33"/>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For the non-back-to-back PUSCH transmissions, it is defined as at least when there is no UL transmission between the two successive PUSCH transmissions</w:t>
      </w:r>
    </w:p>
    <w:p w14:paraId="2EA1E9AE" w14:textId="77777777" w:rsidR="000F7BC3" w:rsidRDefault="00C739E3">
      <w:pPr>
        <w:widowControl/>
        <w:numPr>
          <w:ilvl w:val="1"/>
          <w:numId w:val="33"/>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Subject to UE capability with details FFS (e.g., separate vs. joint capability for type A &amp; type B, w.r.t. OFF power requirements, etc.)</w:t>
      </w:r>
    </w:p>
    <w:p w14:paraId="2EA1E9AF" w14:textId="77777777" w:rsidR="000F7BC3" w:rsidRDefault="00C739E3">
      <w:pPr>
        <w:widowControl/>
        <w:numPr>
          <w:ilvl w:val="0"/>
          <w:numId w:val="33"/>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FFS: Joint channel estimation over non-back-to-back PUSCH transmissions with other uplink transmissions between the two successive PUSCH transmissions across consecutive slot.</w:t>
      </w:r>
    </w:p>
    <w:p w14:paraId="2EA1E9B0" w14:textId="77777777" w:rsidR="000F7BC3" w:rsidRDefault="000F7BC3">
      <w:pPr>
        <w:widowControl/>
        <w:autoSpaceDE w:val="0"/>
        <w:autoSpaceDN w:val="0"/>
        <w:snapToGrid w:val="0"/>
        <w:spacing w:after="120" w:line="240" w:lineRule="auto"/>
        <w:rPr>
          <w:rFonts w:ascii="Times New Roman" w:hAnsi="Times New Roman" w:cs="Times New Roman"/>
          <w:szCs w:val="21"/>
        </w:rPr>
      </w:pPr>
    </w:p>
    <w:p w14:paraId="2EA1E9B1" w14:textId="77777777" w:rsidR="000F7BC3" w:rsidRDefault="00C739E3">
      <w:pPr>
        <w:autoSpaceDE w:val="0"/>
        <w:autoSpaceDN w:val="0"/>
        <w:snapToGrid w:val="0"/>
        <w:spacing w:after="120" w:line="240" w:lineRule="auto"/>
        <w:rPr>
          <w:rFonts w:ascii="Times New Roman" w:hAnsi="Times New Roman" w:cs="Times New Roman"/>
          <w:b/>
          <w:szCs w:val="21"/>
        </w:rPr>
      </w:pPr>
      <w:r>
        <w:rPr>
          <w:rFonts w:ascii="Times New Roman" w:hAnsi="Times New Roman" w:cs="Times New Roman"/>
          <w:b/>
          <w:szCs w:val="21"/>
        </w:rPr>
        <w:t>Conclusion</w:t>
      </w:r>
    </w:p>
    <w:p w14:paraId="2EA1E9B2" w14:textId="77777777" w:rsidR="000F7BC3" w:rsidRDefault="00C739E3">
      <w:pPr>
        <w:widowControl/>
        <w:numPr>
          <w:ilvl w:val="0"/>
          <w:numId w:val="34"/>
        </w:numPr>
        <w:autoSpaceDE w:val="0"/>
        <w:autoSpaceDN w:val="0"/>
        <w:adjustRightInd w:val="0"/>
        <w:snapToGrid w:val="0"/>
        <w:spacing w:after="120" w:line="240" w:lineRule="auto"/>
        <w:jc w:val="left"/>
        <w:rPr>
          <w:rFonts w:ascii="Times New Roman" w:eastAsia="宋体" w:hAnsi="Times New Roman" w:cs="Times New Roman"/>
          <w:szCs w:val="21"/>
        </w:rPr>
      </w:pPr>
      <w:r>
        <w:rPr>
          <w:rFonts w:ascii="Times New Roman" w:hAnsi="Times New Roman" w:cs="Times New Roman"/>
          <w:szCs w:val="21"/>
        </w:rPr>
        <w:t>Optimization of DMRS location in time domain for PUSCH is not considered for joint channel estimation in Rel-17.</w:t>
      </w:r>
    </w:p>
    <w:p w14:paraId="2EA1E9B3" w14:textId="77777777" w:rsidR="000F7BC3" w:rsidRDefault="000F7BC3">
      <w:pPr>
        <w:widowControl/>
        <w:autoSpaceDE w:val="0"/>
        <w:autoSpaceDN w:val="0"/>
        <w:adjustRightInd w:val="0"/>
        <w:snapToGrid w:val="0"/>
        <w:spacing w:after="120" w:line="240" w:lineRule="auto"/>
        <w:jc w:val="left"/>
        <w:rPr>
          <w:rFonts w:ascii="Times New Roman" w:eastAsia="宋体" w:hAnsi="Times New Roman" w:cs="Times New Roman"/>
          <w:szCs w:val="21"/>
        </w:rPr>
      </w:pPr>
    </w:p>
    <w:p w14:paraId="2EA1E9B4" w14:textId="77777777" w:rsidR="000F7BC3" w:rsidRDefault="00C739E3">
      <w:pPr>
        <w:spacing w:after="120" w:line="240" w:lineRule="auto"/>
        <w:rPr>
          <w:rFonts w:ascii="Times New Roman" w:hAnsi="Times New Roman" w:cs="Times New Roman"/>
          <w:szCs w:val="21"/>
          <w:highlight w:val="green"/>
        </w:rPr>
      </w:pPr>
      <w:r>
        <w:rPr>
          <w:rFonts w:ascii="Times New Roman" w:eastAsia="宋体" w:hAnsi="Times New Roman" w:cs="Times New Roman"/>
          <w:b/>
          <w:szCs w:val="21"/>
          <w:highlight w:val="green"/>
        </w:rPr>
        <w:t>Agreement</w:t>
      </w:r>
    </w:p>
    <w:p w14:paraId="2EA1E9B5" w14:textId="77777777" w:rsidR="000F7BC3" w:rsidRDefault="00C739E3">
      <w:pPr>
        <w:pStyle w:val="aff9"/>
        <w:numPr>
          <w:ilvl w:val="0"/>
          <w:numId w:val="19"/>
        </w:numPr>
        <w:spacing w:line="256" w:lineRule="auto"/>
        <w:ind w:firstLineChars="0"/>
        <w:rPr>
          <w:sz w:val="21"/>
          <w:szCs w:val="21"/>
          <w:lang w:val="en-GB"/>
        </w:rPr>
      </w:pPr>
      <w:r>
        <w:rPr>
          <w:rFonts w:eastAsia="Batang"/>
          <w:sz w:val="21"/>
          <w:szCs w:val="21"/>
          <w:lang w:val="en-GB"/>
        </w:rPr>
        <w:t>Joint channel estimation for PUSCH transmissions and the time domain window are jointly enabled or disabled via RRC configuration for a UE.</w:t>
      </w:r>
    </w:p>
    <w:p w14:paraId="2EA1E9B6" w14:textId="77777777" w:rsidR="000F7BC3" w:rsidRDefault="00C739E3">
      <w:pPr>
        <w:pStyle w:val="aff9"/>
        <w:numPr>
          <w:ilvl w:val="1"/>
          <w:numId w:val="35"/>
        </w:numPr>
        <w:ind w:firstLineChars="0"/>
        <w:rPr>
          <w:sz w:val="21"/>
          <w:szCs w:val="21"/>
          <w:lang w:eastAsia="zh-CN"/>
        </w:rPr>
      </w:pPr>
      <w:r>
        <w:rPr>
          <w:sz w:val="21"/>
          <w:szCs w:val="21"/>
          <w:lang w:eastAsia="zh-CN"/>
        </w:rPr>
        <w:t>Note: Enabling/disabling of joint channel estimation for PUSCH transmissions means enabling/disabling of DMRS bundling for PUSCH transmissions under the condition of power consistency and phase continuity.</w:t>
      </w:r>
    </w:p>
    <w:p w14:paraId="2EA1E9B7" w14:textId="77777777" w:rsidR="000F7BC3" w:rsidRDefault="000F7BC3">
      <w:pPr>
        <w:spacing w:after="120" w:line="240" w:lineRule="auto"/>
        <w:rPr>
          <w:rFonts w:ascii="Times New Roman" w:hAnsi="Times New Roman" w:cs="Times New Roman"/>
          <w:szCs w:val="21"/>
          <w:highlight w:val="green"/>
        </w:rPr>
      </w:pPr>
    </w:p>
    <w:p w14:paraId="2EA1E9B8" w14:textId="77777777" w:rsidR="000F7BC3" w:rsidRDefault="00C739E3">
      <w:pPr>
        <w:spacing w:after="120" w:line="240" w:lineRule="auto"/>
        <w:rPr>
          <w:rFonts w:ascii="Times New Roman" w:hAnsi="Times New Roman" w:cs="Times New Roman"/>
          <w:b/>
          <w:szCs w:val="21"/>
          <w:highlight w:val="green"/>
        </w:rPr>
      </w:pPr>
      <w:r>
        <w:rPr>
          <w:rFonts w:ascii="Times New Roman" w:hAnsi="Times New Roman" w:cs="Times New Roman"/>
          <w:b/>
          <w:szCs w:val="21"/>
          <w:highlight w:val="green"/>
        </w:rPr>
        <w:t xml:space="preserve">Agreement </w:t>
      </w:r>
    </w:p>
    <w:p w14:paraId="2EA1E9B9" w14:textId="77777777" w:rsidR="000F7BC3" w:rsidRDefault="00C739E3">
      <w:pPr>
        <w:spacing w:after="120" w:line="240" w:lineRule="auto"/>
        <w:rPr>
          <w:rFonts w:ascii="Times New Roman" w:hAnsi="Times New Roman" w:cs="Times New Roman"/>
          <w:b/>
          <w:szCs w:val="21"/>
        </w:rPr>
      </w:pPr>
      <w:r>
        <w:rPr>
          <w:rFonts w:ascii="Times New Roman" w:hAnsi="Times New Roman" w:cs="Times New Roman"/>
          <w:b/>
          <w:szCs w:val="21"/>
        </w:rPr>
        <w:t>Make down-selection between the following two alternatives:</w:t>
      </w:r>
    </w:p>
    <w:p w14:paraId="2EA1E9BA" w14:textId="77777777" w:rsidR="000F7BC3" w:rsidRDefault="00C739E3">
      <w:pPr>
        <w:pStyle w:val="aff9"/>
        <w:numPr>
          <w:ilvl w:val="0"/>
          <w:numId w:val="34"/>
        </w:numPr>
        <w:spacing w:line="240" w:lineRule="auto"/>
        <w:ind w:firstLineChars="0"/>
        <w:rPr>
          <w:sz w:val="21"/>
          <w:szCs w:val="21"/>
        </w:rPr>
      </w:pPr>
      <w:r>
        <w:rPr>
          <w:sz w:val="21"/>
          <w:szCs w:val="21"/>
          <w:lang w:eastAsia="zh-CN"/>
        </w:rPr>
        <w:t xml:space="preserve">Alt 1: UE is not expected to receive </w:t>
      </w:r>
      <w:r>
        <w:rPr>
          <w:sz w:val="21"/>
          <w:szCs w:val="21"/>
        </w:rPr>
        <w:t>TPC commands during the current time domain window.</w:t>
      </w:r>
    </w:p>
    <w:p w14:paraId="2EA1E9BB" w14:textId="77777777" w:rsidR="000F7BC3" w:rsidRDefault="00C739E3">
      <w:pPr>
        <w:pStyle w:val="aff9"/>
        <w:numPr>
          <w:ilvl w:val="0"/>
          <w:numId w:val="34"/>
        </w:numPr>
        <w:spacing w:line="240" w:lineRule="auto"/>
        <w:ind w:firstLineChars="0"/>
        <w:rPr>
          <w:sz w:val="21"/>
          <w:szCs w:val="21"/>
        </w:rPr>
      </w:pPr>
      <w:r>
        <w:rPr>
          <w:sz w:val="21"/>
          <w:szCs w:val="21"/>
        </w:rPr>
        <w:t xml:space="preserve">Alt 2: UE </w:t>
      </w:r>
      <w:r>
        <w:rPr>
          <w:sz w:val="21"/>
          <w:szCs w:val="21"/>
          <w:lang w:eastAsia="zh-CN"/>
        </w:rPr>
        <w:t>r</w:t>
      </w:r>
      <w:r>
        <w:rPr>
          <w:sz w:val="21"/>
          <w:szCs w:val="21"/>
        </w:rPr>
        <w:t>eceives and accumulates TPC commands without taking effect during the current time domain window.</w:t>
      </w:r>
    </w:p>
    <w:p w14:paraId="2EA1E9BC" w14:textId="77777777" w:rsidR="000F7BC3" w:rsidRDefault="000F7BC3">
      <w:pPr>
        <w:spacing w:after="120" w:line="240" w:lineRule="auto"/>
        <w:rPr>
          <w:rFonts w:ascii="Times New Roman" w:hAnsi="Times New Roman" w:cs="Times New Roman"/>
          <w:szCs w:val="21"/>
        </w:rPr>
      </w:pPr>
    </w:p>
    <w:p w14:paraId="2EA1E9BD" w14:textId="77777777" w:rsidR="000F7BC3" w:rsidRDefault="00C739E3">
      <w:pPr>
        <w:shd w:val="clear" w:color="auto" w:fill="FFFFFF"/>
        <w:spacing w:after="120" w:line="240" w:lineRule="auto"/>
        <w:rPr>
          <w:rFonts w:ascii="Times New Roman" w:eastAsia="宋体" w:hAnsi="Times New Roman" w:cs="Times New Roman"/>
          <w:color w:val="000000"/>
          <w:szCs w:val="21"/>
        </w:rPr>
      </w:pPr>
      <w:r>
        <w:rPr>
          <w:rFonts w:ascii="Times New Roman" w:eastAsia="宋体" w:hAnsi="Times New Roman" w:cs="Times New Roman"/>
          <w:b/>
          <w:bCs/>
          <w:color w:val="000000"/>
          <w:szCs w:val="21"/>
          <w:shd w:val="clear" w:color="auto" w:fill="00FF00"/>
        </w:rPr>
        <w:t>Agreement</w:t>
      </w:r>
    </w:p>
    <w:p w14:paraId="2EA1E9BE" w14:textId="77777777" w:rsidR="000F7BC3" w:rsidRDefault="00C739E3">
      <w:pPr>
        <w:widowControl/>
        <w:numPr>
          <w:ilvl w:val="0"/>
          <w:numId w:val="36"/>
        </w:numPr>
        <w:shd w:val="clear" w:color="auto" w:fill="FFFFFF"/>
        <w:spacing w:after="120" w:line="24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UE should not perform TA adjustment during the time domain window.</w:t>
      </w:r>
    </w:p>
    <w:p w14:paraId="2EA1E9BF" w14:textId="77777777" w:rsidR="000F7BC3" w:rsidRDefault="00C739E3">
      <w:pPr>
        <w:pStyle w:val="aff9"/>
        <w:numPr>
          <w:ilvl w:val="1"/>
          <w:numId w:val="35"/>
        </w:numPr>
        <w:ind w:firstLineChars="0"/>
        <w:rPr>
          <w:sz w:val="21"/>
          <w:szCs w:val="21"/>
          <w:lang w:eastAsia="zh-CN"/>
        </w:rPr>
      </w:pPr>
      <w:r>
        <w:rPr>
          <w:sz w:val="21"/>
          <w:szCs w:val="21"/>
          <w:lang w:eastAsia="zh-CN"/>
        </w:rPr>
        <w:t>FFS: UE does not expect to receive TA command to indicate TA adjustment during the TDW.</w:t>
      </w:r>
    </w:p>
    <w:p w14:paraId="2EA1E9C0" w14:textId="77777777" w:rsidR="000F7BC3" w:rsidRDefault="00C739E3">
      <w:pPr>
        <w:pStyle w:val="aff9"/>
        <w:numPr>
          <w:ilvl w:val="1"/>
          <w:numId w:val="35"/>
        </w:numPr>
        <w:ind w:firstLineChars="0"/>
        <w:rPr>
          <w:sz w:val="21"/>
          <w:szCs w:val="21"/>
          <w:lang w:eastAsia="zh-CN"/>
        </w:rPr>
      </w:pPr>
      <w:r>
        <w:rPr>
          <w:sz w:val="21"/>
          <w:szCs w:val="21"/>
          <w:lang w:eastAsia="zh-CN"/>
        </w:rPr>
        <w:lastRenderedPageBreak/>
        <w:t>FFS: UE ignores any TA command which indicates TA adjustment during the TDW.</w:t>
      </w:r>
    </w:p>
    <w:p w14:paraId="2EA1E9C1" w14:textId="77777777" w:rsidR="000F7BC3" w:rsidRDefault="00C739E3">
      <w:pPr>
        <w:pStyle w:val="aff9"/>
        <w:numPr>
          <w:ilvl w:val="1"/>
          <w:numId w:val="35"/>
        </w:numPr>
        <w:ind w:firstLineChars="0"/>
        <w:rPr>
          <w:sz w:val="21"/>
          <w:szCs w:val="21"/>
          <w:lang w:eastAsia="zh-CN"/>
        </w:rPr>
      </w:pPr>
      <w:r>
        <w:rPr>
          <w:sz w:val="21"/>
          <w:szCs w:val="21"/>
          <w:lang w:eastAsia="zh-CN"/>
        </w:rPr>
        <w:t>FFS: UE performs TA adjustment after the TDW if it receives any TA command indicating TA adjustment during the TDW.</w:t>
      </w:r>
    </w:p>
    <w:p w14:paraId="2EA1E9C2" w14:textId="77777777" w:rsidR="000F7BC3" w:rsidRDefault="000F7BC3">
      <w:pPr>
        <w:spacing w:line="240" w:lineRule="auto"/>
        <w:rPr>
          <w:szCs w:val="21"/>
        </w:rPr>
      </w:pPr>
    </w:p>
    <w:p w14:paraId="2EA1E9C3" w14:textId="77777777" w:rsidR="000F7BC3" w:rsidRDefault="00C739E3">
      <w:pPr>
        <w:widowControl/>
        <w:tabs>
          <w:tab w:val="left" w:pos="1701"/>
        </w:tabs>
        <w:spacing w:after="180" w:line="240" w:lineRule="auto"/>
        <w:rPr>
          <w:rFonts w:ascii="Times New Roman" w:eastAsia="Batang" w:hAnsi="Times New Roman" w:cs="Times New Roman"/>
          <w:b/>
          <w:kern w:val="0"/>
          <w:szCs w:val="21"/>
          <w:highlight w:val="darkYellow"/>
          <w:lang w:val="en-GB" w:eastAsia="en-US"/>
        </w:rPr>
      </w:pPr>
      <w:r>
        <w:rPr>
          <w:rFonts w:ascii="Times New Roman" w:eastAsia="Batang" w:hAnsi="Times New Roman" w:cs="Times New Roman"/>
          <w:b/>
          <w:kern w:val="0"/>
          <w:szCs w:val="21"/>
          <w:highlight w:val="darkYellow"/>
          <w:lang w:val="en-GB" w:eastAsia="en-US"/>
        </w:rPr>
        <w:t>Working assumption:</w:t>
      </w:r>
    </w:p>
    <w:p w14:paraId="2EA1E9C4" w14:textId="77777777" w:rsidR="000F7BC3" w:rsidRDefault="00C739E3">
      <w:p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color w:val="FF0000"/>
          <w:lang w:val="en-GB"/>
        </w:rPr>
        <w:t>For joint channel estimation for PUSCH repetition type A of PUSCH repetitions of the same TB,</w:t>
      </w:r>
      <w:r>
        <w:rPr>
          <w:rFonts w:ascii="Times New Roman" w:hAnsi="Times New Roman" w:cs="Times New Roman"/>
          <w:lang w:val="en-GB"/>
        </w:rPr>
        <w:t xml:space="preserve"> all the repetitions are covered by one or multiple consecutive/non-consecutive </w:t>
      </w:r>
      <w:r>
        <w:rPr>
          <w:rFonts w:ascii="Times New Roman" w:hAnsi="Times New Roman" w:cs="Times New Roman"/>
        </w:rPr>
        <w:t>configured</w:t>
      </w:r>
      <w:r>
        <w:rPr>
          <w:rFonts w:ascii="Times New Roman" w:hAnsi="Times New Roman" w:cs="Times New Roman"/>
          <w:lang w:val="en-GB"/>
        </w:rPr>
        <w:t xml:space="preserve"> TDWs.</w:t>
      </w:r>
    </w:p>
    <w:p w14:paraId="2EA1E9C5" w14:textId="77777777" w:rsidR="000F7BC3" w:rsidRDefault="00C739E3">
      <w:pPr>
        <w:widowControl/>
        <w:numPr>
          <w:ilvl w:val="0"/>
          <w:numId w:val="19"/>
        </w:numPr>
        <w:autoSpaceDE w:val="0"/>
        <w:autoSpaceDN w:val="0"/>
        <w:snapToGrid w:val="0"/>
        <w:spacing w:after="120" w:line="252" w:lineRule="auto"/>
        <w:rPr>
          <w:rFonts w:ascii="Times New Roman" w:hAnsi="Times New Roman" w:cs="Times New Roman"/>
          <w:color w:val="FF0000"/>
          <w:lang w:val="en-GB"/>
        </w:rPr>
      </w:pPr>
      <w:r>
        <w:rPr>
          <w:rFonts w:ascii="Times New Roman" w:hAnsi="Times New Roman" w:cs="Times New Roman"/>
          <w:color w:val="FF0000"/>
          <w:lang w:val="en-GB"/>
        </w:rPr>
        <w:t>Each configured TDW consists of one or multiple consecutive physical slots.</w:t>
      </w:r>
    </w:p>
    <w:p w14:paraId="2EA1E9C6" w14:textId="77777777" w:rsidR="000F7BC3" w:rsidRDefault="00C739E3">
      <w:pPr>
        <w:widowControl/>
        <w:numPr>
          <w:ilvl w:val="0"/>
          <w:numId w:val="19"/>
        </w:numPr>
        <w:autoSpaceDE w:val="0"/>
        <w:autoSpaceDN w:val="0"/>
        <w:snapToGrid w:val="0"/>
        <w:spacing w:after="120" w:line="252" w:lineRule="auto"/>
        <w:rPr>
          <w:rFonts w:ascii="Times New Roman" w:hAnsi="Times New Roman" w:cs="Times New Roman"/>
          <w:color w:val="FF0000"/>
          <w:lang w:val="en-GB"/>
        </w:rPr>
      </w:pPr>
      <w:r>
        <w:rPr>
          <w:rFonts w:ascii="Times New Roman" w:hAnsi="Times New Roman" w:cs="Times New Roman"/>
          <w:lang w:val="en-GB"/>
        </w:rPr>
        <w:t xml:space="preserve">The window length </w:t>
      </w:r>
      <w:r>
        <w:rPr>
          <w:rFonts w:ascii="Times New Roman" w:hAnsi="Times New Roman" w:cs="Times New Roman"/>
          <w:i/>
          <w:iCs/>
          <w:lang w:val="en-GB"/>
        </w:rPr>
        <w:t>L</w:t>
      </w:r>
      <w:r>
        <w:rPr>
          <w:rFonts w:ascii="Times New Roman" w:hAnsi="Times New Roman" w:cs="Times New Roman"/>
          <w:lang w:val="en-GB"/>
        </w:rPr>
        <w:t xml:space="preserve"> of the configured TDW(s) can be explicitly configured with a single value</w:t>
      </w:r>
      <w:r>
        <w:rPr>
          <w:rFonts w:ascii="Times New Roman" w:hAnsi="Times New Roman" w:cs="Times New Roman"/>
          <w:strike/>
          <w:color w:val="FF0000"/>
          <w:lang w:val="en-GB"/>
        </w:rPr>
        <w:t xml:space="preserve"> and </w:t>
      </w:r>
      <w:r>
        <w:rPr>
          <w:rFonts w:ascii="Times New Roman" w:hAnsi="Times New Roman" w:cs="Times New Roman"/>
          <w:i/>
          <w:iCs/>
          <w:strike/>
          <w:color w:val="FF0000"/>
          <w:lang w:val="en-GB"/>
        </w:rPr>
        <w:t>L</w:t>
      </w:r>
      <w:r>
        <w:rPr>
          <w:rFonts w:ascii="Times New Roman" w:hAnsi="Times New Roman" w:cs="Times New Roman"/>
          <w:strike/>
          <w:color w:val="FF0000"/>
          <w:lang w:val="en-GB"/>
        </w:rPr>
        <w:t xml:space="preserve"> </w:t>
      </w:r>
      <w:r>
        <w:rPr>
          <w:rFonts w:ascii="Times New Roman" w:hAnsi="Times New Roman" w:cs="Times New Roman"/>
          <w:strike/>
          <w:color w:val="FF0000"/>
        </w:rPr>
        <w:t>is no longer than the maximum duration</w:t>
      </w:r>
      <w:r>
        <w:rPr>
          <w:rFonts w:ascii="Times New Roman" w:hAnsi="Times New Roman" w:cs="Times New Roman"/>
          <w:color w:val="FF0000"/>
        </w:rPr>
        <w:t>.</w:t>
      </w:r>
    </w:p>
    <w:p w14:paraId="2EA1E9C7" w14:textId="77777777" w:rsidR="000F7BC3" w:rsidRDefault="00C739E3">
      <w:pPr>
        <w:widowControl/>
        <w:numPr>
          <w:ilvl w:val="1"/>
          <w:numId w:val="19"/>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The maximum value of </w:t>
      </w:r>
      <w:r>
        <w:rPr>
          <w:rFonts w:ascii="Times New Roman" w:hAnsi="Times New Roman" w:cs="Times New Roman"/>
          <w:i/>
          <w:iCs/>
          <w:color w:val="FF0000"/>
        </w:rPr>
        <w:t>L</w:t>
      </w:r>
      <w:r>
        <w:rPr>
          <w:rFonts w:ascii="Times New Roman" w:hAnsi="Times New Roman" w:cs="Times New Roman"/>
          <w:color w:val="FF0000"/>
        </w:rPr>
        <w:t xml:space="preserve"> </w:t>
      </w:r>
      <w:r>
        <w:rPr>
          <w:rFonts w:ascii="Times New Roman" w:hAnsi="Times New Roman" w:cs="Times New Roman"/>
          <w:strike/>
          <w:color w:val="FF0000"/>
        </w:rPr>
        <w:t>is the duration of all repetitions</w:t>
      </w:r>
    </w:p>
    <w:p w14:paraId="2EA1E9C8" w14:textId="77777777" w:rsidR="000F7BC3" w:rsidRDefault="00C739E3">
      <w:pPr>
        <w:widowControl/>
        <w:numPr>
          <w:ilvl w:val="1"/>
          <w:numId w:val="19"/>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Solutions to error propagation issue </w:t>
      </w:r>
      <w:r>
        <w:rPr>
          <w:rFonts w:ascii="Times New Roman" w:hAnsi="Times New Roman" w:cs="Times New Roman"/>
          <w:color w:val="0000FF"/>
        </w:rPr>
        <w:t xml:space="preserve">if </w:t>
      </w:r>
      <w:r>
        <w:rPr>
          <w:rFonts w:ascii="Times New Roman" w:hAnsi="Times New Roman" w:cs="Times New Roman"/>
          <w:strike/>
          <w:color w:val="FF0000"/>
        </w:rPr>
        <w:t>for</w:t>
      </w:r>
      <w:r>
        <w:rPr>
          <w:rFonts w:ascii="Times New Roman" w:hAnsi="Times New Roman" w:cs="Times New Roman"/>
          <w:color w:val="FF0000"/>
        </w:rPr>
        <w:t xml:space="preserve"> </w:t>
      </w:r>
      <w:r>
        <w:rPr>
          <w:rFonts w:ascii="Times New Roman" w:hAnsi="Times New Roman" w:cs="Times New Roman"/>
          <w:i/>
          <w:iCs/>
          <w:color w:val="FF0000"/>
          <w:lang w:val="en-GB"/>
        </w:rPr>
        <w:t>L</w:t>
      </w:r>
      <w:r>
        <w:rPr>
          <w:rFonts w:ascii="Times New Roman" w:hAnsi="Times New Roman" w:cs="Times New Roman"/>
          <w:color w:val="FF0000"/>
          <w:lang w:val="en-GB"/>
        </w:rPr>
        <w:t xml:space="preserve"> </w:t>
      </w:r>
      <w:r>
        <w:rPr>
          <w:rFonts w:ascii="Times New Roman" w:hAnsi="Times New Roman" w:cs="Times New Roman"/>
          <w:color w:val="0000FF"/>
          <w:lang w:val="en-GB"/>
        </w:rPr>
        <w:t xml:space="preserve">is </w:t>
      </w:r>
      <w:r>
        <w:rPr>
          <w:rFonts w:ascii="Times New Roman" w:hAnsi="Times New Roman" w:cs="Times New Roman"/>
          <w:color w:val="FF0000"/>
        </w:rPr>
        <w:t>longer than the maximum duration is to be discussed further.</w:t>
      </w:r>
    </w:p>
    <w:p w14:paraId="2EA1E9C9" w14:textId="77777777" w:rsidR="000F7BC3" w:rsidRDefault="00C739E3">
      <w:pPr>
        <w:widowControl/>
        <w:numPr>
          <w:ilvl w:val="1"/>
          <w:numId w:val="19"/>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The window length </w:t>
      </w:r>
      <w:r>
        <w:rPr>
          <w:rFonts w:ascii="Times New Roman" w:hAnsi="Times New Roman" w:cs="Times New Roman"/>
          <w:i/>
          <w:iCs/>
          <w:color w:val="FF0000"/>
        </w:rPr>
        <w:t>L</w:t>
      </w:r>
      <w:r>
        <w:rPr>
          <w:rFonts w:ascii="Times New Roman" w:hAnsi="Times New Roman" w:cs="Times New Roman"/>
          <w:color w:val="FF0000"/>
        </w:rPr>
        <w:t xml:space="preserve"> is configured per UL BWP</w:t>
      </w:r>
    </w:p>
    <w:p w14:paraId="2EA1E9CA" w14:textId="77777777" w:rsidR="000F7BC3" w:rsidRDefault="00C739E3">
      <w:pPr>
        <w:widowControl/>
        <w:numPr>
          <w:ilvl w:val="0"/>
          <w:numId w:val="19"/>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start of the first configured TDW is the first PUSCH transmission</w:t>
      </w:r>
    </w:p>
    <w:p w14:paraId="2EA1E9CB" w14:textId="77777777" w:rsidR="000F7BC3" w:rsidRDefault="00C739E3">
      <w:pPr>
        <w:widowControl/>
        <w:numPr>
          <w:ilvl w:val="1"/>
          <w:numId w:val="19"/>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first available slot/symbol, or the first physical slot/symbol for the first PUSCH transmission.</w:t>
      </w:r>
    </w:p>
    <w:p w14:paraId="2EA1E9CC" w14:textId="77777777" w:rsidR="000F7BC3" w:rsidRDefault="00C739E3">
      <w:pPr>
        <w:widowControl/>
        <w:numPr>
          <w:ilvl w:val="0"/>
          <w:numId w:val="19"/>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rPr>
        <w:t xml:space="preserve">The start of other </w:t>
      </w:r>
      <w:r>
        <w:rPr>
          <w:rFonts w:ascii="Times New Roman" w:hAnsi="Times New Roman" w:cs="Times New Roman"/>
          <w:lang w:val="en-GB"/>
        </w:rPr>
        <w:t xml:space="preserve">configured </w:t>
      </w:r>
      <w:r>
        <w:rPr>
          <w:rFonts w:ascii="Times New Roman" w:hAnsi="Times New Roman" w:cs="Times New Roman"/>
        </w:rPr>
        <w:t>TDWs can be implicitly determined prior to first repetition.</w:t>
      </w:r>
    </w:p>
    <w:p w14:paraId="2EA1E9CD" w14:textId="77777777" w:rsidR="000F7BC3" w:rsidRDefault="00C739E3">
      <w:pPr>
        <w:widowControl/>
        <w:numPr>
          <w:ilvl w:val="1"/>
          <w:numId w:val="19"/>
        </w:numPr>
        <w:autoSpaceDE w:val="0"/>
        <w:autoSpaceDN w:val="0"/>
        <w:snapToGrid w:val="0"/>
        <w:spacing w:after="120" w:line="252" w:lineRule="auto"/>
        <w:rPr>
          <w:rFonts w:ascii="Times New Roman" w:hAnsi="Times New Roman" w:cs="Times New Roman"/>
        </w:rPr>
      </w:pPr>
      <w:r>
        <w:rPr>
          <w:rFonts w:ascii="Times New Roman" w:hAnsi="Times New Roman" w:cs="Times New Roman"/>
          <w:color w:val="FF0000"/>
        </w:rPr>
        <w:t xml:space="preserve">FFS: </w:t>
      </w:r>
      <w:r>
        <w:rPr>
          <w:rFonts w:ascii="Times New Roman" w:hAnsi="Times New Roman" w:cs="Times New Roman"/>
        </w:rPr>
        <w:t>The configured TDWs are consecutive for paired spectrum</w:t>
      </w:r>
      <w:r>
        <w:rPr>
          <w:rFonts w:ascii="Times New Roman" w:hAnsi="Times New Roman" w:cs="Times New Roman"/>
          <w:color w:val="FF0000"/>
        </w:rPr>
        <w:t>/SUL band</w:t>
      </w:r>
    </w:p>
    <w:p w14:paraId="2EA1E9CE" w14:textId="77777777" w:rsidR="000F7BC3" w:rsidRDefault="00C739E3">
      <w:pPr>
        <w:widowControl/>
        <w:numPr>
          <w:ilvl w:val="1"/>
          <w:numId w:val="19"/>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FFS: The start of the configured TDWs for unpaired spectrum is implicitly determined based on semi-static DL/UL configuration.</w:t>
      </w:r>
    </w:p>
    <w:p w14:paraId="2EA1E9CF" w14:textId="77777777" w:rsidR="000F7BC3" w:rsidRDefault="00C739E3">
      <w:pPr>
        <w:widowControl/>
        <w:numPr>
          <w:ilvl w:val="0"/>
          <w:numId w:val="19"/>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end of the last configured TDW is the end of the last PUSCH transmission.</w:t>
      </w:r>
    </w:p>
    <w:p w14:paraId="2EA1E9D0" w14:textId="77777777" w:rsidR="000F7BC3" w:rsidRDefault="00C739E3">
      <w:pPr>
        <w:widowControl/>
        <w:numPr>
          <w:ilvl w:val="1"/>
          <w:numId w:val="19"/>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configured TDW is the last available slot/symbol, or the last physical slot/symbol for the last PUSCH transmission.</w:t>
      </w:r>
    </w:p>
    <w:p w14:paraId="2EA1E9D1" w14:textId="77777777" w:rsidR="000F7BC3" w:rsidRDefault="00C739E3">
      <w:pPr>
        <w:widowControl/>
        <w:numPr>
          <w:ilvl w:val="0"/>
          <w:numId w:val="19"/>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Within one configured TDW, one or multiple actual TDWs can be implicitly determined:</w:t>
      </w:r>
    </w:p>
    <w:p w14:paraId="2EA1E9D2" w14:textId="77777777" w:rsidR="000F7BC3" w:rsidRDefault="00C739E3">
      <w:pPr>
        <w:widowControl/>
        <w:numPr>
          <w:ilvl w:val="1"/>
          <w:numId w:val="19"/>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start of the first actual TDW is the first PUSCH transmission within the configured TDW.</w:t>
      </w:r>
    </w:p>
    <w:p w14:paraId="2EA1E9D3" w14:textId="77777777" w:rsidR="000F7BC3" w:rsidRDefault="00C739E3">
      <w:pPr>
        <w:widowControl/>
        <w:numPr>
          <w:ilvl w:val="2"/>
          <w:numId w:val="19"/>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first available slot/symbol, or the first physical slot/symbol for the first PUSCH transmission.</w:t>
      </w:r>
    </w:p>
    <w:p w14:paraId="2EA1E9D4" w14:textId="77777777" w:rsidR="000F7BC3" w:rsidRDefault="00C739E3">
      <w:pPr>
        <w:widowControl/>
        <w:numPr>
          <w:ilvl w:val="1"/>
          <w:numId w:val="19"/>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eastAsia="ja-JP"/>
        </w:rPr>
        <w:t>After one actual TDW starts, UE is expected to maintain the power consistency and phase continuity until one of the following conditions is met, then the actual TDW is ended.</w:t>
      </w:r>
    </w:p>
    <w:p w14:paraId="2EA1E9D5" w14:textId="77777777" w:rsidR="000F7BC3" w:rsidRDefault="00C739E3">
      <w:pPr>
        <w:widowControl/>
        <w:numPr>
          <w:ilvl w:val="2"/>
          <w:numId w:val="19"/>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eastAsia="ja-JP"/>
        </w:rPr>
        <w:t>The actual TDW</w:t>
      </w:r>
      <w:r>
        <w:rPr>
          <w:rFonts w:ascii="Times New Roman" w:hAnsi="Times New Roman" w:cs="Times New Roman"/>
          <w:lang w:val="en-GB"/>
        </w:rPr>
        <w:t xml:space="preserve"> reaches the end of the last PUSCH transmission within the configured TDW.</w:t>
      </w:r>
    </w:p>
    <w:p w14:paraId="2EA1E9D6" w14:textId="77777777" w:rsidR="000F7BC3" w:rsidRDefault="00C739E3">
      <w:pPr>
        <w:widowControl/>
        <w:numPr>
          <w:ilvl w:val="3"/>
          <w:numId w:val="19"/>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actual TDW is the last available slot/symbol, or the last physical slot/symbol for the last PUSCH transmission.</w:t>
      </w:r>
    </w:p>
    <w:p w14:paraId="2EA1E9D7" w14:textId="77777777" w:rsidR="000F7BC3" w:rsidRDefault="00C739E3">
      <w:pPr>
        <w:widowControl/>
        <w:numPr>
          <w:ilvl w:val="2"/>
          <w:numId w:val="19"/>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eastAsia="ja-JP"/>
        </w:rPr>
        <w:t>A</w:t>
      </w:r>
      <w:r>
        <w:rPr>
          <w:rFonts w:ascii="Times New Roman" w:hAnsi="Times New Roman" w:cs="Times New Roman"/>
          <w:lang w:val="en-GB"/>
        </w:rPr>
        <w:t>n</w:t>
      </w:r>
      <w:r>
        <w:rPr>
          <w:rFonts w:ascii="Times New Roman" w:hAnsi="Times New Roman" w:cs="Times New Roman"/>
          <w:lang w:val="en-GB" w:eastAsia="ja-JP"/>
        </w:rPr>
        <w:t xml:space="preserve"> event occurs that violates power consistency and phase continuity</w:t>
      </w:r>
    </w:p>
    <w:p w14:paraId="2EA1E9D8" w14:textId="77777777" w:rsidR="000F7BC3" w:rsidRDefault="00C739E3">
      <w:pPr>
        <w:widowControl/>
        <w:numPr>
          <w:ilvl w:val="3"/>
          <w:numId w:val="19"/>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 xml:space="preserve">FFS: The events may include e.g., </w:t>
      </w:r>
      <w:r>
        <w:rPr>
          <w:rFonts w:ascii="Times New Roman" w:hAnsi="Times New Roman" w:cs="Times New Roman"/>
          <w:color w:val="FF0000"/>
          <w:lang w:val="en-GB"/>
        </w:rPr>
        <w:t>a DL slot based on</w:t>
      </w:r>
      <w:r>
        <w:rPr>
          <w:rFonts w:ascii="Times New Roman" w:hAnsi="Times New Roman" w:cs="Times New Roman"/>
          <w:lang w:val="en-GB"/>
        </w:rPr>
        <w:t xml:space="preserve"> DL/UL configuration for unpaired spectrum, </w:t>
      </w:r>
      <w:r>
        <w:rPr>
          <w:rFonts w:ascii="Times New Roman" w:hAnsi="Times New Roman" w:cs="Times New Roman"/>
          <w:color w:val="FF0000"/>
          <w:lang w:val="en-GB"/>
        </w:rPr>
        <w:t>the actual TDW reaches the maximum duration,</w:t>
      </w:r>
      <w:r>
        <w:rPr>
          <w:rFonts w:ascii="Times New Roman" w:hAnsi="Times New Roman" w:cs="Times New Roman"/>
          <w:lang w:val="en-GB"/>
        </w:rPr>
        <w:t xml:space="preserve"> DL reception/monitoring occasion for unpaired spectrum, high priority transmission, frequency hopping, precoder cycling.</w:t>
      </w:r>
    </w:p>
    <w:p w14:paraId="2EA1E9D9" w14:textId="77777777" w:rsidR="000F7BC3" w:rsidRDefault="00C739E3">
      <w:pPr>
        <w:widowControl/>
        <w:numPr>
          <w:ilvl w:val="3"/>
          <w:numId w:val="19"/>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actual TDW is the last available slot/symbol of the PUSCH transmission right before an event such that the power consistency and phase continuity are violated.</w:t>
      </w:r>
    </w:p>
    <w:p w14:paraId="2EA1E9DA" w14:textId="77777777" w:rsidR="000F7BC3" w:rsidRDefault="00C739E3">
      <w:pPr>
        <w:widowControl/>
        <w:numPr>
          <w:ilvl w:val="1"/>
          <w:numId w:val="19"/>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eastAsia="ja-JP"/>
        </w:rPr>
        <w:t>If the power consistency and phase continuity are violated due to an event</w:t>
      </w:r>
      <w:r>
        <w:rPr>
          <w:rFonts w:ascii="Times New Roman" w:hAnsi="Times New Roman" w:cs="Times New Roman"/>
          <w:lang w:val="en-GB"/>
        </w:rPr>
        <w:t>, whether a new actual TDW is created is subject to UE capability of supporting restarting DMRS bundling.</w:t>
      </w:r>
    </w:p>
    <w:p w14:paraId="2EA1E9DB" w14:textId="77777777" w:rsidR="000F7BC3" w:rsidRDefault="00C739E3">
      <w:pPr>
        <w:widowControl/>
        <w:numPr>
          <w:ilvl w:val="2"/>
          <w:numId w:val="19"/>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rPr>
        <w:t xml:space="preserve">If UE is capable of restarting DM-RS bundling, </w:t>
      </w:r>
      <w:r>
        <w:rPr>
          <w:rFonts w:ascii="Times New Roman" w:hAnsi="Times New Roman" w:cs="Times New Roman"/>
          <w:lang w:val="en-GB" w:eastAsia="ja-JP"/>
        </w:rPr>
        <w:t xml:space="preserve">one new actual TDW is created after the event, </w:t>
      </w:r>
    </w:p>
    <w:p w14:paraId="2EA1E9DC" w14:textId="77777777" w:rsidR="000F7BC3" w:rsidRDefault="00C739E3">
      <w:pPr>
        <w:widowControl/>
        <w:numPr>
          <w:ilvl w:val="3"/>
          <w:numId w:val="19"/>
        </w:numPr>
        <w:autoSpaceDE w:val="0"/>
        <w:autoSpaceDN w:val="0"/>
        <w:snapToGrid w:val="0"/>
        <w:spacing w:after="120" w:line="252" w:lineRule="auto"/>
        <w:rPr>
          <w:rFonts w:ascii="Calibri" w:hAnsi="Calibri" w:cs="Calibri"/>
          <w:sz w:val="22"/>
        </w:rPr>
      </w:pPr>
      <w:r>
        <w:rPr>
          <w:rFonts w:ascii="Times New Roman" w:hAnsi="Times New Roman" w:cs="Times New Roman"/>
          <w:lang w:val="en-GB"/>
        </w:rPr>
        <w:lastRenderedPageBreak/>
        <w:t xml:space="preserve">FFS: The start of the new actual TDW is the first available slot/symbol for PUSCH transmission after the </w:t>
      </w:r>
      <w:r>
        <w:rPr>
          <w:rFonts w:ascii="Times New Roman" w:hAnsi="Times New Roman" w:cs="Times New Roman"/>
          <w:lang w:val="en-GB" w:eastAsia="ko-KR"/>
        </w:rPr>
        <w:t>event</w:t>
      </w:r>
      <w:r>
        <w:rPr>
          <w:rFonts w:ascii="Times New Roman" w:hAnsi="Times New Roman" w:cs="Times New Roman"/>
          <w:lang w:val="en-GB"/>
        </w:rPr>
        <w:t>.</w:t>
      </w:r>
    </w:p>
    <w:p w14:paraId="2EA1E9DD" w14:textId="77777777" w:rsidR="000F7BC3" w:rsidRDefault="00C739E3">
      <w:pPr>
        <w:widowControl/>
        <w:numPr>
          <w:ilvl w:val="2"/>
          <w:numId w:val="19"/>
        </w:numPr>
        <w:autoSpaceDE w:val="0"/>
        <w:autoSpaceDN w:val="0"/>
        <w:snapToGrid w:val="0"/>
        <w:spacing w:after="120" w:line="252" w:lineRule="auto"/>
        <w:rPr>
          <w:rFonts w:ascii="Times New Roman" w:hAnsi="Times New Roman" w:cs="Times New Roman"/>
          <w:szCs w:val="21"/>
          <w:lang w:val="en-GB"/>
        </w:rPr>
      </w:pPr>
      <w:r>
        <w:rPr>
          <w:rFonts w:ascii="Times New Roman" w:hAnsi="Times New Roman" w:cs="Times New Roman"/>
          <w:lang w:val="en-GB"/>
        </w:rPr>
        <w:t>If UE is not capable of restarting DM-RS bundling, no new actual TDW is created until the end of the configured TDW.</w:t>
      </w:r>
    </w:p>
    <w:p w14:paraId="2EA1E9DE" w14:textId="77777777" w:rsidR="000F7BC3" w:rsidRDefault="00C739E3">
      <w:pPr>
        <w:widowControl/>
        <w:numPr>
          <w:ilvl w:val="2"/>
          <w:numId w:val="19"/>
        </w:numPr>
        <w:autoSpaceDE w:val="0"/>
        <w:autoSpaceDN w:val="0"/>
        <w:snapToGrid w:val="0"/>
        <w:spacing w:after="120" w:line="252" w:lineRule="auto"/>
        <w:rPr>
          <w:rFonts w:ascii="Times New Roman" w:hAnsi="Times New Roman" w:cs="Times New Roman"/>
          <w:sz w:val="24"/>
          <w:szCs w:val="24"/>
          <w:lang w:val="en-GB"/>
        </w:rPr>
      </w:pPr>
      <w:r>
        <w:rPr>
          <w:rFonts w:ascii="Times New Roman" w:hAnsi="Times New Roman" w:cs="Times New Roman"/>
        </w:rPr>
        <w:t xml:space="preserve">FFS: UE capability </w:t>
      </w:r>
      <w:r>
        <w:rPr>
          <w:rFonts w:ascii="Times New Roman" w:hAnsi="Times New Roman" w:cs="Times New Roman"/>
          <w:color w:val="FF0000"/>
        </w:rPr>
        <w:t>of restarting DMRS bundling</w:t>
      </w:r>
      <w:r>
        <w:rPr>
          <w:rFonts w:ascii="Times New Roman" w:hAnsi="Times New Roman" w:cs="Times New Roman"/>
        </w:rPr>
        <w:t xml:space="preserve"> is applied only to dynamic event or not</w:t>
      </w:r>
    </w:p>
    <w:p w14:paraId="2EA1E9DF" w14:textId="77777777" w:rsidR="000F7BC3" w:rsidRDefault="00C739E3">
      <w:p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Note 1: A ‘configured TDW’ refers to a time domain window whose length can be configured to ‘L’ and whose start and end is determined as described above. </w:t>
      </w:r>
    </w:p>
    <w:p w14:paraId="2EA1E9E0" w14:textId="77777777" w:rsidR="000F7BC3" w:rsidRDefault="00C739E3">
      <w:p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Note 2: An ‘actual TDW’ refers to a time domain window during whose entire duration the DM-RS bundling is actually applied. An ‘actual TDW’ duration is always less than or equal to the ‘configure TDW’ </w:t>
      </w:r>
      <w:r>
        <w:rPr>
          <w:rFonts w:ascii="Times New Roman" w:hAnsi="Times New Roman" w:cs="Times New Roman"/>
          <w:color w:val="0000FF"/>
        </w:rPr>
        <w:t>duration</w:t>
      </w:r>
      <w:r>
        <w:rPr>
          <w:rFonts w:ascii="Times New Roman" w:hAnsi="Times New Roman" w:cs="Times New Roman"/>
          <w:color w:val="FF0000"/>
        </w:rPr>
        <w:t>.</w:t>
      </w:r>
    </w:p>
    <w:p w14:paraId="2EA1E9E1" w14:textId="77777777" w:rsidR="000F7BC3" w:rsidRDefault="00C739E3">
      <w:r>
        <w:rPr>
          <w:rFonts w:ascii="Times New Roman" w:hAnsi="Times New Roman" w:cs="Times New Roman"/>
          <w:color w:val="FF0000"/>
        </w:rPr>
        <w:t>Note 3: Whether the terms ‘configured TDW’ and ‘actual TDW’ are revised to other terms and if such terminology is used in specifications is to be further discussed.</w:t>
      </w:r>
    </w:p>
    <w:p w14:paraId="2EA1E9E2" w14:textId="77777777" w:rsidR="000F7BC3" w:rsidRDefault="00C739E3">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RAN1#105-e</w:t>
      </w:r>
    </w:p>
    <w:p w14:paraId="2EA1E9E3" w14:textId="77777777" w:rsidR="000F7BC3" w:rsidRDefault="00C739E3">
      <w:pPr>
        <w:widowControl/>
        <w:tabs>
          <w:tab w:val="left" w:pos="1701"/>
        </w:tabs>
        <w:spacing w:after="120" w:line="240" w:lineRule="auto"/>
        <w:jc w:val="left"/>
        <w:rPr>
          <w:rFonts w:ascii="Times New Roman" w:eastAsia="Batang" w:hAnsi="Times New Roman" w:cs="Times New Roman"/>
          <w:b/>
          <w:bCs/>
          <w:kern w:val="0"/>
          <w:szCs w:val="21"/>
          <w:lang w:val="en-GB" w:eastAsia="en-US"/>
        </w:rPr>
      </w:pPr>
      <w:r>
        <w:rPr>
          <w:rFonts w:ascii="Times New Roman" w:eastAsia="Batang" w:hAnsi="Times New Roman" w:cs="Times New Roman"/>
          <w:kern w:val="0"/>
          <w:szCs w:val="21"/>
          <w:highlight w:val="green"/>
          <w:lang w:val="en-GB" w:eastAsia="en-US"/>
        </w:rPr>
        <w:t>Agreement</w:t>
      </w:r>
      <w:r>
        <w:rPr>
          <w:rFonts w:ascii="Times New Roman" w:eastAsia="Batang" w:hAnsi="Times New Roman" w:cs="Times New Roman"/>
          <w:b/>
          <w:bCs/>
          <w:kern w:val="0"/>
          <w:szCs w:val="21"/>
          <w:lang w:val="en-GB" w:eastAsia="en-US"/>
        </w:rPr>
        <w:t>:</w:t>
      </w:r>
    </w:p>
    <w:p w14:paraId="2EA1E9E4" w14:textId="77777777" w:rsidR="000F7BC3" w:rsidRDefault="00C739E3">
      <w:pPr>
        <w:widowControl/>
        <w:numPr>
          <w:ilvl w:val="0"/>
          <w:numId w:val="37"/>
        </w:numPr>
        <w:autoSpaceDE w:val="0"/>
        <w:autoSpaceDN w:val="0"/>
        <w:snapToGrid w:val="0"/>
        <w:spacing w:after="120" w:line="240" w:lineRule="auto"/>
        <w:jc w:val="left"/>
        <w:rPr>
          <w:rFonts w:ascii="Times New Roman" w:eastAsia="Batang" w:hAnsi="Times New Roman" w:cs="Times New Roman"/>
          <w:kern w:val="0"/>
          <w:szCs w:val="21"/>
        </w:rPr>
      </w:pPr>
      <w:r>
        <w:rPr>
          <w:rFonts w:ascii="Times New Roman" w:eastAsia="Batang" w:hAnsi="Times New Roman" w:cs="Times New Roman"/>
          <w:kern w:val="0"/>
          <w:szCs w:val="21"/>
          <w:lang w:val="en-GB"/>
        </w:rPr>
        <w:t>Joint channel estimation over non-back-to-back PUSCH transmissions</w:t>
      </w:r>
      <w:r>
        <w:rPr>
          <w:rFonts w:ascii="Times New Roman" w:eastAsia="Batang" w:hAnsi="Times New Roman" w:cs="Times New Roman"/>
          <w:kern w:val="0"/>
          <w:szCs w:val="21"/>
          <w:lang w:val="en-GB" w:eastAsia="ko-KR"/>
        </w:rPr>
        <w:t xml:space="preserve"> within one slot is not supported.</w:t>
      </w:r>
    </w:p>
    <w:p w14:paraId="2EA1E9E5" w14:textId="77777777" w:rsidR="000F7BC3" w:rsidRDefault="000F7BC3">
      <w:pPr>
        <w:widowControl/>
        <w:spacing w:after="120" w:line="240" w:lineRule="auto"/>
        <w:jc w:val="left"/>
        <w:rPr>
          <w:rFonts w:ascii="Times New Roman" w:eastAsia="Batang" w:hAnsi="Times New Roman" w:cs="Times New Roman"/>
          <w:b/>
          <w:kern w:val="0"/>
          <w:szCs w:val="21"/>
          <w:highlight w:val="yellow"/>
          <w:lang w:val="en-GB" w:eastAsia="en-US"/>
        </w:rPr>
      </w:pPr>
    </w:p>
    <w:p w14:paraId="2EA1E9E6" w14:textId="77777777" w:rsidR="000F7BC3" w:rsidRDefault="00C739E3">
      <w:pPr>
        <w:widowControl/>
        <w:spacing w:after="120" w:line="240" w:lineRule="auto"/>
        <w:jc w:val="left"/>
        <w:rPr>
          <w:rFonts w:ascii="Times New Roman" w:eastAsia="宋体" w:hAnsi="Times New Roman" w:cs="Times New Roman"/>
          <w:bCs/>
          <w:kern w:val="0"/>
          <w:szCs w:val="21"/>
          <w:highlight w:val="green"/>
          <w:lang w:val="en-GB" w:eastAsia="en-US"/>
        </w:rPr>
      </w:pPr>
      <w:r>
        <w:rPr>
          <w:rFonts w:ascii="Times New Roman" w:eastAsia="宋体" w:hAnsi="Times New Roman" w:cs="Times New Roman"/>
          <w:bCs/>
          <w:kern w:val="0"/>
          <w:szCs w:val="21"/>
          <w:highlight w:val="green"/>
          <w:lang w:val="en-GB" w:eastAsia="en-US"/>
        </w:rPr>
        <w:t>Agreement:</w:t>
      </w:r>
    </w:p>
    <w:p w14:paraId="2EA1E9E7" w14:textId="77777777" w:rsidR="000F7BC3" w:rsidRDefault="00C739E3">
      <w:pPr>
        <w:widowControl/>
        <w:numPr>
          <w:ilvl w:val="0"/>
          <w:numId w:val="38"/>
        </w:numPr>
        <w:autoSpaceDE w:val="0"/>
        <w:autoSpaceDN w:val="0"/>
        <w:adjustRightInd w:val="0"/>
        <w:snapToGrid w:val="0"/>
        <w:spacing w:after="120" w:line="240" w:lineRule="auto"/>
        <w:jc w:val="left"/>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t xml:space="preserve">Definition of </w:t>
      </w:r>
      <w:r>
        <w:rPr>
          <w:rFonts w:ascii="Times New Roman" w:eastAsia="Batang" w:hAnsi="Times New Roman" w:cs="Times New Roman"/>
          <w:b/>
          <w:kern w:val="0"/>
          <w:szCs w:val="21"/>
          <w:lang w:val="en-GB"/>
        </w:rPr>
        <w:t>the maximum duration</w:t>
      </w:r>
      <w:r>
        <w:rPr>
          <w:rFonts w:ascii="Times New Roman" w:eastAsia="Batang" w:hAnsi="Times New Roman" w:cs="Times New Roman"/>
          <w:kern w:val="0"/>
          <w:szCs w:val="21"/>
          <w:lang w:val="en-GB"/>
        </w:rPr>
        <w:t xml:space="preserve">: a maximum time duration during which </w:t>
      </w:r>
      <w:r>
        <w:rPr>
          <w:rFonts w:ascii="Times New Roman" w:eastAsia="Batang" w:hAnsi="Times New Roman" w:cs="Times New Roman"/>
          <w:b/>
          <w:kern w:val="0"/>
          <w:szCs w:val="21"/>
          <w:lang w:val="en-GB"/>
        </w:rPr>
        <w:t>UE is able to</w:t>
      </w:r>
      <w:r>
        <w:rPr>
          <w:rFonts w:ascii="Times New Roman" w:eastAsia="Batang" w:hAnsi="Times New Roman" w:cs="Times New Roman"/>
          <w:kern w:val="0"/>
          <w:szCs w:val="21"/>
          <w:lang w:val="en-GB"/>
        </w:rPr>
        <w:t xml:space="preserve"> maintain power consistency and phase continuity subject to power consistency and phase continuity requirements. </w:t>
      </w:r>
    </w:p>
    <w:p w14:paraId="2EA1E9E8" w14:textId="77777777" w:rsidR="000F7BC3" w:rsidRDefault="00C739E3">
      <w:pPr>
        <w:widowControl/>
        <w:numPr>
          <w:ilvl w:val="0"/>
          <w:numId w:val="39"/>
        </w:numPr>
        <w:spacing w:after="12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FFS whether or not such a definition is necessary for RAN1 specifications.</w:t>
      </w:r>
    </w:p>
    <w:p w14:paraId="2EA1E9E9" w14:textId="77777777" w:rsidR="000F7BC3" w:rsidRDefault="00C739E3">
      <w:pPr>
        <w:widowControl/>
        <w:numPr>
          <w:ilvl w:val="1"/>
          <w:numId w:val="39"/>
        </w:numPr>
        <w:spacing w:after="12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Note: whether such a definition is to be specified in RAN4 specifications is up to RAN4.</w:t>
      </w:r>
    </w:p>
    <w:p w14:paraId="2EA1E9EA" w14:textId="77777777" w:rsidR="000F7BC3" w:rsidRDefault="00C739E3">
      <w:pPr>
        <w:widowControl/>
        <w:numPr>
          <w:ilvl w:val="0"/>
          <w:numId w:val="39"/>
        </w:numPr>
        <w:spacing w:after="12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FFS the maximum duration may be reported by UE.</w:t>
      </w:r>
    </w:p>
    <w:p w14:paraId="2EA1E9EB" w14:textId="77777777" w:rsidR="000F7BC3" w:rsidRDefault="00C739E3">
      <w:pPr>
        <w:widowControl/>
        <w:numPr>
          <w:ilvl w:val="0"/>
          <w:numId w:val="39"/>
        </w:numPr>
        <w:spacing w:after="12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Note: it is understood that for a UE, the maximum duration is no less than the time domain window duration</w:t>
      </w:r>
    </w:p>
    <w:p w14:paraId="2EA1E9EC" w14:textId="77777777" w:rsidR="000F7BC3" w:rsidRDefault="000F7BC3">
      <w:pPr>
        <w:widowControl/>
        <w:spacing w:after="120" w:line="240" w:lineRule="auto"/>
        <w:jc w:val="left"/>
        <w:rPr>
          <w:rFonts w:ascii="Times New Roman" w:eastAsia="Times New Roman" w:hAnsi="Times New Roman" w:cs="Times New Roman"/>
          <w:b/>
          <w:szCs w:val="21"/>
          <w:highlight w:val="yellow"/>
          <w:lang w:val="en-GB"/>
        </w:rPr>
      </w:pPr>
    </w:p>
    <w:p w14:paraId="2EA1E9ED" w14:textId="77777777" w:rsidR="000F7BC3" w:rsidRDefault="00C739E3">
      <w:pPr>
        <w:widowControl/>
        <w:spacing w:after="120" w:line="240" w:lineRule="auto"/>
        <w:jc w:val="left"/>
        <w:rPr>
          <w:rFonts w:ascii="Times New Roman" w:eastAsia="宋体" w:hAnsi="Times New Roman" w:cs="Times New Roman"/>
          <w:b/>
          <w:kern w:val="0"/>
          <w:szCs w:val="21"/>
          <w:lang w:val="en-GB" w:eastAsia="en-US"/>
        </w:rPr>
      </w:pPr>
      <w:r>
        <w:rPr>
          <w:rFonts w:ascii="Times New Roman" w:eastAsia="宋体" w:hAnsi="Times New Roman" w:cs="Times New Roman"/>
          <w:bCs/>
          <w:kern w:val="0"/>
          <w:szCs w:val="21"/>
          <w:highlight w:val="green"/>
          <w:lang w:val="en-GB" w:eastAsia="en-US"/>
        </w:rPr>
        <w:t>Agreement:</w:t>
      </w:r>
      <w:r>
        <w:rPr>
          <w:rFonts w:ascii="Times New Roman" w:eastAsia="宋体" w:hAnsi="Times New Roman" w:cs="Times New Roman"/>
          <w:b/>
          <w:kern w:val="0"/>
          <w:szCs w:val="21"/>
          <w:highlight w:val="green"/>
          <w:lang w:val="en-GB" w:eastAsia="en-US"/>
        </w:rPr>
        <w:t xml:space="preserve"> </w:t>
      </w:r>
      <w:r>
        <w:rPr>
          <w:rFonts w:ascii="Times New Roman" w:eastAsia="宋体" w:hAnsi="Times New Roman" w:cs="Times New Roman"/>
          <w:kern w:val="0"/>
          <w:szCs w:val="21"/>
          <w:lang w:val="en-GB" w:eastAsia="en-US"/>
        </w:rPr>
        <w:t>Send LS to RAN4 asking the following questions</w:t>
      </w:r>
    </w:p>
    <w:p w14:paraId="2EA1E9EE" w14:textId="77777777" w:rsidR="000F7BC3" w:rsidRDefault="00C739E3">
      <w:pPr>
        <w:widowControl/>
        <w:numPr>
          <w:ilvl w:val="0"/>
          <w:numId w:val="38"/>
        </w:numPr>
        <w:autoSpaceDE w:val="0"/>
        <w:autoSpaceDN w:val="0"/>
        <w:adjustRightInd w:val="0"/>
        <w:snapToGrid w:val="0"/>
        <w:spacing w:after="120" w:line="240" w:lineRule="auto"/>
        <w:jc w:val="left"/>
        <w:rPr>
          <w:rFonts w:ascii="Times New Roman" w:eastAsia="宋体" w:hAnsi="Times New Roman" w:cs="Times New Roman"/>
          <w:kern w:val="0"/>
          <w:szCs w:val="21"/>
          <w:lang w:val="en-GB" w:eastAsia="en-US"/>
        </w:rPr>
      </w:pPr>
      <w:r>
        <w:rPr>
          <w:rFonts w:ascii="Times New Roman" w:eastAsia="Batang" w:hAnsi="Times New Roman" w:cs="Times New Roman"/>
          <w:kern w:val="0"/>
          <w:szCs w:val="21"/>
          <w:lang w:val="en-GB"/>
        </w:rPr>
        <w:t>For joint channel estimation, is there a maximum duration during which UE is able to maintain power consistency and phase continuity under certain tolerance level? If any, how long is it?</w:t>
      </w:r>
    </w:p>
    <w:p w14:paraId="2EA1E9EF" w14:textId="77777777" w:rsidR="000F7BC3" w:rsidRDefault="00C739E3">
      <w:pPr>
        <w:widowControl/>
        <w:numPr>
          <w:ilvl w:val="1"/>
          <w:numId w:val="38"/>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What factors determine the maximum duration?</w:t>
      </w:r>
    </w:p>
    <w:p w14:paraId="2EA1E9F0" w14:textId="77777777" w:rsidR="000F7BC3" w:rsidRDefault="00C739E3">
      <w:pPr>
        <w:widowControl/>
        <w:numPr>
          <w:ilvl w:val="1"/>
          <w:numId w:val="38"/>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Whether the maximum duration should be the same for different cases for both PUSCH and PUCCH?</w:t>
      </w:r>
    </w:p>
    <w:p w14:paraId="2EA1E9F1" w14:textId="77777777" w:rsidR="000F7BC3" w:rsidRDefault="00C739E3">
      <w:pPr>
        <w:widowControl/>
        <w:numPr>
          <w:ilvl w:val="1"/>
          <w:numId w:val="38"/>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Whether the maximum duration is dependent on the modulation order of transmission, e.g., QPSK, 16QAM, 64QAM? </w:t>
      </w:r>
    </w:p>
    <w:p w14:paraId="2EA1E9F2" w14:textId="77777777" w:rsidR="000F7BC3" w:rsidRDefault="00C739E3">
      <w:pPr>
        <w:widowControl/>
        <w:numPr>
          <w:ilvl w:val="1"/>
          <w:numId w:val="38"/>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Whether the maximum duration is dependent on UL waveform (DFT-s-OFDM vs. OFDM)?</w:t>
      </w:r>
    </w:p>
    <w:p w14:paraId="2EA1E9F3" w14:textId="77777777" w:rsidR="000F7BC3" w:rsidRDefault="00C739E3">
      <w:pPr>
        <w:widowControl/>
        <w:numPr>
          <w:ilvl w:val="1"/>
          <w:numId w:val="38"/>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Whether the maximum duration is band specific?</w:t>
      </w:r>
    </w:p>
    <w:p w14:paraId="2EA1E9F4" w14:textId="77777777" w:rsidR="000F7BC3" w:rsidRDefault="00C739E3">
      <w:pPr>
        <w:widowControl/>
        <w:numPr>
          <w:ilvl w:val="1"/>
          <w:numId w:val="38"/>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Besides the factors listed above, whether or not the maximum duration is further dependent on UE capabilities (e.g., multiple possible values for a given set of factor(s)), and if so, whether the UE should report such a duration</w:t>
      </w:r>
    </w:p>
    <w:p w14:paraId="2EA1E9F5" w14:textId="77777777" w:rsidR="000F7BC3" w:rsidRDefault="000F7BC3">
      <w:pPr>
        <w:widowControl/>
        <w:spacing w:after="120" w:line="240" w:lineRule="auto"/>
        <w:jc w:val="left"/>
        <w:rPr>
          <w:rFonts w:ascii="Times New Roman" w:eastAsia="Batang" w:hAnsi="Times New Roman" w:cs="Times New Roman"/>
          <w:b/>
          <w:kern w:val="0"/>
          <w:szCs w:val="21"/>
          <w:highlight w:val="yellow"/>
          <w:lang w:val="en-GB" w:eastAsia="en-US"/>
        </w:rPr>
      </w:pPr>
    </w:p>
    <w:p w14:paraId="2EA1E9F6" w14:textId="77777777" w:rsidR="000F7BC3" w:rsidRDefault="00C739E3">
      <w:pPr>
        <w:widowControl/>
        <w:tabs>
          <w:tab w:val="left" w:pos="1701"/>
        </w:tabs>
        <w:spacing w:after="120" w:line="240" w:lineRule="auto"/>
        <w:jc w:val="left"/>
        <w:rPr>
          <w:rFonts w:ascii="Times New Roman" w:eastAsia="宋体" w:hAnsi="Times New Roman" w:cs="Times New Roman"/>
          <w:bCs/>
          <w:kern w:val="0"/>
          <w:szCs w:val="21"/>
          <w:highlight w:val="green"/>
          <w:lang w:val="en-GB" w:eastAsia="en-US"/>
        </w:rPr>
      </w:pPr>
      <w:r>
        <w:rPr>
          <w:rFonts w:ascii="Times New Roman" w:eastAsia="宋体" w:hAnsi="Times New Roman" w:cs="Times New Roman"/>
          <w:bCs/>
          <w:kern w:val="0"/>
          <w:szCs w:val="21"/>
          <w:highlight w:val="green"/>
          <w:lang w:val="en-GB" w:eastAsia="en-US"/>
        </w:rPr>
        <w:t>Agreement:</w:t>
      </w:r>
    </w:p>
    <w:p w14:paraId="2EA1E9F7" w14:textId="77777777" w:rsidR="000F7BC3" w:rsidRDefault="00C739E3">
      <w:pPr>
        <w:widowControl/>
        <w:numPr>
          <w:ilvl w:val="0"/>
          <w:numId w:val="38"/>
        </w:numPr>
        <w:autoSpaceDE w:val="0"/>
        <w:autoSpaceDN w:val="0"/>
        <w:adjustRightInd w:val="0"/>
        <w:snapToGrid w:val="0"/>
        <w:spacing w:after="120" w:line="240" w:lineRule="auto"/>
        <w:jc w:val="left"/>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lastRenderedPageBreak/>
        <w:t>Optimization of DMRS granularity in time domain for PUSCH is not considered for joint channel estimation in Rel-17.</w:t>
      </w:r>
    </w:p>
    <w:p w14:paraId="2EA1E9F8" w14:textId="77777777" w:rsidR="000F7BC3" w:rsidRDefault="000F7BC3">
      <w:pPr>
        <w:widowControl/>
        <w:spacing w:after="120" w:line="240" w:lineRule="auto"/>
        <w:jc w:val="left"/>
        <w:rPr>
          <w:rFonts w:ascii="Times New Roman" w:eastAsia="Batang" w:hAnsi="Times New Roman" w:cs="Times New Roman"/>
          <w:kern w:val="0"/>
          <w:szCs w:val="21"/>
          <w:lang w:val="en-GB"/>
        </w:rPr>
      </w:pPr>
    </w:p>
    <w:p w14:paraId="2EA1E9F9" w14:textId="77777777" w:rsidR="000F7BC3" w:rsidRDefault="00C739E3">
      <w:pPr>
        <w:widowControl/>
        <w:spacing w:after="120" w:line="240" w:lineRule="auto"/>
        <w:jc w:val="left"/>
        <w:rPr>
          <w:rFonts w:ascii="Times New Roman" w:eastAsia="Batang" w:hAnsi="Times New Roman" w:cs="Times New Roman"/>
          <w:kern w:val="0"/>
          <w:szCs w:val="21"/>
          <w:highlight w:val="green"/>
          <w:lang w:val="en-GB" w:eastAsia="en-US"/>
        </w:rPr>
      </w:pPr>
      <w:r>
        <w:rPr>
          <w:rFonts w:ascii="Times New Roman" w:eastAsia="Batang" w:hAnsi="Times New Roman" w:cs="Times New Roman"/>
          <w:kern w:val="0"/>
          <w:szCs w:val="21"/>
          <w:highlight w:val="green"/>
          <w:lang w:val="en-GB" w:eastAsia="en-US"/>
        </w:rPr>
        <w:t>Agreement:</w:t>
      </w:r>
    </w:p>
    <w:p w14:paraId="2EA1E9FA" w14:textId="77777777" w:rsidR="000F7BC3" w:rsidRDefault="00C739E3">
      <w:pPr>
        <w:widowControl/>
        <w:numPr>
          <w:ilvl w:val="0"/>
          <w:numId w:val="37"/>
        </w:numPr>
        <w:autoSpaceDE w:val="0"/>
        <w:autoSpaceDN w:val="0"/>
        <w:snapToGrid w:val="0"/>
        <w:spacing w:after="120" w:line="240" w:lineRule="auto"/>
        <w:jc w:val="left"/>
        <w:rPr>
          <w:rFonts w:ascii="Times New Roman" w:eastAsia="Batang" w:hAnsi="Times New Roman" w:cs="Times New Roman"/>
          <w:kern w:val="0"/>
          <w:szCs w:val="21"/>
        </w:rPr>
      </w:pPr>
      <w:r>
        <w:rPr>
          <w:rFonts w:ascii="Times New Roman" w:eastAsia="Batang" w:hAnsi="Times New Roman" w:cs="Times New Roman"/>
          <w:kern w:val="0"/>
          <w:szCs w:val="21"/>
          <w:lang w:val="en-GB"/>
        </w:rPr>
        <w:t xml:space="preserve">For back-to-back PUSCH transmissions </w:t>
      </w:r>
      <w:r>
        <w:rPr>
          <w:rFonts w:ascii="Times New Roman" w:eastAsia="Batang" w:hAnsi="Times New Roman" w:cs="Times New Roman"/>
          <w:kern w:val="0"/>
          <w:szCs w:val="21"/>
          <w:lang w:val="en-GB" w:eastAsia="ko-KR"/>
        </w:rPr>
        <w:t>within one slot</w:t>
      </w:r>
      <w:r>
        <w:rPr>
          <w:rFonts w:ascii="Times New Roman" w:eastAsia="Batang" w:hAnsi="Times New Roman" w:cs="Times New Roman"/>
          <w:kern w:val="0"/>
          <w:szCs w:val="21"/>
          <w:lang w:val="en-GB"/>
        </w:rPr>
        <w:t>, support necessary design aspects (under the condition of power consistency and phase continuity) to enable joint channel estimation for the following cases:</w:t>
      </w:r>
    </w:p>
    <w:p w14:paraId="2EA1E9FB" w14:textId="77777777" w:rsidR="000F7BC3" w:rsidRDefault="00C739E3">
      <w:pPr>
        <w:widowControl/>
        <w:numPr>
          <w:ilvl w:val="1"/>
          <w:numId w:val="37"/>
        </w:numPr>
        <w:autoSpaceDE w:val="0"/>
        <w:autoSpaceDN w:val="0"/>
        <w:snapToGrid w:val="0"/>
        <w:spacing w:after="120" w:line="240" w:lineRule="auto"/>
        <w:ind w:left="780"/>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Over back-to-back PUSCH transmissions (of the same TB) for repetition type B scheduled by dynamic grant or configured grant, if it reuses only those joint channel estimation specification enhancements defined to support repetition Type A with consecutive slots </w:t>
      </w:r>
    </w:p>
    <w:p w14:paraId="2EA1E9FC" w14:textId="77777777" w:rsidR="000F7BC3" w:rsidRDefault="00C739E3">
      <w:pPr>
        <w:widowControl/>
        <w:numPr>
          <w:ilvl w:val="2"/>
          <w:numId w:val="40"/>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additional specification enhancements on top of that defined to support repetition Type A</w:t>
      </w:r>
    </w:p>
    <w:p w14:paraId="2EA1E9FD" w14:textId="77777777" w:rsidR="000F7BC3" w:rsidRDefault="00C739E3">
      <w:pPr>
        <w:widowControl/>
        <w:numPr>
          <w:ilvl w:val="2"/>
          <w:numId w:val="40"/>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Only for single layer transmissions</w:t>
      </w:r>
    </w:p>
    <w:p w14:paraId="2EA1E9FE" w14:textId="77777777" w:rsidR="000F7BC3" w:rsidRDefault="00C739E3">
      <w:pPr>
        <w:widowControl/>
        <w:numPr>
          <w:ilvl w:val="2"/>
          <w:numId w:val="40"/>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Subject to UE capability</w:t>
      </w:r>
    </w:p>
    <w:p w14:paraId="2EA1E9FF" w14:textId="77777777" w:rsidR="000F7BC3" w:rsidRDefault="00C739E3">
      <w:pPr>
        <w:widowControl/>
        <w:numPr>
          <w:ilvl w:val="0"/>
          <w:numId w:val="37"/>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Joint channel estimation over back-to-back PUSCH transmissions</w:t>
      </w:r>
      <w:r>
        <w:rPr>
          <w:rFonts w:ascii="Times New Roman" w:eastAsia="Batang" w:hAnsi="Times New Roman" w:cs="Times New Roman"/>
          <w:kern w:val="0"/>
          <w:szCs w:val="21"/>
          <w:lang w:val="en-GB" w:eastAsia="ko-KR"/>
        </w:rPr>
        <w:t xml:space="preserve"> with different TBs within one slot is not supported.</w:t>
      </w:r>
    </w:p>
    <w:p w14:paraId="2EA1EA00" w14:textId="77777777" w:rsidR="000F7BC3" w:rsidRDefault="000F7BC3">
      <w:pPr>
        <w:widowControl/>
        <w:autoSpaceDE w:val="0"/>
        <w:autoSpaceDN w:val="0"/>
        <w:snapToGrid w:val="0"/>
        <w:spacing w:after="120" w:line="240" w:lineRule="auto"/>
        <w:jc w:val="left"/>
        <w:rPr>
          <w:rFonts w:ascii="Times New Roman" w:eastAsia="Batang" w:hAnsi="Times New Roman" w:cs="Times New Roman"/>
          <w:kern w:val="0"/>
          <w:szCs w:val="21"/>
          <w:lang w:val="en-GB"/>
        </w:rPr>
      </w:pPr>
    </w:p>
    <w:p w14:paraId="2EA1EA01" w14:textId="77777777" w:rsidR="000F7BC3" w:rsidRDefault="00C739E3">
      <w:pPr>
        <w:widowControl/>
        <w:tabs>
          <w:tab w:val="left" w:pos="1701"/>
        </w:tabs>
        <w:spacing w:after="120" w:line="240" w:lineRule="auto"/>
        <w:jc w:val="left"/>
        <w:rPr>
          <w:rFonts w:ascii="Times New Roman" w:eastAsia="Batang" w:hAnsi="Times New Roman" w:cs="Times New Roman"/>
          <w:b/>
          <w:kern w:val="0"/>
          <w:szCs w:val="21"/>
          <w:highlight w:val="darkYellow"/>
          <w:lang w:val="en-GB" w:eastAsia="en-US"/>
        </w:rPr>
      </w:pPr>
      <w:r>
        <w:rPr>
          <w:rFonts w:ascii="Times New Roman" w:eastAsia="Batang" w:hAnsi="Times New Roman" w:cs="Times New Roman"/>
          <w:b/>
          <w:kern w:val="0"/>
          <w:szCs w:val="21"/>
          <w:highlight w:val="darkYellow"/>
          <w:lang w:val="en-GB" w:eastAsia="en-US"/>
        </w:rPr>
        <w:t>Working assumption:</w:t>
      </w:r>
    </w:p>
    <w:p w14:paraId="2EA1EA02" w14:textId="77777777" w:rsidR="000F7BC3" w:rsidRDefault="00C739E3">
      <w:pPr>
        <w:widowControl/>
        <w:numPr>
          <w:ilvl w:val="0"/>
          <w:numId w:val="33"/>
        </w:numPr>
        <w:tabs>
          <w:tab w:val="left" w:pos="360"/>
        </w:tabs>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non-back-to-back PUSCH transmissions (at least for the case of the same TB) across consecutive slots, support necessary design aspects (under the condition of power consistency and phase continuity) to enable joint channel estimation for the following cases:</w:t>
      </w:r>
    </w:p>
    <w:p w14:paraId="2EA1EA03" w14:textId="77777777" w:rsidR="000F7BC3" w:rsidRDefault="00C739E3">
      <w:pPr>
        <w:widowControl/>
        <w:numPr>
          <w:ilvl w:val="1"/>
          <w:numId w:val="33"/>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Over non-back-to-back PUSCH transmissions (of the same TB) for repetition type A scheduled by dynamic grant or configured grant.</w:t>
      </w:r>
    </w:p>
    <w:p w14:paraId="2EA1EA04" w14:textId="77777777" w:rsidR="000F7BC3" w:rsidRDefault="00C739E3">
      <w:pPr>
        <w:widowControl/>
        <w:numPr>
          <w:ilvl w:val="1"/>
          <w:numId w:val="33"/>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2EA1EA05" w14:textId="77777777" w:rsidR="000F7BC3" w:rsidRDefault="00C739E3">
      <w:pPr>
        <w:widowControl/>
        <w:numPr>
          <w:ilvl w:val="2"/>
          <w:numId w:val="33"/>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additional specification enhancements on top of that defined to support repetition Type A</w:t>
      </w:r>
    </w:p>
    <w:p w14:paraId="2EA1EA06" w14:textId="77777777" w:rsidR="000F7BC3" w:rsidRDefault="00C739E3">
      <w:pPr>
        <w:widowControl/>
        <w:numPr>
          <w:ilvl w:val="2"/>
          <w:numId w:val="33"/>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Only for single layer transmissions</w:t>
      </w:r>
    </w:p>
    <w:p w14:paraId="2EA1EA07" w14:textId="77777777" w:rsidR="000F7BC3" w:rsidRDefault="00C739E3">
      <w:pPr>
        <w:widowControl/>
        <w:numPr>
          <w:ilvl w:val="2"/>
          <w:numId w:val="33"/>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Subject to UE capability</w:t>
      </w:r>
    </w:p>
    <w:p w14:paraId="2EA1EA08" w14:textId="77777777" w:rsidR="000F7BC3" w:rsidRDefault="00C739E3">
      <w:pPr>
        <w:widowControl/>
        <w:numPr>
          <w:ilvl w:val="1"/>
          <w:numId w:val="33"/>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Over non-back-to-back PUSCH transmissions with different TBs</w:t>
      </w:r>
    </w:p>
    <w:p w14:paraId="2EA1EA09" w14:textId="77777777" w:rsidR="000F7BC3" w:rsidRDefault="00C739E3">
      <w:pPr>
        <w:widowControl/>
        <w:numPr>
          <w:ilvl w:val="1"/>
          <w:numId w:val="33"/>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FFS: Over non-back-to-back PUSCH transmissions for TBoMS </w:t>
      </w:r>
    </w:p>
    <w:p w14:paraId="2EA1EA0A" w14:textId="77777777" w:rsidR="000F7BC3" w:rsidRDefault="00C739E3">
      <w:pPr>
        <w:widowControl/>
        <w:numPr>
          <w:ilvl w:val="1"/>
          <w:numId w:val="33"/>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the non-back-to-back PUSCH transmissions, it is defined as at least when there is no UL transmission between the two successive PUSCH transmissions</w:t>
      </w:r>
    </w:p>
    <w:p w14:paraId="2EA1EA0B" w14:textId="77777777" w:rsidR="000F7BC3" w:rsidRDefault="00C739E3">
      <w:pPr>
        <w:widowControl/>
        <w:numPr>
          <w:ilvl w:val="1"/>
          <w:numId w:val="33"/>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Subject to UE capability with details FFS (e.g., separate vs. joint capability for type A &amp; type B, w.r.t. OFF power requirements, etc.)</w:t>
      </w:r>
    </w:p>
    <w:p w14:paraId="2EA1EA0C" w14:textId="77777777" w:rsidR="000F7BC3" w:rsidRDefault="00C739E3">
      <w:pPr>
        <w:widowControl/>
        <w:numPr>
          <w:ilvl w:val="0"/>
          <w:numId w:val="33"/>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Joint channel estimation over non-back-to-back PUSCH transmissions with other uplink transmissions between the two successive PUSCH transmissions across consecutive slot.</w:t>
      </w:r>
    </w:p>
    <w:p w14:paraId="2EA1EA0D" w14:textId="77777777" w:rsidR="000F7BC3" w:rsidRDefault="000F7BC3">
      <w:pPr>
        <w:widowControl/>
        <w:spacing w:after="120" w:line="240" w:lineRule="auto"/>
        <w:jc w:val="left"/>
        <w:rPr>
          <w:rFonts w:ascii="Times New Roman" w:eastAsia="Batang" w:hAnsi="Times New Roman" w:cs="Times New Roman"/>
          <w:b/>
          <w:bCs/>
          <w:kern w:val="0"/>
          <w:szCs w:val="21"/>
          <w:highlight w:val="yellow"/>
          <w:lang w:val="en-GB"/>
        </w:rPr>
      </w:pPr>
    </w:p>
    <w:p w14:paraId="2EA1EA0E" w14:textId="77777777" w:rsidR="000F7BC3" w:rsidRDefault="00C739E3">
      <w:pPr>
        <w:widowControl/>
        <w:tabs>
          <w:tab w:val="left" w:pos="1701"/>
        </w:tabs>
        <w:spacing w:after="120" w:line="240" w:lineRule="auto"/>
        <w:jc w:val="left"/>
        <w:rPr>
          <w:rFonts w:ascii="Times New Roman" w:eastAsia="宋体" w:hAnsi="Times New Roman" w:cs="Times New Roman"/>
          <w:bCs/>
          <w:kern w:val="0"/>
          <w:szCs w:val="21"/>
          <w:highlight w:val="green"/>
          <w:lang w:eastAsia="en-US"/>
        </w:rPr>
      </w:pPr>
      <w:r>
        <w:rPr>
          <w:rFonts w:ascii="Times New Roman" w:eastAsia="宋体" w:hAnsi="Times New Roman" w:cs="Times New Roman"/>
          <w:bCs/>
          <w:kern w:val="0"/>
          <w:szCs w:val="21"/>
          <w:highlight w:val="green"/>
          <w:lang w:val="en-GB" w:eastAsia="en-US"/>
        </w:rPr>
        <w:t>Agreement:</w:t>
      </w:r>
    </w:p>
    <w:p w14:paraId="2EA1EA0F" w14:textId="77777777" w:rsidR="000F7BC3" w:rsidRDefault="00C739E3">
      <w:pPr>
        <w:widowControl/>
        <w:numPr>
          <w:ilvl w:val="0"/>
          <w:numId w:val="38"/>
        </w:numPr>
        <w:autoSpaceDE w:val="0"/>
        <w:autoSpaceDN w:val="0"/>
        <w:adjustRightInd w:val="0"/>
        <w:snapToGrid w:val="0"/>
        <w:spacing w:after="120" w:line="240" w:lineRule="auto"/>
        <w:jc w:val="left"/>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t>Joint channel estimation for PUSCH transmissions is enabled or disabled via RRC configuration for a UE</w:t>
      </w:r>
    </w:p>
    <w:p w14:paraId="2EA1EA10" w14:textId="77777777" w:rsidR="000F7BC3" w:rsidRDefault="00C739E3">
      <w:pPr>
        <w:widowControl/>
        <w:numPr>
          <w:ilvl w:val="1"/>
          <w:numId w:val="38"/>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whether additional dynamic signaling is needed to enable/disable joint channel estimation for PUSCH transmissions</w:t>
      </w:r>
    </w:p>
    <w:p w14:paraId="2EA1EA11" w14:textId="77777777" w:rsidR="000F7BC3" w:rsidRDefault="00C739E3">
      <w:pPr>
        <w:widowControl/>
        <w:numPr>
          <w:ilvl w:val="1"/>
          <w:numId w:val="38"/>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Note: the enabling of such a feature is subject to certain prerequisites</w:t>
      </w:r>
    </w:p>
    <w:p w14:paraId="2EA1EA12" w14:textId="77777777" w:rsidR="000F7BC3" w:rsidRDefault="00C739E3">
      <w:pPr>
        <w:widowControl/>
        <w:numPr>
          <w:ilvl w:val="1"/>
          <w:numId w:val="38"/>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lastRenderedPageBreak/>
        <w:t>FFS RRC parameter details (including explicit vs. implicit configuration)</w:t>
      </w:r>
    </w:p>
    <w:p w14:paraId="2EA1EA13" w14:textId="77777777" w:rsidR="000F7BC3" w:rsidRDefault="00C739E3">
      <w:pPr>
        <w:widowControl/>
        <w:numPr>
          <w:ilvl w:val="0"/>
          <w:numId w:val="38"/>
        </w:numPr>
        <w:autoSpaceDE w:val="0"/>
        <w:autoSpaceDN w:val="0"/>
        <w:adjustRightInd w:val="0"/>
        <w:snapToGrid w:val="0"/>
        <w:spacing w:after="120" w:line="240" w:lineRule="auto"/>
        <w:jc w:val="left"/>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t>FFS For joint channel estimation for PUSCH, the time domain window is not explicitly enabled or disabled separately from joint channel estimation.</w:t>
      </w:r>
    </w:p>
    <w:p w14:paraId="2EA1EA14" w14:textId="77777777" w:rsidR="000F7BC3" w:rsidRDefault="00C739E3">
      <w:pPr>
        <w:widowControl/>
        <w:spacing w:after="120" w:line="240" w:lineRule="auto"/>
        <w:jc w:val="left"/>
        <w:rPr>
          <w:rFonts w:ascii="Times New Roman" w:eastAsia="Batang" w:hAnsi="Times New Roman" w:cs="Times New Roman"/>
          <w:bCs/>
          <w:kern w:val="0"/>
          <w:szCs w:val="21"/>
          <w:lang w:val="en-GB" w:eastAsia="en-US"/>
        </w:rPr>
      </w:pPr>
      <w:r>
        <w:rPr>
          <w:rFonts w:ascii="Times New Roman" w:eastAsia="Batang" w:hAnsi="Times New Roman" w:cs="Times New Roman"/>
          <w:bCs/>
          <w:kern w:val="0"/>
          <w:szCs w:val="21"/>
          <w:lang w:val="en-GB" w:eastAsia="en-US"/>
        </w:rPr>
        <w:t>Note: Enabling/disabling of joint channel estimation for PUSCH transmissions means enabling/disabling of DMRS bundling for PUSCH transmissions under the condition of power consistency and phase continuity.</w:t>
      </w:r>
    </w:p>
    <w:p w14:paraId="2EA1EA15" w14:textId="77777777" w:rsidR="000F7BC3" w:rsidRDefault="000F7BC3">
      <w:pPr>
        <w:widowControl/>
        <w:spacing w:after="120" w:line="240" w:lineRule="auto"/>
        <w:jc w:val="left"/>
        <w:rPr>
          <w:rFonts w:ascii="Times New Roman" w:eastAsia="Batang" w:hAnsi="Times New Roman" w:cs="Times New Roman"/>
          <w:b/>
          <w:bCs/>
          <w:kern w:val="0"/>
          <w:szCs w:val="21"/>
          <w:highlight w:val="yellow"/>
          <w:lang w:val="en-GB" w:eastAsia="en-US"/>
        </w:rPr>
      </w:pPr>
    </w:p>
    <w:p w14:paraId="2EA1EA16" w14:textId="77777777" w:rsidR="000F7BC3" w:rsidRDefault="00C739E3">
      <w:pPr>
        <w:widowControl/>
        <w:spacing w:after="120" w:line="240" w:lineRule="auto"/>
        <w:jc w:val="left"/>
        <w:rPr>
          <w:rFonts w:ascii="Times New Roman" w:eastAsia="Batang" w:hAnsi="Times New Roman" w:cs="Times New Roman"/>
          <w:kern w:val="0"/>
          <w:szCs w:val="21"/>
          <w:highlight w:val="green"/>
          <w:lang w:val="en-GB" w:eastAsia="en-US"/>
        </w:rPr>
      </w:pPr>
      <w:r>
        <w:rPr>
          <w:rFonts w:ascii="Times New Roman" w:eastAsia="Batang" w:hAnsi="Times New Roman" w:cs="Times New Roman"/>
          <w:kern w:val="0"/>
          <w:szCs w:val="21"/>
          <w:highlight w:val="green"/>
          <w:lang w:val="en-GB" w:eastAsia="en-US"/>
        </w:rPr>
        <w:t>Agreement:</w:t>
      </w:r>
    </w:p>
    <w:p w14:paraId="2EA1EA17" w14:textId="77777777" w:rsidR="000F7BC3" w:rsidRDefault="00C739E3">
      <w:pPr>
        <w:widowControl/>
        <w:spacing w:after="120" w:line="240" w:lineRule="auto"/>
        <w:jc w:val="left"/>
        <w:rPr>
          <w:rFonts w:ascii="Times New Roman" w:eastAsia="Batang" w:hAnsi="Times New Roman" w:cs="Times New Roman"/>
          <w:kern w:val="0"/>
          <w:szCs w:val="21"/>
          <w:lang w:val="en-GB" w:eastAsia="en-US"/>
        </w:rPr>
      </w:pPr>
      <w:r>
        <w:rPr>
          <w:rFonts w:ascii="Times New Roman" w:eastAsia="Batang" w:hAnsi="Times New Roman" w:cs="Times New Roman"/>
          <w:kern w:val="0"/>
          <w:szCs w:val="21"/>
          <w:lang w:val="en-GB" w:eastAsia="en-US"/>
        </w:rPr>
        <w:t>For joint channel estimation for PUSCH repetition type A of PUSCH repetitions of the same TB, down select one of the following alternatives for the time domain window.</w:t>
      </w:r>
    </w:p>
    <w:p w14:paraId="2EA1EA18" w14:textId="77777777" w:rsidR="000F7BC3" w:rsidRDefault="00C739E3">
      <w:pPr>
        <w:widowControl/>
        <w:numPr>
          <w:ilvl w:val="0"/>
          <w:numId w:val="19"/>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Alt 1: All the repetitions are covered by one single time domain window</w:t>
      </w:r>
    </w:p>
    <w:p w14:paraId="2EA1EA19" w14:textId="77777777" w:rsidR="000F7BC3" w:rsidRDefault="00C739E3">
      <w:pPr>
        <w:widowControl/>
        <w:numPr>
          <w:ilvl w:val="1"/>
          <w:numId w:val="19"/>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The start of the window is the first PUSCH transmission</w:t>
      </w:r>
    </w:p>
    <w:p w14:paraId="2EA1EA1A" w14:textId="77777777" w:rsidR="000F7BC3" w:rsidRDefault="00C739E3">
      <w:pPr>
        <w:widowControl/>
        <w:numPr>
          <w:ilvl w:val="1"/>
          <w:numId w:val="19"/>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how to handle non-consecutive physical slots for UL transmission, e.g., due to DL/UL configuration for unpaired spectrum</w:t>
      </w:r>
    </w:p>
    <w:p w14:paraId="2EA1EA1B" w14:textId="77777777" w:rsidR="000F7BC3" w:rsidRDefault="00C739E3">
      <w:pPr>
        <w:widowControl/>
        <w:numPr>
          <w:ilvl w:val="1"/>
          <w:numId w:val="19"/>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frequency hopping and precoder cycling</w:t>
      </w:r>
    </w:p>
    <w:p w14:paraId="2EA1EA1C" w14:textId="77777777" w:rsidR="000F7BC3" w:rsidRDefault="00C739E3">
      <w:pPr>
        <w:widowControl/>
        <w:numPr>
          <w:ilvl w:val="0"/>
          <w:numId w:val="19"/>
        </w:numPr>
        <w:autoSpaceDE w:val="0"/>
        <w:autoSpaceDN w:val="0"/>
        <w:adjustRightInd w:val="0"/>
        <w:snapToGrid w:val="0"/>
        <w:spacing w:after="120" w:line="240" w:lineRule="auto"/>
        <w:jc w:val="left"/>
        <w:rPr>
          <w:rFonts w:ascii="Times New Roman" w:eastAsia="Batang" w:hAnsi="Times New Roman" w:cs="Times New Roman"/>
          <w:kern w:val="0"/>
          <w:szCs w:val="21"/>
          <w:lang w:val="en-GB" w:eastAsia="en-US"/>
        </w:rPr>
      </w:pPr>
      <w:r>
        <w:rPr>
          <w:rFonts w:ascii="Times New Roman" w:eastAsia="Batang" w:hAnsi="Times New Roman" w:cs="Times New Roman"/>
          <w:kern w:val="0"/>
          <w:szCs w:val="21"/>
          <w:lang w:val="en-GB"/>
        </w:rPr>
        <w:t>Alt 2: All the repetitions are covered by one or multiple time domain windows</w:t>
      </w:r>
    </w:p>
    <w:p w14:paraId="2EA1EA1D" w14:textId="77777777" w:rsidR="000F7BC3" w:rsidRDefault="00C739E3">
      <w:pPr>
        <w:widowControl/>
        <w:numPr>
          <w:ilvl w:val="1"/>
          <w:numId w:val="19"/>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the start of each window,</w:t>
      </w:r>
    </w:p>
    <w:p w14:paraId="2EA1EA1E" w14:textId="77777777" w:rsidR="000F7BC3" w:rsidRDefault="00C739E3">
      <w:pPr>
        <w:widowControl/>
        <w:numPr>
          <w:ilvl w:val="2"/>
          <w:numId w:val="19"/>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The start of the first window is the first PUSCH transmission.</w:t>
      </w:r>
    </w:p>
    <w:p w14:paraId="2EA1EA1F" w14:textId="77777777" w:rsidR="000F7BC3" w:rsidRDefault="00C739E3">
      <w:pPr>
        <w:widowControl/>
        <w:numPr>
          <w:ilvl w:val="2"/>
          <w:numId w:val="19"/>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how to determine the start of other windows, e.g., whether multiple windows are consecutive or non-consecutive, whether the start of the window depends on DL/UL configuration for unpaired spectrum</w:t>
      </w:r>
    </w:p>
    <w:p w14:paraId="2EA1EA20" w14:textId="77777777" w:rsidR="000F7BC3" w:rsidRDefault="00C739E3">
      <w:pPr>
        <w:widowControl/>
        <w:numPr>
          <w:ilvl w:val="1"/>
          <w:numId w:val="19"/>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the length of each window,</w:t>
      </w:r>
    </w:p>
    <w:p w14:paraId="2EA1EA21" w14:textId="77777777" w:rsidR="000F7BC3" w:rsidRDefault="00C739E3">
      <w:pPr>
        <w:widowControl/>
        <w:numPr>
          <w:ilvl w:val="2"/>
          <w:numId w:val="19"/>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Each window consists of at least two adjacent physical slots for UL transmission.</w:t>
      </w:r>
    </w:p>
    <w:p w14:paraId="2EA1EA22" w14:textId="77777777" w:rsidR="000F7BC3" w:rsidRDefault="00C739E3">
      <w:pPr>
        <w:widowControl/>
        <w:numPr>
          <w:ilvl w:val="2"/>
          <w:numId w:val="19"/>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The length of each window is no longer than the maximum duration.</w:t>
      </w:r>
    </w:p>
    <w:p w14:paraId="2EA1EA23" w14:textId="77777777" w:rsidR="000F7BC3" w:rsidRDefault="00C739E3">
      <w:pPr>
        <w:widowControl/>
        <w:numPr>
          <w:ilvl w:val="2"/>
          <w:numId w:val="19"/>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how to determine the length of each window</w:t>
      </w:r>
    </w:p>
    <w:p w14:paraId="2EA1EA24" w14:textId="77777777" w:rsidR="000F7BC3" w:rsidRDefault="00C739E3">
      <w:pPr>
        <w:widowControl/>
        <w:numPr>
          <w:ilvl w:val="2"/>
          <w:numId w:val="19"/>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whether the length of each window depends on DL/UL configuration for unpaired spectrum</w:t>
      </w:r>
    </w:p>
    <w:p w14:paraId="2EA1EA25" w14:textId="77777777" w:rsidR="000F7BC3" w:rsidRDefault="00C739E3">
      <w:pPr>
        <w:widowControl/>
        <w:numPr>
          <w:ilvl w:val="1"/>
          <w:numId w:val="19"/>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how to handle non-consecutive physical slots for UL transmission, e.g., due to DL/UL configuration for unpaired spectrum.</w:t>
      </w:r>
    </w:p>
    <w:p w14:paraId="2EA1EA26" w14:textId="77777777" w:rsidR="000F7BC3" w:rsidRDefault="00C739E3">
      <w:pPr>
        <w:widowControl/>
        <w:numPr>
          <w:ilvl w:val="1"/>
          <w:numId w:val="19"/>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frequency hopping and precoder cycling</w:t>
      </w:r>
    </w:p>
    <w:p w14:paraId="2EA1EA27" w14:textId="77777777" w:rsidR="000F7BC3" w:rsidRDefault="00C739E3">
      <w:pPr>
        <w:widowControl/>
        <w:numPr>
          <w:ilvl w:val="0"/>
          <w:numId w:val="19"/>
        </w:numPr>
        <w:autoSpaceDE w:val="0"/>
        <w:autoSpaceDN w:val="0"/>
        <w:adjustRightInd w:val="0"/>
        <w:snapToGrid w:val="0"/>
        <w:spacing w:after="120" w:line="240" w:lineRule="auto"/>
        <w:jc w:val="left"/>
        <w:rPr>
          <w:rFonts w:ascii="Times New Roman" w:eastAsia="Batang" w:hAnsi="Times New Roman" w:cs="Times New Roman"/>
          <w:kern w:val="0"/>
          <w:szCs w:val="21"/>
          <w:lang w:val="en-GB" w:eastAsia="en-US"/>
        </w:rPr>
      </w:pPr>
      <w:r>
        <w:rPr>
          <w:rFonts w:ascii="Times New Roman" w:eastAsia="Batang" w:hAnsi="Times New Roman" w:cs="Times New Roman"/>
          <w:kern w:val="0"/>
          <w:szCs w:val="21"/>
          <w:lang w:val="en-GB"/>
        </w:rPr>
        <w:t>Other alternatives are not precluded.</w:t>
      </w:r>
    </w:p>
    <w:p w14:paraId="2EA1EA28" w14:textId="77777777" w:rsidR="000F7BC3" w:rsidRDefault="00C739E3">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RAN1#104b-e</w:t>
      </w:r>
    </w:p>
    <w:p w14:paraId="2EA1EA29" w14:textId="77777777" w:rsidR="000F7BC3" w:rsidRDefault="00C739E3">
      <w:pPr>
        <w:spacing w:after="120" w:line="240" w:lineRule="auto"/>
        <w:rPr>
          <w:rFonts w:ascii="Times New Roman" w:hAnsi="Times New Roman" w:cs="Times New Roman"/>
          <w:bCs/>
          <w:szCs w:val="20"/>
          <w:highlight w:val="green"/>
        </w:rPr>
      </w:pPr>
      <w:r>
        <w:rPr>
          <w:rFonts w:ascii="Times New Roman" w:hAnsi="Times New Roman" w:cs="Times New Roman"/>
          <w:bCs/>
          <w:szCs w:val="20"/>
          <w:highlight w:val="green"/>
        </w:rPr>
        <w:t>Agreements:</w:t>
      </w:r>
    </w:p>
    <w:p w14:paraId="2EA1EA2A" w14:textId="77777777" w:rsidR="000F7BC3" w:rsidRDefault="00C739E3">
      <w:pPr>
        <w:pStyle w:val="aff9"/>
        <w:numPr>
          <w:ilvl w:val="0"/>
          <w:numId w:val="41"/>
        </w:numPr>
        <w:spacing w:line="240" w:lineRule="auto"/>
        <w:ind w:firstLineChars="0"/>
        <w:rPr>
          <w:b/>
          <w:sz w:val="21"/>
          <w:szCs w:val="21"/>
        </w:rPr>
      </w:pPr>
      <w:r>
        <w:rPr>
          <w:sz w:val="21"/>
          <w:szCs w:val="21"/>
        </w:rPr>
        <w:t xml:space="preserve">For joint channel estimation, </w:t>
      </w:r>
      <w:r>
        <w:rPr>
          <w:color w:val="FF0000"/>
          <w:sz w:val="21"/>
          <w:szCs w:val="21"/>
        </w:rPr>
        <w:t xml:space="preserve">specify </w:t>
      </w:r>
      <w:r>
        <w:rPr>
          <w:sz w:val="21"/>
          <w:szCs w:val="21"/>
        </w:rPr>
        <w:t>a time domain window during which</w:t>
      </w:r>
      <w:r>
        <w:rPr>
          <w:color w:val="FF0000"/>
          <w:sz w:val="21"/>
          <w:szCs w:val="21"/>
        </w:rPr>
        <w:t xml:space="preserve"> a </w:t>
      </w:r>
      <w:r>
        <w:rPr>
          <w:sz w:val="21"/>
          <w:szCs w:val="21"/>
        </w:rPr>
        <w:t>UE is expected to maintain power consistency and phase continuity among PUSCH transmissions subject to power consistency and phase continuity requirements.</w:t>
      </w:r>
    </w:p>
    <w:p w14:paraId="2EA1EA2B" w14:textId="77777777" w:rsidR="000F7BC3" w:rsidRDefault="00C739E3">
      <w:pPr>
        <w:pStyle w:val="aff9"/>
        <w:numPr>
          <w:ilvl w:val="1"/>
          <w:numId w:val="42"/>
        </w:numPr>
        <w:adjustRightInd/>
        <w:spacing w:line="240" w:lineRule="auto"/>
        <w:ind w:left="780" w:firstLineChars="0"/>
        <w:jc w:val="left"/>
        <w:rPr>
          <w:sz w:val="21"/>
          <w:szCs w:val="21"/>
        </w:rPr>
      </w:pPr>
      <w:r>
        <w:rPr>
          <w:sz w:val="21"/>
          <w:szCs w:val="21"/>
        </w:rPr>
        <w:t>FFS how the time domain window is determined (e.g., via explicit configuration and/or implicitly derived) and whether or not to have the possibility of enabling/disabling the time domain window</w:t>
      </w:r>
    </w:p>
    <w:p w14:paraId="2EA1EA2C" w14:textId="77777777" w:rsidR="000F7BC3" w:rsidRDefault="00C739E3">
      <w:pPr>
        <w:pStyle w:val="aff9"/>
        <w:numPr>
          <w:ilvl w:val="1"/>
          <w:numId w:val="42"/>
        </w:numPr>
        <w:adjustRightInd/>
        <w:spacing w:line="240" w:lineRule="auto"/>
        <w:ind w:left="780" w:firstLineChars="0"/>
        <w:jc w:val="left"/>
        <w:rPr>
          <w:sz w:val="21"/>
          <w:szCs w:val="21"/>
        </w:rPr>
      </w:pPr>
      <w:r>
        <w:rPr>
          <w:sz w:val="21"/>
          <w:szCs w:val="21"/>
        </w:rPr>
        <w:t>FFS the units the time domain window (e.g. repetitions, slots, and/or symbols)</w:t>
      </w:r>
    </w:p>
    <w:p w14:paraId="2EA1EA2D" w14:textId="77777777" w:rsidR="000F7BC3" w:rsidRDefault="00C739E3">
      <w:pPr>
        <w:pStyle w:val="aff9"/>
        <w:numPr>
          <w:ilvl w:val="2"/>
          <w:numId w:val="42"/>
        </w:numPr>
        <w:adjustRightInd/>
        <w:spacing w:line="240" w:lineRule="auto"/>
        <w:ind w:firstLineChars="0"/>
        <w:jc w:val="left"/>
        <w:rPr>
          <w:color w:val="FF0000"/>
          <w:sz w:val="21"/>
          <w:szCs w:val="21"/>
        </w:rPr>
      </w:pPr>
      <w:r>
        <w:rPr>
          <w:color w:val="FF0000"/>
          <w:sz w:val="21"/>
          <w:szCs w:val="21"/>
        </w:rPr>
        <w:t>FFS : association between the potential use case(s) and units of the time window</w:t>
      </w:r>
    </w:p>
    <w:p w14:paraId="2EA1EA2E" w14:textId="77777777" w:rsidR="000F7BC3" w:rsidRDefault="00C739E3">
      <w:pPr>
        <w:pStyle w:val="aff9"/>
        <w:numPr>
          <w:ilvl w:val="1"/>
          <w:numId w:val="42"/>
        </w:numPr>
        <w:adjustRightInd/>
        <w:spacing w:line="240" w:lineRule="auto"/>
        <w:ind w:left="780" w:firstLineChars="0"/>
        <w:jc w:val="left"/>
        <w:rPr>
          <w:sz w:val="21"/>
          <w:szCs w:val="21"/>
        </w:rPr>
      </w:pPr>
      <w:r>
        <w:rPr>
          <w:sz w:val="21"/>
          <w:szCs w:val="21"/>
        </w:rPr>
        <w:t>FFS: single or multiple time domain windows</w:t>
      </w:r>
    </w:p>
    <w:p w14:paraId="2EA1EA2F" w14:textId="77777777" w:rsidR="000F7BC3" w:rsidRDefault="00C739E3">
      <w:pPr>
        <w:pStyle w:val="aff9"/>
        <w:numPr>
          <w:ilvl w:val="0"/>
          <w:numId w:val="43"/>
        </w:numPr>
        <w:adjustRightInd/>
        <w:spacing w:line="240" w:lineRule="auto"/>
        <w:ind w:left="780" w:firstLineChars="0"/>
        <w:jc w:val="left"/>
        <w:rPr>
          <w:sz w:val="21"/>
          <w:szCs w:val="21"/>
        </w:rPr>
      </w:pPr>
      <w:r>
        <w:rPr>
          <w:sz w:val="21"/>
          <w:szCs w:val="21"/>
        </w:rPr>
        <w:lastRenderedPageBreak/>
        <w:t>FFS: relation with UE capability</w:t>
      </w:r>
    </w:p>
    <w:p w14:paraId="2EA1EA30" w14:textId="77777777" w:rsidR="000F7BC3" w:rsidRDefault="00C739E3">
      <w:pPr>
        <w:pStyle w:val="aff9"/>
        <w:numPr>
          <w:ilvl w:val="0"/>
          <w:numId w:val="43"/>
        </w:numPr>
        <w:spacing w:line="240" w:lineRule="auto"/>
        <w:ind w:left="780" w:firstLineChars="0"/>
        <w:jc w:val="left"/>
        <w:rPr>
          <w:sz w:val="21"/>
          <w:szCs w:val="21"/>
        </w:rPr>
      </w:pPr>
      <w:r>
        <w:rPr>
          <w:sz w:val="21"/>
          <w:szCs w:val="21"/>
        </w:rPr>
        <w:t>FFS: whether the term "time domain window" is used in the specification or replaced by other technical terms</w:t>
      </w:r>
    </w:p>
    <w:p w14:paraId="2EA1EA31" w14:textId="77777777" w:rsidR="000F7BC3" w:rsidRDefault="00C739E3">
      <w:pPr>
        <w:pStyle w:val="aff9"/>
        <w:numPr>
          <w:ilvl w:val="0"/>
          <w:numId w:val="43"/>
        </w:numPr>
        <w:spacing w:line="240" w:lineRule="auto"/>
        <w:ind w:left="780" w:firstLineChars="0"/>
        <w:jc w:val="left"/>
        <w:rPr>
          <w:sz w:val="21"/>
          <w:szCs w:val="21"/>
        </w:rPr>
      </w:pPr>
      <w:r>
        <w:rPr>
          <w:sz w:val="21"/>
          <w:szCs w:val="21"/>
        </w:rPr>
        <w:t>FFS whether or not to further consider impacting of timing advance</w:t>
      </w:r>
    </w:p>
    <w:p w14:paraId="2EA1EA32" w14:textId="77777777" w:rsidR="000F7BC3" w:rsidRDefault="000F7BC3">
      <w:pPr>
        <w:spacing w:after="120" w:line="240" w:lineRule="auto"/>
        <w:rPr>
          <w:rFonts w:ascii="Times New Roman" w:hAnsi="Times New Roman" w:cs="Times New Roman"/>
          <w:color w:val="002060"/>
          <w:szCs w:val="21"/>
        </w:rPr>
      </w:pPr>
    </w:p>
    <w:p w14:paraId="2EA1EA33" w14:textId="77777777" w:rsidR="000F7BC3" w:rsidRDefault="00C739E3">
      <w:pPr>
        <w:spacing w:after="120" w:line="240" w:lineRule="auto"/>
        <w:rPr>
          <w:rFonts w:ascii="Times New Roman" w:hAnsi="Times New Roman" w:cs="Times New Roman"/>
          <w:b/>
          <w:highlight w:val="green"/>
        </w:rPr>
      </w:pPr>
      <w:r>
        <w:rPr>
          <w:rFonts w:ascii="Times New Roman" w:hAnsi="Times New Roman" w:cs="Times New Roman"/>
          <w:b/>
          <w:highlight w:val="green"/>
        </w:rPr>
        <w:t>Agreements:</w:t>
      </w:r>
    </w:p>
    <w:p w14:paraId="2EA1EA34" w14:textId="77777777" w:rsidR="000F7BC3" w:rsidRDefault="00C739E3">
      <w:pPr>
        <w:widowControl/>
        <w:numPr>
          <w:ilvl w:val="0"/>
          <w:numId w:val="44"/>
        </w:numPr>
        <w:spacing w:after="120" w:line="240" w:lineRule="auto"/>
        <w:jc w:val="left"/>
        <w:rPr>
          <w:rFonts w:ascii="Times New Roman" w:hAnsi="Times New Roman" w:cs="Times New Roman"/>
        </w:rPr>
      </w:pPr>
      <w:r>
        <w:rPr>
          <w:rFonts w:ascii="Times New Roman" w:hAnsi="Times New Roman" w:cs="Times New Roman"/>
        </w:rPr>
        <w:t>A new DMRS pattern equally spaced among PUSCH transmissions is not considered for joint channel estimation in Rel-17.</w:t>
      </w:r>
    </w:p>
    <w:p w14:paraId="2EA1EA35" w14:textId="77777777" w:rsidR="000F7BC3" w:rsidRDefault="000F7BC3">
      <w:pPr>
        <w:spacing w:after="120" w:line="240" w:lineRule="auto"/>
        <w:rPr>
          <w:rFonts w:ascii="Times New Roman" w:eastAsia="等线" w:hAnsi="Times New Roman" w:cs="Times New Roman"/>
          <w:szCs w:val="21"/>
        </w:rPr>
      </w:pPr>
    </w:p>
    <w:p w14:paraId="2EA1EA36" w14:textId="77777777" w:rsidR="000F7BC3" w:rsidRDefault="00C739E3">
      <w:pPr>
        <w:spacing w:after="120" w:line="240" w:lineRule="auto"/>
        <w:rPr>
          <w:rFonts w:ascii="Times New Roman" w:hAnsi="Times New Roman" w:cs="Times New Roman"/>
          <w:b/>
          <w:highlight w:val="green"/>
        </w:rPr>
      </w:pPr>
      <w:r>
        <w:rPr>
          <w:rFonts w:ascii="Times New Roman" w:hAnsi="Times New Roman" w:cs="Times New Roman"/>
          <w:b/>
          <w:highlight w:val="green"/>
        </w:rPr>
        <w:t>Agreements:</w:t>
      </w:r>
    </w:p>
    <w:p w14:paraId="2EA1EA37" w14:textId="77777777" w:rsidR="000F7BC3" w:rsidRDefault="00C739E3">
      <w:pPr>
        <w:widowControl/>
        <w:numPr>
          <w:ilvl w:val="0"/>
          <w:numId w:val="44"/>
        </w:numPr>
        <w:spacing w:after="120" w:line="240" w:lineRule="auto"/>
        <w:jc w:val="left"/>
        <w:rPr>
          <w:rFonts w:ascii="Times New Roman" w:hAnsi="Times New Roman" w:cs="Times New Roman"/>
        </w:rPr>
      </w:pPr>
      <w:r>
        <w:rPr>
          <w:rFonts w:ascii="Times New Roman" w:hAnsi="Times New Roman" w:cs="Times New Roman"/>
        </w:rPr>
        <w:t>For inter-slot frequency hopping with inter-slot bundling, down select on the following two options:</w:t>
      </w:r>
    </w:p>
    <w:p w14:paraId="2EA1EA38" w14:textId="77777777" w:rsidR="000F7BC3" w:rsidRDefault="00C739E3">
      <w:pPr>
        <w:widowControl/>
        <w:numPr>
          <w:ilvl w:val="1"/>
          <w:numId w:val="44"/>
        </w:numPr>
        <w:spacing w:after="120" w:line="240" w:lineRule="auto"/>
        <w:jc w:val="left"/>
        <w:rPr>
          <w:rFonts w:ascii="Times New Roman" w:hAnsi="Times New Roman" w:cs="Times New Roman"/>
        </w:rPr>
      </w:pPr>
      <w:r>
        <w:rPr>
          <w:rFonts w:ascii="Times New Roman" w:hAnsi="Times New Roman" w:cs="Times New Roman"/>
        </w:rPr>
        <w:t>Option 1: The bundle size (time domain hopping interval) equals to the time domain window size.</w:t>
      </w:r>
    </w:p>
    <w:p w14:paraId="2EA1EA39" w14:textId="77777777" w:rsidR="000F7BC3" w:rsidRDefault="00C739E3">
      <w:pPr>
        <w:widowControl/>
        <w:numPr>
          <w:ilvl w:val="1"/>
          <w:numId w:val="44"/>
        </w:numPr>
        <w:spacing w:after="120" w:line="240" w:lineRule="auto"/>
        <w:jc w:val="left"/>
        <w:rPr>
          <w:rFonts w:ascii="Times New Roman" w:hAnsi="Times New Roman" w:cs="Times New Roman"/>
        </w:rPr>
      </w:pPr>
      <w:r>
        <w:rPr>
          <w:rFonts w:ascii="Times New Roman" w:hAnsi="Times New Roman" w:cs="Times New Roman"/>
        </w:rPr>
        <w:t>Option 2: The bundle size (time domain hopping interval) can be different from the time domain window size.</w:t>
      </w:r>
    </w:p>
    <w:p w14:paraId="2EA1EA3A" w14:textId="77777777" w:rsidR="000F7BC3" w:rsidRDefault="00C739E3">
      <w:pPr>
        <w:widowControl/>
        <w:numPr>
          <w:ilvl w:val="2"/>
          <w:numId w:val="44"/>
        </w:numPr>
        <w:spacing w:after="120" w:line="240" w:lineRule="auto"/>
        <w:jc w:val="left"/>
        <w:rPr>
          <w:rFonts w:ascii="Times New Roman" w:hAnsi="Times New Roman" w:cs="Times New Roman"/>
        </w:rPr>
      </w:pPr>
      <w:r>
        <w:rPr>
          <w:rFonts w:ascii="Times New Roman" w:hAnsi="Times New Roman" w:cs="Times New Roman"/>
        </w:rPr>
        <w:t>FFS: Whether the bundle size (time domain hopping interval) is explicitly configured or implicitly determined.</w:t>
      </w:r>
    </w:p>
    <w:p w14:paraId="2EA1EA3B" w14:textId="77777777" w:rsidR="000F7BC3" w:rsidRDefault="00C739E3">
      <w:pPr>
        <w:widowControl/>
        <w:numPr>
          <w:ilvl w:val="2"/>
          <w:numId w:val="44"/>
        </w:numPr>
        <w:spacing w:after="120" w:line="240" w:lineRule="auto"/>
        <w:jc w:val="left"/>
        <w:rPr>
          <w:rFonts w:ascii="Times New Roman" w:hAnsi="Times New Roman" w:cs="Times New Roman"/>
        </w:rPr>
      </w:pPr>
      <w:r>
        <w:rPr>
          <w:rFonts w:ascii="Times New Roman" w:hAnsi="Times New Roman" w:cs="Times New Roman"/>
        </w:rPr>
        <w:t>FFS: Whether/How the bundle size (time domain hopping interval) is defined separately for FDD and TDD.</w:t>
      </w:r>
    </w:p>
    <w:p w14:paraId="2EA1EA3C" w14:textId="77777777" w:rsidR="000F7BC3" w:rsidRDefault="00C739E3">
      <w:pPr>
        <w:widowControl/>
        <w:numPr>
          <w:ilvl w:val="2"/>
          <w:numId w:val="44"/>
        </w:numPr>
        <w:spacing w:after="120" w:line="240" w:lineRule="auto"/>
        <w:jc w:val="left"/>
        <w:rPr>
          <w:rFonts w:ascii="Times New Roman" w:hAnsi="Times New Roman" w:cs="Times New Roman"/>
        </w:rPr>
      </w:pPr>
      <w:r>
        <w:rPr>
          <w:rFonts w:ascii="Times New Roman" w:hAnsi="Times New Roman" w:cs="Times New Roman"/>
        </w:rPr>
        <w:t>FFS: relation between the bundle size (time domain hopping interval) and the time domain window size</w:t>
      </w:r>
    </w:p>
    <w:p w14:paraId="2EA1EA3D" w14:textId="77777777" w:rsidR="000F7BC3" w:rsidRDefault="000F7BC3">
      <w:pPr>
        <w:spacing w:after="120" w:line="240" w:lineRule="auto"/>
        <w:rPr>
          <w:rFonts w:ascii="Times New Roman" w:eastAsia="等线" w:hAnsi="Times New Roman" w:cs="Times New Roman"/>
          <w:szCs w:val="21"/>
        </w:rPr>
      </w:pPr>
    </w:p>
    <w:p w14:paraId="2EA1EA3E" w14:textId="77777777" w:rsidR="000F7BC3" w:rsidRDefault="00C739E3">
      <w:pPr>
        <w:spacing w:after="120" w:line="240" w:lineRule="auto"/>
        <w:rPr>
          <w:rFonts w:ascii="Times New Roman" w:hAnsi="Times New Roman" w:cs="Times New Roman"/>
          <w:b/>
          <w:bCs/>
          <w:u w:val="single"/>
        </w:rPr>
      </w:pPr>
      <w:r>
        <w:rPr>
          <w:rFonts w:ascii="Times New Roman" w:hAnsi="Times New Roman" w:cs="Times New Roman"/>
          <w:b/>
          <w:bCs/>
          <w:u w:val="single"/>
        </w:rPr>
        <w:t>Conclusion:</w:t>
      </w:r>
    </w:p>
    <w:p w14:paraId="2EA1EA3F" w14:textId="77777777" w:rsidR="000F7BC3" w:rsidRDefault="00C739E3">
      <w:pPr>
        <w:widowControl/>
        <w:numPr>
          <w:ilvl w:val="0"/>
          <w:numId w:val="44"/>
        </w:numPr>
        <w:spacing w:after="120" w:line="240" w:lineRule="auto"/>
        <w:jc w:val="left"/>
        <w:rPr>
          <w:rFonts w:ascii="Times New Roman" w:hAnsi="Times New Roman" w:cs="Times New Roman"/>
        </w:rPr>
      </w:pPr>
      <w:r>
        <w:rPr>
          <w:rFonts w:ascii="Times New Roman" w:hAnsi="Times New Roman" w:cs="Times New Roman"/>
        </w:rPr>
        <w:t>For optimization of DMRS granularity in time domain with joint channel estimation, the proponents are encouraged to provide more simulation results in next meeting</w:t>
      </w:r>
    </w:p>
    <w:p w14:paraId="2EA1EA40" w14:textId="77777777" w:rsidR="000F7BC3" w:rsidRDefault="000F7BC3">
      <w:pPr>
        <w:spacing w:after="120" w:line="240" w:lineRule="auto"/>
        <w:rPr>
          <w:rFonts w:ascii="Times New Roman" w:hAnsi="Times New Roman" w:cs="Times New Roman"/>
          <w:color w:val="002060"/>
          <w:szCs w:val="21"/>
        </w:rPr>
      </w:pPr>
    </w:p>
    <w:p w14:paraId="2EA1EA41" w14:textId="77777777" w:rsidR="000F7BC3" w:rsidRDefault="00C739E3">
      <w:pPr>
        <w:spacing w:after="120" w:line="240" w:lineRule="auto"/>
        <w:rPr>
          <w:rFonts w:ascii="Times New Roman" w:hAnsi="Times New Roman" w:cs="Times New Roman"/>
          <w:b/>
          <w:highlight w:val="green"/>
        </w:rPr>
      </w:pPr>
      <w:r>
        <w:rPr>
          <w:rFonts w:ascii="Times New Roman" w:hAnsi="Times New Roman" w:cs="Times New Roman"/>
          <w:b/>
          <w:highlight w:val="green"/>
        </w:rPr>
        <w:t>Agreements:</w:t>
      </w:r>
    </w:p>
    <w:p w14:paraId="2EA1EA42" w14:textId="77777777" w:rsidR="000F7BC3" w:rsidRDefault="00C739E3">
      <w:pPr>
        <w:widowControl/>
        <w:numPr>
          <w:ilvl w:val="0"/>
          <w:numId w:val="45"/>
        </w:numPr>
        <w:autoSpaceDE w:val="0"/>
        <w:autoSpaceDN w:val="0"/>
        <w:adjustRightInd w:val="0"/>
        <w:snapToGrid w:val="0"/>
        <w:spacing w:after="120" w:line="240" w:lineRule="auto"/>
        <w:rPr>
          <w:rFonts w:ascii="Times New Roman" w:eastAsia="宋体" w:hAnsi="Times New Roman" w:cs="Times New Roman"/>
          <w:szCs w:val="21"/>
        </w:rPr>
      </w:pPr>
      <w:r>
        <w:rPr>
          <w:rFonts w:ascii="Times New Roman" w:eastAsia="宋体" w:hAnsi="Times New Roman" w:cs="Times New Roman"/>
          <w:szCs w:val="21"/>
        </w:rPr>
        <w:t>For the time domain window for joint channel estimation, down select on the following two options:</w:t>
      </w:r>
    </w:p>
    <w:p w14:paraId="2EA1EA43" w14:textId="77777777" w:rsidR="000F7BC3" w:rsidRDefault="00C739E3">
      <w:pPr>
        <w:pStyle w:val="aff9"/>
        <w:numPr>
          <w:ilvl w:val="1"/>
          <w:numId w:val="37"/>
        </w:numPr>
        <w:adjustRightInd/>
        <w:spacing w:line="240" w:lineRule="auto"/>
        <w:ind w:left="780" w:firstLineChars="0"/>
        <w:rPr>
          <w:sz w:val="21"/>
          <w:szCs w:val="21"/>
        </w:rPr>
      </w:pPr>
      <w:r>
        <w:rPr>
          <w:sz w:val="21"/>
          <w:szCs w:val="21"/>
        </w:rPr>
        <w:t>Option 1: The unit of the time domain window is defined separately for the following PUSCH transmissions:</w:t>
      </w:r>
    </w:p>
    <w:p w14:paraId="2EA1EA44" w14:textId="77777777" w:rsidR="000F7BC3" w:rsidRDefault="00C739E3">
      <w:pPr>
        <w:pStyle w:val="aff9"/>
        <w:numPr>
          <w:ilvl w:val="2"/>
          <w:numId w:val="40"/>
        </w:numPr>
        <w:adjustRightInd/>
        <w:spacing w:line="240" w:lineRule="auto"/>
        <w:ind w:firstLineChars="0"/>
        <w:rPr>
          <w:sz w:val="21"/>
          <w:szCs w:val="21"/>
        </w:rPr>
      </w:pPr>
      <w:r>
        <w:rPr>
          <w:sz w:val="21"/>
          <w:szCs w:val="21"/>
        </w:rPr>
        <w:t>PUSCH repetition type A</w:t>
      </w:r>
    </w:p>
    <w:p w14:paraId="2EA1EA45" w14:textId="77777777" w:rsidR="000F7BC3" w:rsidRDefault="00C739E3">
      <w:pPr>
        <w:pStyle w:val="aff9"/>
        <w:numPr>
          <w:ilvl w:val="2"/>
          <w:numId w:val="40"/>
        </w:numPr>
        <w:adjustRightInd/>
        <w:spacing w:line="240" w:lineRule="auto"/>
        <w:ind w:firstLineChars="0"/>
        <w:rPr>
          <w:sz w:val="21"/>
          <w:szCs w:val="21"/>
        </w:rPr>
      </w:pPr>
      <w:r>
        <w:rPr>
          <w:sz w:val="21"/>
          <w:szCs w:val="21"/>
        </w:rPr>
        <w:t>PUSCH repetition type B, if agreed</w:t>
      </w:r>
    </w:p>
    <w:p w14:paraId="2EA1EA46" w14:textId="77777777" w:rsidR="000F7BC3" w:rsidRDefault="00C739E3">
      <w:pPr>
        <w:pStyle w:val="aff9"/>
        <w:numPr>
          <w:ilvl w:val="2"/>
          <w:numId w:val="40"/>
        </w:numPr>
        <w:adjustRightInd/>
        <w:spacing w:line="240" w:lineRule="auto"/>
        <w:ind w:firstLineChars="0"/>
        <w:rPr>
          <w:sz w:val="21"/>
          <w:szCs w:val="21"/>
        </w:rPr>
      </w:pPr>
      <w:r>
        <w:rPr>
          <w:sz w:val="21"/>
          <w:szCs w:val="21"/>
        </w:rPr>
        <w:t>TBoMS, if agreed</w:t>
      </w:r>
    </w:p>
    <w:p w14:paraId="2EA1EA47" w14:textId="77777777" w:rsidR="000F7BC3" w:rsidRDefault="00C739E3">
      <w:pPr>
        <w:pStyle w:val="aff9"/>
        <w:numPr>
          <w:ilvl w:val="2"/>
          <w:numId w:val="40"/>
        </w:numPr>
        <w:adjustRightInd/>
        <w:spacing w:line="240" w:lineRule="auto"/>
        <w:ind w:firstLineChars="0"/>
        <w:rPr>
          <w:sz w:val="21"/>
          <w:szCs w:val="21"/>
        </w:rPr>
      </w:pPr>
      <w:r>
        <w:rPr>
          <w:sz w:val="21"/>
          <w:szCs w:val="21"/>
        </w:rPr>
        <w:t>Different TB, if agreed</w:t>
      </w:r>
    </w:p>
    <w:p w14:paraId="2EA1EA48" w14:textId="77777777" w:rsidR="000F7BC3" w:rsidRDefault="00C739E3">
      <w:pPr>
        <w:pStyle w:val="aff9"/>
        <w:numPr>
          <w:ilvl w:val="1"/>
          <w:numId w:val="37"/>
        </w:numPr>
        <w:adjustRightInd/>
        <w:spacing w:line="240" w:lineRule="auto"/>
        <w:ind w:left="780" w:firstLineChars="0"/>
        <w:rPr>
          <w:sz w:val="21"/>
          <w:szCs w:val="21"/>
        </w:rPr>
      </w:pPr>
      <w:r>
        <w:rPr>
          <w:sz w:val="21"/>
          <w:szCs w:val="21"/>
        </w:rPr>
        <w:t>Option 2: The unit of the time domain window is the same for the following PUSCH transmission:</w:t>
      </w:r>
    </w:p>
    <w:p w14:paraId="2EA1EA49" w14:textId="77777777" w:rsidR="000F7BC3" w:rsidRDefault="00C739E3">
      <w:pPr>
        <w:pStyle w:val="aff9"/>
        <w:numPr>
          <w:ilvl w:val="2"/>
          <w:numId w:val="40"/>
        </w:numPr>
        <w:adjustRightInd/>
        <w:spacing w:line="240" w:lineRule="auto"/>
        <w:ind w:firstLineChars="0"/>
        <w:rPr>
          <w:sz w:val="21"/>
          <w:szCs w:val="21"/>
        </w:rPr>
      </w:pPr>
      <w:r>
        <w:rPr>
          <w:sz w:val="21"/>
          <w:szCs w:val="21"/>
        </w:rPr>
        <w:t>PUSCH repetition type A</w:t>
      </w:r>
    </w:p>
    <w:p w14:paraId="2EA1EA4A" w14:textId="77777777" w:rsidR="000F7BC3" w:rsidRDefault="00C739E3">
      <w:pPr>
        <w:pStyle w:val="aff9"/>
        <w:numPr>
          <w:ilvl w:val="2"/>
          <w:numId w:val="40"/>
        </w:numPr>
        <w:adjustRightInd/>
        <w:spacing w:line="240" w:lineRule="auto"/>
        <w:ind w:firstLineChars="0"/>
        <w:rPr>
          <w:sz w:val="21"/>
          <w:szCs w:val="21"/>
        </w:rPr>
      </w:pPr>
      <w:r>
        <w:rPr>
          <w:sz w:val="21"/>
          <w:szCs w:val="21"/>
        </w:rPr>
        <w:t>PUSCH repetition type B, if agreed</w:t>
      </w:r>
    </w:p>
    <w:p w14:paraId="2EA1EA4B" w14:textId="77777777" w:rsidR="000F7BC3" w:rsidRDefault="00C739E3">
      <w:pPr>
        <w:pStyle w:val="aff9"/>
        <w:numPr>
          <w:ilvl w:val="2"/>
          <w:numId w:val="40"/>
        </w:numPr>
        <w:adjustRightInd/>
        <w:spacing w:line="240" w:lineRule="auto"/>
        <w:ind w:firstLineChars="0"/>
        <w:rPr>
          <w:sz w:val="21"/>
          <w:szCs w:val="21"/>
        </w:rPr>
      </w:pPr>
      <w:r>
        <w:rPr>
          <w:sz w:val="21"/>
          <w:szCs w:val="21"/>
        </w:rPr>
        <w:t>TBoMS, if agreed</w:t>
      </w:r>
    </w:p>
    <w:p w14:paraId="2EA1EA4C" w14:textId="77777777" w:rsidR="000F7BC3" w:rsidRDefault="00C739E3">
      <w:pPr>
        <w:pStyle w:val="aff9"/>
        <w:numPr>
          <w:ilvl w:val="2"/>
          <w:numId w:val="40"/>
        </w:numPr>
        <w:adjustRightInd/>
        <w:spacing w:line="240" w:lineRule="auto"/>
        <w:ind w:firstLineChars="0"/>
        <w:rPr>
          <w:sz w:val="21"/>
          <w:szCs w:val="21"/>
        </w:rPr>
      </w:pPr>
      <w:r>
        <w:rPr>
          <w:sz w:val="21"/>
          <w:szCs w:val="21"/>
        </w:rPr>
        <w:lastRenderedPageBreak/>
        <w:t>Different TB, if agreed</w:t>
      </w:r>
    </w:p>
    <w:p w14:paraId="2EA1EA4D" w14:textId="77777777" w:rsidR="000F7BC3" w:rsidRDefault="000F7BC3">
      <w:pPr>
        <w:spacing w:after="120" w:line="240" w:lineRule="auto"/>
        <w:rPr>
          <w:rFonts w:ascii="Times New Roman" w:hAnsi="Times New Roman" w:cs="Times New Roman"/>
          <w:color w:val="002060"/>
          <w:szCs w:val="21"/>
        </w:rPr>
      </w:pPr>
    </w:p>
    <w:p w14:paraId="2EA1EA4E" w14:textId="77777777" w:rsidR="000F7BC3" w:rsidRDefault="00C739E3">
      <w:pPr>
        <w:spacing w:after="120" w:line="240" w:lineRule="auto"/>
        <w:rPr>
          <w:rFonts w:ascii="Times New Roman" w:hAnsi="Times New Roman" w:cs="Times New Roman"/>
          <w:b/>
          <w:szCs w:val="21"/>
          <w:highlight w:val="green"/>
        </w:rPr>
      </w:pPr>
      <w:r>
        <w:rPr>
          <w:rFonts w:ascii="Times New Roman" w:hAnsi="Times New Roman" w:cs="Times New Roman"/>
          <w:b/>
          <w:szCs w:val="21"/>
          <w:highlight w:val="green"/>
        </w:rPr>
        <w:t>Agreement:</w:t>
      </w:r>
    </w:p>
    <w:p w14:paraId="2EA1EA4F" w14:textId="77777777" w:rsidR="000F7BC3" w:rsidRDefault="00C739E3">
      <w:pPr>
        <w:pStyle w:val="aff9"/>
        <w:numPr>
          <w:ilvl w:val="0"/>
          <w:numId w:val="46"/>
        </w:numPr>
        <w:adjustRightInd/>
        <w:spacing w:line="240" w:lineRule="auto"/>
        <w:ind w:firstLineChars="0"/>
        <w:rPr>
          <w:sz w:val="21"/>
          <w:szCs w:val="21"/>
        </w:rPr>
      </w:pPr>
      <w:r>
        <w:rPr>
          <w:sz w:val="21"/>
          <w:szCs w:val="21"/>
          <w:lang w:eastAsia="zh-CN"/>
        </w:rPr>
        <w:t xml:space="preserve">For </w:t>
      </w:r>
      <w:r>
        <w:rPr>
          <w:sz w:val="21"/>
          <w:szCs w:val="21"/>
        </w:rPr>
        <w:t>back-to-back PUSCH transmissions across consecutive slots, support necessary design aspects (under the condition of power consistency and phase continuity) to enable joint channel estimation for the following case</w:t>
      </w:r>
      <w:r>
        <w:rPr>
          <w:sz w:val="21"/>
          <w:szCs w:val="21"/>
          <w:lang w:eastAsia="zh-CN"/>
        </w:rPr>
        <w:t>s</w:t>
      </w:r>
      <w:r>
        <w:rPr>
          <w:sz w:val="21"/>
          <w:szCs w:val="21"/>
        </w:rPr>
        <w:t>:</w:t>
      </w:r>
    </w:p>
    <w:p w14:paraId="2EA1EA50" w14:textId="77777777" w:rsidR="000F7BC3" w:rsidRDefault="00C739E3">
      <w:pPr>
        <w:pStyle w:val="aff9"/>
        <w:numPr>
          <w:ilvl w:val="1"/>
          <w:numId w:val="37"/>
        </w:numPr>
        <w:adjustRightInd/>
        <w:spacing w:line="240" w:lineRule="auto"/>
        <w:ind w:left="780" w:firstLineChars="0"/>
        <w:rPr>
          <w:sz w:val="21"/>
          <w:szCs w:val="21"/>
        </w:rPr>
      </w:pPr>
      <w:r>
        <w:rPr>
          <w:sz w:val="21"/>
          <w:szCs w:val="21"/>
        </w:rPr>
        <w:t xml:space="preserve">Over back-to-back PUSCH transmissions (of the same TB) for repetition type B scheduled by dynamic grant or configured grant, if it reuses only those joint channel estimation specification enhancements defined to support repetition Type A. </w:t>
      </w:r>
    </w:p>
    <w:p w14:paraId="2EA1EA51" w14:textId="77777777" w:rsidR="000F7BC3" w:rsidRDefault="00C739E3">
      <w:pPr>
        <w:pStyle w:val="aff9"/>
        <w:numPr>
          <w:ilvl w:val="2"/>
          <w:numId w:val="40"/>
        </w:numPr>
        <w:adjustRightInd/>
        <w:spacing w:line="240" w:lineRule="auto"/>
        <w:ind w:firstLineChars="0"/>
        <w:rPr>
          <w:sz w:val="21"/>
          <w:szCs w:val="21"/>
        </w:rPr>
      </w:pPr>
      <w:r>
        <w:rPr>
          <w:sz w:val="21"/>
          <w:szCs w:val="21"/>
        </w:rPr>
        <w:t>FFS: additional specification enhancements on top of that defined to support repetition Type A</w:t>
      </w:r>
    </w:p>
    <w:p w14:paraId="2EA1EA52" w14:textId="77777777" w:rsidR="000F7BC3" w:rsidRDefault="00C739E3">
      <w:pPr>
        <w:pStyle w:val="aff9"/>
        <w:numPr>
          <w:ilvl w:val="2"/>
          <w:numId w:val="40"/>
        </w:numPr>
        <w:adjustRightInd/>
        <w:spacing w:line="240" w:lineRule="auto"/>
        <w:ind w:firstLineChars="0"/>
        <w:rPr>
          <w:sz w:val="21"/>
          <w:szCs w:val="21"/>
        </w:rPr>
      </w:pPr>
      <w:r>
        <w:rPr>
          <w:sz w:val="21"/>
          <w:szCs w:val="21"/>
        </w:rPr>
        <w:t>Only for single layer transmissions</w:t>
      </w:r>
    </w:p>
    <w:p w14:paraId="2EA1EA53" w14:textId="77777777" w:rsidR="000F7BC3" w:rsidRDefault="00C739E3">
      <w:pPr>
        <w:pStyle w:val="aff9"/>
        <w:numPr>
          <w:ilvl w:val="2"/>
          <w:numId w:val="40"/>
        </w:numPr>
        <w:adjustRightInd/>
        <w:spacing w:line="240" w:lineRule="auto"/>
        <w:ind w:firstLineChars="0"/>
        <w:rPr>
          <w:sz w:val="21"/>
          <w:szCs w:val="21"/>
        </w:rPr>
      </w:pPr>
      <w:r>
        <w:rPr>
          <w:sz w:val="21"/>
          <w:szCs w:val="21"/>
        </w:rPr>
        <w:t>Subject to UE capability</w:t>
      </w:r>
    </w:p>
    <w:p w14:paraId="2EA1EA54" w14:textId="77777777" w:rsidR="000F7BC3" w:rsidRDefault="00C739E3">
      <w:pPr>
        <w:pStyle w:val="aff9"/>
        <w:numPr>
          <w:ilvl w:val="1"/>
          <w:numId w:val="37"/>
        </w:numPr>
        <w:adjustRightInd/>
        <w:spacing w:line="240" w:lineRule="auto"/>
        <w:ind w:left="780" w:firstLineChars="0"/>
        <w:rPr>
          <w:sz w:val="21"/>
          <w:szCs w:val="21"/>
        </w:rPr>
      </w:pPr>
      <w:r>
        <w:rPr>
          <w:sz w:val="21"/>
          <w:szCs w:val="21"/>
        </w:rPr>
        <w:t>FFS: Over back-to-back PUSCH transmissions with different TBs</w:t>
      </w:r>
    </w:p>
    <w:p w14:paraId="2EA1EA55" w14:textId="77777777" w:rsidR="000F7BC3" w:rsidRDefault="00C739E3">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RAN1#104e</w:t>
      </w:r>
    </w:p>
    <w:p w14:paraId="2EA1EA56" w14:textId="77777777" w:rsidR="000F7BC3" w:rsidRDefault="00C739E3">
      <w:pPr>
        <w:spacing w:after="120" w:line="240" w:lineRule="auto"/>
        <w:rPr>
          <w:rFonts w:ascii="Times New Roman" w:eastAsia="宋体" w:hAnsi="Times New Roman" w:cs="Times New Roman"/>
          <w:szCs w:val="21"/>
        </w:rPr>
      </w:pPr>
      <w:r>
        <w:rPr>
          <w:rFonts w:ascii="Times New Roman" w:hAnsi="Times New Roman" w:cs="Times New Roman"/>
          <w:b/>
          <w:szCs w:val="21"/>
          <w:highlight w:val="green"/>
        </w:rPr>
        <w:t>Agreements</w:t>
      </w:r>
      <w:r>
        <w:rPr>
          <w:rFonts w:ascii="Times New Roman" w:hAnsi="Times New Roman" w:cs="Times New Roman"/>
          <w:szCs w:val="21"/>
          <w:highlight w:val="green"/>
        </w:rPr>
        <w:t>:</w:t>
      </w:r>
    </w:p>
    <w:p w14:paraId="2EA1EA57" w14:textId="77777777" w:rsidR="000F7BC3" w:rsidRDefault="00C739E3">
      <w:pPr>
        <w:pStyle w:val="aff9"/>
        <w:numPr>
          <w:ilvl w:val="0"/>
          <w:numId w:val="37"/>
        </w:numPr>
        <w:adjustRightInd/>
        <w:spacing w:line="240" w:lineRule="auto"/>
        <w:ind w:firstLineChars="0"/>
        <w:rPr>
          <w:sz w:val="21"/>
          <w:szCs w:val="21"/>
          <w:lang w:eastAsia="ko-KR"/>
        </w:rPr>
      </w:pPr>
      <w:r>
        <w:rPr>
          <w:sz w:val="21"/>
          <w:szCs w:val="21"/>
          <w:lang w:eastAsia="ko-KR"/>
        </w:rPr>
        <w:t>Following potential use cases are considered for joint channel estimation for PUSCH:</w:t>
      </w:r>
    </w:p>
    <w:p w14:paraId="2EA1EA58" w14:textId="77777777" w:rsidR="000F7BC3" w:rsidRDefault="00C739E3">
      <w:pPr>
        <w:pStyle w:val="aff9"/>
        <w:numPr>
          <w:ilvl w:val="1"/>
          <w:numId w:val="47"/>
        </w:numPr>
        <w:adjustRightInd/>
        <w:spacing w:line="240" w:lineRule="auto"/>
        <w:ind w:firstLineChars="0"/>
        <w:rPr>
          <w:sz w:val="21"/>
          <w:szCs w:val="21"/>
          <w:lang w:eastAsia="ko-KR"/>
        </w:rPr>
      </w:pPr>
      <w:r>
        <w:rPr>
          <w:sz w:val="21"/>
          <w:szCs w:val="21"/>
          <w:lang w:eastAsia="ko-KR"/>
        </w:rPr>
        <w:t>Use case 1: back-to-back PUSCH transmissions within one slot.</w:t>
      </w:r>
    </w:p>
    <w:p w14:paraId="2EA1EA59" w14:textId="77777777" w:rsidR="000F7BC3" w:rsidRDefault="00C739E3">
      <w:pPr>
        <w:pStyle w:val="aff9"/>
        <w:numPr>
          <w:ilvl w:val="1"/>
          <w:numId w:val="47"/>
        </w:numPr>
        <w:adjustRightInd/>
        <w:spacing w:line="240" w:lineRule="auto"/>
        <w:ind w:firstLineChars="0"/>
        <w:rPr>
          <w:sz w:val="21"/>
          <w:szCs w:val="21"/>
          <w:lang w:eastAsia="ko-KR"/>
        </w:rPr>
      </w:pPr>
      <w:r>
        <w:rPr>
          <w:sz w:val="21"/>
          <w:szCs w:val="21"/>
          <w:lang w:eastAsia="ko-KR"/>
        </w:rPr>
        <w:t>Use case 2: non-back-to-back PUSCH transmissions within one slot.</w:t>
      </w:r>
    </w:p>
    <w:p w14:paraId="2EA1EA5A" w14:textId="77777777" w:rsidR="000F7BC3" w:rsidRDefault="00C739E3">
      <w:pPr>
        <w:pStyle w:val="aff9"/>
        <w:numPr>
          <w:ilvl w:val="1"/>
          <w:numId w:val="47"/>
        </w:numPr>
        <w:adjustRightInd/>
        <w:spacing w:line="240" w:lineRule="auto"/>
        <w:ind w:firstLineChars="0"/>
        <w:rPr>
          <w:sz w:val="21"/>
          <w:szCs w:val="21"/>
          <w:lang w:eastAsia="ko-KR"/>
        </w:rPr>
      </w:pPr>
      <w:r>
        <w:rPr>
          <w:sz w:val="21"/>
          <w:szCs w:val="21"/>
          <w:lang w:eastAsia="ko-KR"/>
        </w:rPr>
        <w:t>Use case 3: back-to-back PUSCH transmissions across consecutive slots.</w:t>
      </w:r>
    </w:p>
    <w:p w14:paraId="2EA1EA5B" w14:textId="77777777" w:rsidR="000F7BC3" w:rsidRDefault="00C739E3">
      <w:pPr>
        <w:pStyle w:val="aff9"/>
        <w:numPr>
          <w:ilvl w:val="1"/>
          <w:numId w:val="47"/>
        </w:numPr>
        <w:adjustRightInd/>
        <w:spacing w:line="240" w:lineRule="auto"/>
        <w:ind w:firstLineChars="0"/>
        <w:rPr>
          <w:sz w:val="21"/>
          <w:szCs w:val="21"/>
          <w:lang w:eastAsia="ko-KR"/>
        </w:rPr>
      </w:pPr>
      <w:r>
        <w:rPr>
          <w:sz w:val="21"/>
          <w:szCs w:val="21"/>
          <w:lang w:eastAsia="ko-KR"/>
        </w:rPr>
        <w:t>Use case 4: non-back-to-back PUSCH transmissions across consecutive slots.</w:t>
      </w:r>
    </w:p>
    <w:p w14:paraId="2EA1EA5C" w14:textId="77777777" w:rsidR="000F7BC3" w:rsidRDefault="00C739E3">
      <w:pPr>
        <w:pStyle w:val="aff9"/>
        <w:numPr>
          <w:ilvl w:val="1"/>
          <w:numId w:val="47"/>
        </w:numPr>
        <w:adjustRightInd/>
        <w:spacing w:line="240" w:lineRule="auto"/>
        <w:ind w:firstLineChars="0"/>
        <w:rPr>
          <w:sz w:val="21"/>
          <w:szCs w:val="21"/>
          <w:lang w:eastAsia="ko-KR"/>
        </w:rPr>
      </w:pPr>
      <w:r>
        <w:rPr>
          <w:sz w:val="21"/>
          <w:szCs w:val="21"/>
          <w:lang w:eastAsia="ko-KR"/>
        </w:rPr>
        <w:t>Use case 5: PUSCH transmissions across non-consecutive slots.</w:t>
      </w:r>
    </w:p>
    <w:p w14:paraId="2EA1EA5D" w14:textId="77777777" w:rsidR="000F7BC3" w:rsidRDefault="00C739E3">
      <w:pPr>
        <w:spacing w:after="120" w:line="240" w:lineRule="auto"/>
        <w:rPr>
          <w:rFonts w:ascii="Times New Roman" w:hAnsi="Times New Roman" w:cs="Times New Roman"/>
          <w:szCs w:val="21"/>
          <w:lang w:eastAsia="ko-KR"/>
        </w:rPr>
      </w:pPr>
      <w:r>
        <w:rPr>
          <w:rFonts w:ascii="Times New Roman" w:hAnsi="Times New Roman" w:cs="Times New Roman"/>
          <w:szCs w:val="21"/>
          <w:lang w:eastAsia="ko-KR"/>
        </w:rPr>
        <w:t>Note: RAN1 assumes “back-to-back PUSCH transmission” has zero gap in-between adjacent PUSCH transmissions.</w:t>
      </w:r>
    </w:p>
    <w:p w14:paraId="2EA1EA5E" w14:textId="77777777" w:rsidR="000F7BC3" w:rsidRDefault="000F7BC3">
      <w:pPr>
        <w:spacing w:after="120" w:line="240" w:lineRule="auto"/>
        <w:rPr>
          <w:rFonts w:ascii="Times New Roman" w:eastAsia="宋体" w:hAnsi="Times New Roman" w:cs="Times New Roman"/>
          <w:color w:val="002060"/>
          <w:szCs w:val="21"/>
        </w:rPr>
      </w:pPr>
    </w:p>
    <w:p w14:paraId="2EA1EA5F" w14:textId="77777777" w:rsidR="000F7BC3" w:rsidRDefault="00C739E3">
      <w:pPr>
        <w:overflowPunct w:val="0"/>
        <w:autoSpaceDE w:val="0"/>
        <w:autoSpaceDN w:val="0"/>
        <w:spacing w:after="120" w:line="240" w:lineRule="auto"/>
        <w:textAlignment w:val="baseline"/>
        <w:rPr>
          <w:rFonts w:ascii="Times New Roman" w:eastAsia="Times New Roman" w:hAnsi="Times New Roman" w:cs="Times New Roman"/>
          <w:szCs w:val="21"/>
          <w:highlight w:val="green"/>
        </w:rPr>
      </w:pPr>
      <w:r>
        <w:rPr>
          <w:rFonts w:ascii="Times New Roman" w:hAnsi="Times New Roman" w:cs="Times New Roman"/>
          <w:szCs w:val="21"/>
          <w:highlight w:val="green"/>
        </w:rPr>
        <w:t>Agreements:</w:t>
      </w:r>
    </w:p>
    <w:p w14:paraId="2EA1EA60" w14:textId="77777777" w:rsidR="000F7BC3" w:rsidRDefault="00C739E3">
      <w:pPr>
        <w:pStyle w:val="aff9"/>
        <w:numPr>
          <w:ilvl w:val="0"/>
          <w:numId w:val="37"/>
        </w:numPr>
        <w:adjustRightInd/>
        <w:spacing w:line="240" w:lineRule="auto"/>
        <w:ind w:firstLineChars="0"/>
        <w:rPr>
          <w:sz w:val="21"/>
          <w:szCs w:val="21"/>
        </w:rPr>
      </w:pPr>
      <w:r>
        <w:rPr>
          <w:sz w:val="21"/>
          <w:szCs w:val="21"/>
          <w:lang w:eastAsia="zh-CN"/>
        </w:rPr>
        <w:t xml:space="preserve">For </w:t>
      </w:r>
      <w:r>
        <w:rPr>
          <w:sz w:val="21"/>
          <w:szCs w:val="21"/>
        </w:rPr>
        <w:t>back-to-back PUSCH transmissions across consecutive slots, support necessary design aspects (under the condition of power consistency and phase continuity) to enable joint channel estimation at least for the following case:</w:t>
      </w:r>
    </w:p>
    <w:p w14:paraId="2EA1EA61" w14:textId="77777777" w:rsidR="000F7BC3" w:rsidRDefault="00C739E3">
      <w:pPr>
        <w:pStyle w:val="aff9"/>
        <w:numPr>
          <w:ilvl w:val="1"/>
          <w:numId w:val="37"/>
        </w:numPr>
        <w:adjustRightInd/>
        <w:spacing w:line="240" w:lineRule="auto"/>
        <w:ind w:firstLineChars="0"/>
        <w:rPr>
          <w:sz w:val="21"/>
          <w:szCs w:val="21"/>
        </w:rPr>
      </w:pPr>
      <w:r>
        <w:rPr>
          <w:sz w:val="21"/>
          <w:szCs w:val="21"/>
        </w:rPr>
        <w:t>Over back-to-back PUSCH transmissions (of the same TB) for repetition type A scheduled by dynamic grant or configured grant</w:t>
      </w:r>
    </w:p>
    <w:p w14:paraId="2EA1EA62" w14:textId="77777777" w:rsidR="000F7BC3" w:rsidRDefault="00C739E3">
      <w:pPr>
        <w:pStyle w:val="aff9"/>
        <w:numPr>
          <w:ilvl w:val="1"/>
          <w:numId w:val="37"/>
        </w:numPr>
        <w:adjustRightInd/>
        <w:spacing w:line="240" w:lineRule="auto"/>
        <w:ind w:firstLineChars="0"/>
        <w:rPr>
          <w:sz w:val="21"/>
          <w:szCs w:val="21"/>
        </w:rPr>
      </w:pPr>
      <w:r>
        <w:rPr>
          <w:sz w:val="21"/>
          <w:szCs w:val="21"/>
        </w:rPr>
        <w:t>FFS details (including possible other cases)</w:t>
      </w:r>
    </w:p>
    <w:p w14:paraId="2EA1EA63" w14:textId="77777777" w:rsidR="000F7BC3" w:rsidRDefault="000F7BC3">
      <w:pPr>
        <w:spacing w:after="120" w:line="240" w:lineRule="auto"/>
        <w:rPr>
          <w:rFonts w:ascii="Times New Roman" w:hAnsi="Times New Roman" w:cs="Times New Roman"/>
          <w:szCs w:val="21"/>
        </w:rPr>
      </w:pPr>
    </w:p>
    <w:p w14:paraId="2EA1EA64" w14:textId="77777777" w:rsidR="000F7BC3" w:rsidRDefault="00C739E3">
      <w:pPr>
        <w:spacing w:after="120" w:line="240" w:lineRule="auto"/>
        <w:rPr>
          <w:rFonts w:ascii="Times New Roman" w:hAnsi="Times New Roman" w:cs="Times New Roman"/>
          <w:szCs w:val="21"/>
        </w:rPr>
      </w:pPr>
      <w:r>
        <w:rPr>
          <w:rFonts w:ascii="Times New Roman" w:hAnsi="Times New Roman" w:cs="Times New Roman"/>
          <w:szCs w:val="21"/>
          <w:highlight w:val="green"/>
        </w:rPr>
        <w:t>Agreements:</w:t>
      </w:r>
    </w:p>
    <w:p w14:paraId="2EA1EA65" w14:textId="77777777" w:rsidR="000F7BC3" w:rsidRDefault="00C739E3">
      <w:pPr>
        <w:pStyle w:val="aff9"/>
        <w:numPr>
          <w:ilvl w:val="0"/>
          <w:numId w:val="48"/>
        </w:numPr>
        <w:spacing w:line="240" w:lineRule="auto"/>
        <w:ind w:firstLineChars="0"/>
        <w:rPr>
          <w:sz w:val="21"/>
          <w:szCs w:val="21"/>
        </w:rPr>
      </w:pPr>
      <w:r>
        <w:rPr>
          <w:sz w:val="21"/>
          <w:szCs w:val="21"/>
        </w:rPr>
        <w:t xml:space="preserve">For joint channel estimation, </w:t>
      </w:r>
      <w:r>
        <w:rPr>
          <w:strike/>
          <w:color w:val="FF0000"/>
          <w:sz w:val="21"/>
          <w:szCs w:val="21"/>
        </w:rPr>
        <w:t>define</w:t>
      </w:r>
      <w:r>
        <w:rPr>
          <w:color w:val="FF0000"/>
          <w:sz w:val="21"/>
          <w:szCs w:val="21"/>
        </w:rPr>
        <w:t xml:space="preserve"> </w:t>
      </w:r>
      <w:r>
        <w:rPr>
          <w:sz w:val="21"/>
          <w:szCs w:val="21"/>
        </w:rPr>
        <w:t xml:space="preserve">a time domain window </w:t>
      </w:r>
      <w:r>
        <w:rPr>
          <w:color w:val="FF0000"/>
          <w:sz w:val="21"/>
          <w:szCs w:val="21"/>
        </w:rPr>
        <w:t>is introduced to facilitate further discussion,</w:t>
      </w:r>
      <w:r>
        <w:rPr>
          <w:sz w:val="21"/>
          <w:szCs w:val="21"/>
        </w:rPr>
        <w:t xml:space="preserve"> during which UE is expected to maintain power consistency and phase continuity among PUSCH transmissions subject to power consistency and phase continuity requirements.</w:t>
      </w:r>
    </w:p>
    <w:p w14:paraId="2EA1EA66" w14:textId="77777777" w:rsidR="000F7BC3" w:rsidRDefault="00C739E3">
      <w:pPr>
        <w:pStyle w:val="aff9"/>
        <w:numPr>
          <w:ilvl w:val="1"/>
          <w:numId w:val="42"/>
        </w:numPr>
        <w:adjustRightInd/>
        <w:spacing w:line="240" w:lineRule="auto"/>
        <w:ind w:left="780" w:firstLineChars="0"/>
        <w:rPr>
          <w:color w:val="FF0000"/>
          <w:sz w:val="21"/>
          <w:szCs w:val="21"/>
        </w:rPr>
      </w:pPr>
      <w:r>
        <w:rPr>
          <w:color w:val="FF0000"/>
          <w:sz w:val="21"/>
          <w:szCs w:val="21"/>
        </w:rPr>
        <w:t>FFS: whether the window should be specified</w:t>
      </w:r>
    </w:p>
    <w:p w14:paraId="2EA1EA67" w14:textId="77777777" w:rsidR="000F7BC3" w:rsidRDefault="00C739E3">
      <w:pPr>
        <w:pStyle w:val="aff9"/>
        <w:numPr>
          <w:ilvl w:val="1"/>
          <w:numId w:val="42"/>
        </w:numPr>
        <w:adjustRightInd/>
        <w:spacing w:line="240" w:lineRule="auto"/>
        <w:ind w:left="780" w:firstLineChars="0"/>
        <w:rPr>
          <w:sz w:val="21"/>
          <w:szCs w:val="21"/>
        </w:rPr>
      </w:pPr>
      <w:r>
        <w:rPr>
          <w:sz w:val="21"/>
          <w:szCs w:val="21"/>
        </w:rPr>
        <w:t>FFS: the length of the time domain window is defined by a set of repetitions/slots/symbols</w:t>
      </w:r>
    </w:p>
    <w:p w14:paraId="2EA1EA68" w14:textId="77777777" w:rsidR="000F7BC3" w:rsidRDefault="00C739E3">
      <w:pPr>
        <w:pStyle w:val="aff9"/>
        <w:numPr>
          <w:ilvl w:val="1"/>
          <w:numId w:val="42"/>
        </w:numPr>
        <w:adjustRightInd/>
        <w:spacing w:line="240" w:lineRule="auto"/>
        <w:ind w:left="780" w:firstLineChars="0"/>
        <w:rPr>
          <w:sz w:val="21"/>
          <w:szCs w:val="21"/>
        </w:rPr>
      </w:pPr>
      <w:r>
        <w:rPr>
          <w:sz w:val="21"/>
          <w:szCs w:val="21"/>
        </w:rPr>
        <w:t>FFS: single or multiple time domain windows</w:t>
      </w:r>
    </w:p>
    <w:p w14:paraId="2EA1EA69" w14:textId="77777777" w:rsidR="000F7BC3" w:rsidRDefault="00C739E3">
      <w:pPr>
        <w:pStyle w:val="aff9"/>
        <w:numPr>
          <w:ilvl w:val="0"/>
          <w:numId w:val="43"/>
        </w:numPr>
        <w:adjustRightInd/>
        <w:spacing w:line="240" w:lineRule="auto"/>
        <w:ind w:left="780" w:firstLineChars="0"/>
        <w:rPr>
          <w:sz w:val="21"/>
          <w:szCs w:val="21"/>
        </w:rPr>
      </w:pPr>
      <w:r>
        <w:rPr>
          <w:sz w:val="21"/>
          <w:szCs w:val="21"/>
        </w:rPr>
        <w:t>FFS: relation with UE capability</w:t>
      </w:r>
    </w:p>
    <w:p w14:paraId="2EA1EA6A" w14:textId="77777777" w:rsidR="000F7BC3" w:rsidRDefault="00C739E3">
      <w:pPr>
        <w:pStyle w:val="aff9"/>
        <w:numPr>
          <w:ilvl w:val="0"/>
          <w:numId w:val="43"/>
        </w:numPr>
        <w:adjustRightInd/>
        <w:spacing w:line="240" w:lineRule="auto"/>
        <w:ind w:left="780" w:firstLineChars="0"/>
        <w:rPr>
          <w:color w:val="FF0000"/>
          <w:sz w:val="21"/>
          <w:szCs w:val="21"/>
        </w:rPr>
      </w:pPr>
      <w:r>
        <w:rPr>
          <w:color w:val="FF0000"/>
          <w:sz w:val="21"/>
          <w:szCs w:val="21"/>
        </w:rPr>
        <w:lastRenderedPageBreak/>
        <w:t xml:space="preserve">FFS: the time domain window may or may not be configured </w:t>
      </w:r>
      <w:r>
        <w:rPr>
          <w:strike/>
          <w:color w:val="0070C0"/>
          <w:sz w:val="21"/>
          <w:szCs w:val="21"/>
        </w:rPr>
        <w:t>or specified</w:t>
      </w:r>
      <w:r>
        <w:rPr>
          <w:color w:val="FF0000"/>
          <w:sz w:val="21"/>
          <w:szCs w:val="21"/>
        </w:rPr>
        <w:t>.</w:t>
      </w:r>
    </w:p>
    <w:p w14:paraId="2EA1EA6B" w14:textId="77777777" w:rsidR="000F7BC3" w:rsidRDefault="00C739E3">
      <w:pPr>
        <w:pStyle w:val="aff9"/>
        <w:numPr>
          <w:ilvl w:val="0"/>
          <w:numId w:val="43"/>
        </w:numPr>
        <w:spacing w:line="240" w:lineRule="auto"/>
        <w:ind w:left="780" w:firstLineChars="0"/>
        <w:rPr>
          <w:color w:val="0070C0"/>
          <w:sz w:val="21"/>
          <w:szCs w:val="21"/>
        </w:rPr>
      </w:pPr>
      <w:r>
        <w:rPr>
          <w:color w:val="0070C0"/>
          <w:sz w:val="21"/>
          <w:szCs w:val="21"/>
        </w:rPr>
        <w:t>FFS: whether the term "time domain window" is used in the specification or replaced by other technical terms</w:t>
      </w:r>
    </w:p>
    <w:p w14:paraId="2EA1EA6C" w14:textId="77777777" w:rsidR="000F7BC3" w:rsidRDefault="00C739E3">
      <w:pPr>
        <w:pStyle w:val="aff9"/>
        <w:numPr>
          <w:ilvl w:val="0"/>
          <w:numId w:val="43"/>
        </w:numPr>
        <w:spacing w:line="240" w:lineRule="auto"/>
        <w:ind w:left="780" w:firstLineChars="0"/>
        <w:rPr>
          <w:color w:val="0070C0"/>
          <w:sz w:val="21"/>
          <w:szCs w:val="21"/>
        </w:rPr>
      </w:pPr>
      <w:r>
        <w:rPr>
          <w:color w:val="0070C0"/>
          <w:sz w:val="21"/>
          <w:szCs w:val="21"/>
        </w:rPr>
        <w:t>FFS: Whether the window is determined by the power consistency and phase continuity requirements and/or by other factors is to be decided.</w:t>
      </w:r>
    </w:p>
    <w:p w14:paraId="2EA1EA6D" w14:textId="77777777" w:rsidR="000F7BC3" w:rsidRDefault="000F7BC3">
      <w:pPr>
        <w:spacing w:after="120" w:line="240" w:lineRule="auto"/>
        <w:rPr>
          <w:rFonts w:ascii="Times New Roman" w:hAnsi="Times New Roman" w:cs="Times New Roman"/>
          <w:color w:val="0070C0"/>
          <w:szCs w:val="21"/>
        </w:rPr>
      </w:pPr>
    </w:p>
    <w:p w14:paraId="2EA1EA6E" w14:textId="77777777" w:rsidR="000F7BC3" w:rsidRDefault="00C739E3">
      <w:pPr>
        <w:overflowPunct w:val="0"/>
        <w:autoSpaceDE w:val="0"/>
        <w:autoSpaceDN w:val="0"/>
        <w:spacing w:after="120" w:line="240" w:lineRule="auto"/>
        <w:textAlignment w:val="baseline"/>
        <w:rPr>
          <w:rFonts w:ascii="Times New Roman" w:hAnsi="Times New Roman" w:cs="Times New Roman"/>
          <w:szCs w:val="21"/>
          <w:highlight w:val="green"/>
        </w:rPr>
      </w:pPr>
      <w:r>
        <w:rPr>
          <w:rFonts w:ascii="Times New Roman" w:hAnsi="Times New Roman" w:cs="Times New Roman"/>
          <w:szCs w:val="21"/>
          <w:highlight w:val="green"/>
        </w:rPr>
        <w:t>Agreements:</w:t>
      </w:r>
    </w:p>
    <w:p w14:paraId="2EA1EA6F" w14:textId="77777777" w:rsidR="000F7BC3" w:rsidRDefault="00C739E3">
      <w:pPr>
        <w:pStyle w:val="aff9"/>
        <w:numPr>
          <w:ilvl w:val="0"/>
          <w:numId w:val="49"/>
        </w:numPr>
        <w:adjustRightInd/>
        <w:spacing w:line="240" w:lineRule="auto"/>
        <w:ind w:firstLineChars="0"/>
        <w:rPr>
          <w:sz w:val="21"/>
          <w:szCs w:val="21"/>
        </w:rPr>
      </w:pPr>
      <w:r>
        <w:rPr>
          <w:sz w:val="21"/>
          <w:szCs w:val="21"/>
          <w:lang w:eastAsia="zh-CN"/>
        </w:rPr>
        <w:t>Companies are encouraged to study o</w:t>
      </w:r>
      <w:r>
        <w:rPr>
          <w:sz w:val="21"/>
          <w:szCs w:val="21"/>
        </w:rPr>
        <w:t xml:space="preserve">ptimization of DMRS granularity in time domain </w:t>
      </w:r>
      <w:r>
        <w:rPr>
          <w:color w:val="FF0000"/>
          <w:sz w:val="21"/>
          <w:szCs w:val="21"/>
        </w:rPr>
        <w:t>with joint channel estimation</w:t>
      </w:r>
      <w:r>
        <w:rPr>
          <w:sz w:val="21"/>
          <w:szCs w:val="21"/>
        </w:rPr>
        <w:t>, including:</w:t>
      </w:r>
    </w:p>
    <w:p w14:paraId="2EA1EA70" w14:textId="77777777" w:rsidR="000F7BC3" w:rsidRDefault="00C739E3">
      <w:pPr>
        <w:pStyle w:val="aff9"/>
        <w:numPr>
          <w:ilvl w:val="1"/>
          <w:numId w:val="50"/>
        </w:numPr>
        <w:adjustRightInd/>
        <w:spacing w:line="240" w:lineRule="auto"/>
        <w:ind w:firstLineChars="0"/>
        <w:rPr>
          <w:sz w:val="21"/>
          <w:szCs w:val="21"/>
        </w:rPr>
      </w:pPr>
      <w:r>
        <w:rPr>
          <w:sz w:val="21"/>
          <w:szCs w:val="21"/>
        </w:rPr>
        <w:t>Use cases</w:t>
      </w:r>
    </w:p>
    <w:p w14:paraId="2EA1EA71" w14:textId="77777777" w:rsidR="000F7BC3" w:rsidRDefault="00C739E3">
      <w:pPr>
        <w:pStyle w:val="aff9"/>
        <w:numPr>
          <w:ilvl w:val="1"/>
          <w:numId w:val="50"/>
        </w:numPr>
        <w:adjustRightInd/>
        <w:spacing w:line="240" w:lineRule="auto"/>
        <w:ind w:firstLineChars="0"/>
        <w:rPr>
          <w:sz w:val="21"/>
          <w:szCs w:val="21"/>
        </w:rPr>
      </w:pPr>
      <w:r>
        <w:rPr>
          <w:sz w:val="21"/>
          <w:szCs w:val="21"/>
        </w:rPr>
        <w:t>Simulations results</w:t>
      </w:r>
    </w:p>
    <w:p w14:paraId="2EA1EA72" w14:textId="77777777" w:rsidR="000F7BC3" w:rsidRDefault="00C739E3">
      <w:pPr>
        <w:pStyle w:val="aff9"/>
        <w:numPr>
          <w:ilvl w:val="1"/>
          <w:numId w:val="50"/>
        </w:numPr>
        <w:adjustRightInd/>
        <w:spacing w:line="240" w:lineRule="auto"/>
        <w:ind w:firstLineChars="0"/>
        <w:rPr>
          <w:sz w:val="21"/>
          <w:szCs w:val="21"/>
        </w:rPr>
      </w:pPr>
      <w:r>
        <w:rPr>
          <w:sz w:val="21"/>
          <w:szCs w:val="21"/>
        </w:rPr>
        <w:t>Enhanced schemes, e.g.,</w:t>
      </w:r>
    </w:p>
    <w:p w14:paraId="2EA1EA73" w14:textId="77777777" w:rsidR="000F7BC3" w:rsidRDefault="00C739E3">
      <w:pPr>
        <w:pStyle w:val="aff9"/>
        <w:numPr>
          <w:ilvl w:val="2"/>
          <w:numId w:val="51"/>
        </w:numPr>
        <w:adjustRightInd/>
        <w:spacing w:line="240" w:lineRule="auto"/>
        <w:ind w:firstLineChars="0"/>
        <w:rPr>
          <w:sz w:val="21"/>
          <w:szCs w:val="21"/>
        </w:rPr>
      </w:pPr>
      <w:r>
        <w:rPr>
          <w:sz w:val="21"/>
          <w:szCs w:val="21"/>
        </w:rPr>
        <w:t>Different DMRS density for different PUSCH transmissions</w:t>
      </w:r>
    </w:p>
    <w:p w14:paraId="2EA1EA74" w14:textId="77777777" w:rsidR="000F7BC3" w:rsidRDefault="00C739E3">
      <w:pPr>
        <w:pStyle w:val="aff9"/>
        <w:numPr>
          <w:ilvl w:val="2"/>
          <w:numId w:val="51"/>
        </w:numPr>
        <w:adjustRightInd/>
        <w:spacing w:line="240" w:lineRule="auto"/>
        <w:ind w:firstLineChars="0"/>
        <w:rPr>
          <w:sz w:val="21"/>
          <w:szCs w:val="21"/>
        </w:rPr>
      </w:pPr>
      <w:r>
        <w:rPr>
          <w:sz w:val="21"/>
          <w:szCs w:val="21"/>
        </w:rPr>
        <w:t>No DMRS for some PUSCH transmissions</w:t>
      </w:r>
    </w:p>
    <w:p w14:paraId="2EA1EA75" w14:textId="77777777" w:rsidR="000F7BC3" w:rsidRDefault="00C739E3">
      <w:pPr>
        <w:pStyle w:val="aff9"/>
        <w:numPr>
          <w:ilvl w:val="1"/>
          <w:numId w:val="50"/>
        </w:numPr>
        <w:adjustRightInd/>
        <w:spacing w:line="240" w:lineRule="auto"/>
        <w:ind w:firstLineChars="0"/>
        <w:rPr>
          <w:color w:val="FF0000"/>
          <w:sz w:val="21"/>
          <w:szCs w:val="21"/>
        </w:rPr>
      </w:pPr>
      <w:r>
        <w:rPr>
          <w:color w:val="FF0000"/>
          <w:sz w:val="21"/>
          <w:szCs w:val="21"/>
        </w:rPr>
        <w:t>If applicable, impact of dynamic changes, e.g., cancellation of a repetition and companies report the evaluation method.</w:t>
      </w:r>
    </w:p>
    <w:p w14:paraId="2EA1EA76" w14:textId="77777777" w:rsidR="000F7BC3" w:rsidRDefault="00C739E3">
      <w:pPr>
        <w:pStyle w:val="aff9"/>
        <w:numPr>
          <w:ilvl w:val="0"/>
          <w:numId w:val="50"/>
        </w:numPr>
        <w:adjustRightInd/>
        <w:spacing w:line="240" w:lineRule="auto"/>
        <w:ind w:firstLineChars="0"/>
        <w:rPr>
          <w:sz w:val="21"/>
          <w:szCs w:val="21"/>
        </w:rPr>
      </w:pPr>
      <w:r>
        <w:rPr>
          <w:sz w:val="21"/>
          <w:szCs w:val="21"/>
          <w:lang w:eastAsia="zh-CN"/>
        </w:rPr>
        <w:t>Companies are encouraged to study o</w:t>
      </w:r>
      <w:r>
        <w:rPr>
          <w:sz w:val="21"/>
          <w:szCs w:val="21"/>
        </w:rPr>
        <w:t xml:space="preserve">ptimization of DMRS location in time domain </w:t>
      </w:r>
      <w:r>
        <w:rPr>
          <w:color w:val="FF0000"/>
          <w:sz w:val="21"/>
          <w:szCs w:val="21"/>
        </w:rPr>
        <w:t>with joint channel estimation</w:t>
      </w:r>
      <w:r>
        <w:rPr>
          <w:sz w:val="21"/>
          <w:szCs w:val="21"/>
        </w:rPr>
        <w:t>, including:</w:t>
      </w:r>
    </w:p>
    <w:p w14:paraId="2EA1EA77" w14:textId="77777777" w:rsidR="000F7BC3" w:rsidRDefault="00C739E3">
      <w:pPr>
        <w:pStyle w:val="aff9"/>
        <w:numPr>
          <w:ilvl w:val="1"/>
          <w:numId w:val="50"/>
        </w:numPr>
        <w:adjustRightInd/>
        <w:spacing w:line="240" w:lineRule="auto"/>
        <w:ind w:firstLineChars="0"/>
        <w:rPr>
          <w:sz w:val="21"/>
          <w:szCs w:val="21"/>
        </w:rPr>
      </w:pPr>
      <w:r>
        <w:rPr>
          <w:sz w:val="21"/>
          <w:szCs w:val="21"/>
        </w:rPr>
        <w:t>Use cases</w:t>
      </w:r>
    </w:p>
    <w:p w14:paraId="2EA1EA78" w14:textId="77777777" w:rsidR="000F7BC3" w:rsidRDefault="00C739E3">
      <w:pPr>
        <w:pStyle w:val="aff9"/>
        <w:numPr>
          <w:ilvl w:val="1"/>
          <w:numId w:val="50"/>
        </w:numPr>
        <w:adjustRightInd/>
        <w:spacing w:line="240" w:lineRule="auto"/>
        <w:ind w:firstLineChars="0"/>
        <w:rPr>
          <w:sz w:val="21"/>
          <w:szCs w:val="21"/>
        </w:rPr>
      </w:pPr>
      <w:r>
        <w:rPr>
          <w:sz w:val="21"/>
          <w:szCs w:val="21"/>
        </w:rPr>
        <w:t>Simulations results</w:t>
      </w:r>
    </w:p>
    <w:p w14:paraId="2EA1EA79" w14:textId="77777777" w:rsidR="000F7BC3" w:rsidRDefault="00C739E3">
      <w:pPr>
        <w:pStyle w:val="aff9"/>
        <w:numPr>
          <w:ilvl w:val="1"/>
          <w:numId w:val="50"/>
        </w:numPr>
        <w:adjustRightInd/>
        <w:spacing w:line="240" w:lineRule="auto"/>
        <w:ind w:firstLineChars="0"/>
        <w:rPr>
          <w:sz w:val="21"/>
          <w:szCs w:val="21"/>
        </w:rPr>
      </w:pPr>
      <w:r>
        <w:rPr>
          <w:sz w:val="21"/>
          <w:szCs w:val="21"/>
        </w:rPr>
        <w:t>Enhanced schemes, e.g.,</w:t>
      </w:r>
    </w:p>
    <w:p w14:paraId="2EA1EA7A" w14:textId="77777777" w:rsidR="000F7BC3" w:rsidRDefault="00C739E3">
      <w:pPr>
        <w:pStyle w:val="aff9"/>
        <w:numPr>
          <w:ilvl w:val="2"/>
          <w:numId w:val="52"/>
        </w:numPr>
        <w:adjustRightInd/>
        <w:spacing w:line="240" w:lineRule="auto"/>
        <w:ind w:firstLineChars="0"/>
        <w:rPr>
          <w:sz w:val="21"/>
          <w:szCs w:val="21"/>
        </w:rPr>
      </w:pPr>
      <w:r>
        <w:rPr>
          <w:sz w:val="21"/>
          <w:szCs w:val="21"/>
        </w:rPr>
        <w:t>DMRS equally spaced among PUSCH transmissions</w:t>
      </w:r>
    </w:p>
    <w:p w14:paraId="2EA1EA7B" w14:textId="77777777" w:rsidR="000F7BC3" w:rsidRDefault="00C739E3">
      <w:pPr>
        <w:pStyle w:val="aff9"/>
        <w:numPr>
          <w:ilvl w:val="2"/>
          <w:numId w:val="52"/>
        </w:numPr>
        <w:adjustRightInd/>
        <w:spacing w:line="240" w:lineRule="auto"/>
        <w:ind w:firstLineChars="0"/>
        <w:rPr>
          <w:sz w:val="21"/>
          <w:szCs w:val="21"/>
        </w:rPr>
      </w:pPr>
      <w:r>
        <w:rPr>
          <w:sz w:val="21"/>
          <w:szCs w:val="21"/>
        </w:rPr>
        <w:t>DMRS located in special slots</w:t>
      </w:r>
    </w:p>
    <w:p w14:paraId="2EA1EA7C" w14:textId="77777777" w:rsidR="000F7BC3" w:rsidRDefault="00C739E3">
      <w:pPr>
        <w:pStyle w:val="aff9"/>
        <w:numPr>
          <w:ilvl w:val="2"/>
          <w:numId w:val="52"/>
        </w:numPr>
        <w:adjustRightInd/>
        <w:spacing w:line="240" w:lineRule="auto"/>
        <w:ind w:firstLineChars="0"/>
        <w:rPr>
          <w:sz w:val="21"/>
          <w:szCs w:val="21"/>
        </w:rPr>
      </w:pPr>
      <w:r>
        <w:rPr>
          <w:sz w:val="21"/>
          <w:szCs w:val="21"/>
        </w:rPr>
        <w:t>Orphan symbol</w:t>
      </w:r>
      <w:r>
        <w:rPr>
          <w:sz w:val="21"/>
          <w:szCs w:val="21"/>
        </w:rPr>
        <w:t>上</w:t>
      </w:r>
      <w:r>
        <w:rPr>
          <w:sz w:val="21"/>
          <w:szCs w:val="21"/>
        </w:rPr>
        <w:t xml:space="preserve"> used for DMRS</w:t>
      </w:r>
    </w:p>
    <w:p w14:paraId="2EA1EA7D" w14:textId="77777777" w:rsidR="000F7BC3" w:rsidRDefault="00C739E3">
      <w:pPr>
        <w:pStyle w:val="aff9"/>
        <w:numPr>
          <w:ilvl w:val="1"/>
          <w:numId w:val="50"/>
        </w:numPr>
        <w:adjustRightInd/>
        <w:spacing w:line="240" w:lineRule="auto"/>
        <w:ind w:firstLineChars="0"/>
        <w:rPr>
          <w:color w:val="FF0000"/>
          <w:sz w:val="21"/>
          <w:szCs w:val="21"/>
        </w:rPr>
      </w:pPr>
      <w:r>
        <w:rPr>
          <w:color w:val="FF0000"/>
          <w:sz w:val="21"/>
          <w:szCs w:val="21"/>
        </w:rPr>
        <w:t>If applicable, impact of dynamic changes, e.g., cancellation of a repetition and companies report the evaluation method.</w:t>
      </w:r>
    </w:p>
    <w:p w14:paraId="2EA1EA7E" w14:textId="77777777" w:rsidR="000F7BC3" w:rsidRDefault="00C739E3">
      <w:pPr>
        <w:pStyle w:val="aff9"/>
        <w:numPr>
          <w:ilvl w:val="0"/>
          <w:numId w:val="50"/>
        </w:numPr>
        <w:spacing w:line="240" w:lineRule="auto"/>
        <w:ind w:firstLineChars="0"/>
        <w:rPr>
          <w:color w:val="FF0000"/>
          <w:sz w:val="21"/>
          <w:szCs w:val="21"/>
        </w:rPr>
      </w:pPr>
      <w:r>
        <w:rPr>
          <w:color w:val="FF0000"/>
          <w:sz w:val="21"/>
          <w:szCs w:val="21"/>
        </w:rPr>
        <w:t>Note: the simulation assumptions for DM-RS in TR 38.830 are used as baseline for performance evaluation on optimization of DMRS location/granularity in time domain.</w:t>
      </w:r>
    </w:p>
    <w:p w14:paraId="2EA1EA7F" w14:textId="77777777" w:rsidR="000F7BC3" w:rsidRDefault="00C739E3">
      <w:pPr>
        <w:pStyle w:val="aff9"/>
        <w:numPr>
          <w:ilvl w:val="1"/>
          <w:numId w:val="50"/>
        </w:numPr>
        <w:spacing w:line="240" w:lineRule="auto"/>
        <w:ind w:firstLineChars="0"/>
        <w:rPr>
          <w:color w:val="FF0000"/>
          <w:sz w:val="21"/>
          <w:szCs w:val="21"/>
        </w:rPr>
      </w:pPr>
      <w:r>
        <w:rPr>
          <w:color w:val="FF0000"/>
          <w:sz w:val="21"/>
          <w:szCs w:val="21"/>
        </w:rPr>
        <w:t>Take into account impairments such as frequency offset, and report corresponding parametrization together with the results. Further discuss impairment details.</w:t>
      </w:r>
    </w:p>
    <w:p w14:paraId="2EA1EA80" w14:textId="77777777" w:rsidR="000F7BC3" w:rsidRDefault="000F7BC3">
      <w:pPr>
        <w:spacing w:after="120" w:line="240" w:lineRule="auto"/>
        <w:rPr>
          <w:rFonts w:ascii="Times New Roman" w:hAnsi="Times New Roman" w:cs="Times New Roman"/>
          <w:color w:val="002060"/>
          <w:szCs w:val="21"/>
        </w:rPr>
      </w:pPr>
    </w:p>
    <w:p w14:paraId="2EA1EA81" w14:textId="77777777" w:rsidR="000F7BC3" w:rsidRDefault="00C739E3">
      <w:pPr>
        <w:overflowPunct w:val="0"/>
        <w:autoSpaceDE w:val="0"/>
        <w:autoSpaceDN w:val="0"/>
        <w:spacing w:after="120" w:line="240" w:lineRule="auto"/>
        <w:textAlignment w:val="baseline"/>
        <w:rPr>
          <w:rFonts w:ascii="Times New Roman" w:hAnsi="Times New Roman" w:cs="Times New Roman"/>
          <w:b/>
          <w:bCs/>
          <w:szCs w:val="21"/>
          <w:highlight w:val="darkYellow"/>
        </w:rPr>
      </w:pPr>
      <w:r>
        <w:rPr>
          <w:rFonts w:ascii="Times New Roman" w:hAnsi="Times New Roman" w:cs="Times New Roman"/>
          <w:b/>
          <w:bCs/>
          <w:szCs w:val="21"/>
          <w:highlight w:val="darkYellow"/>
        </w:rPr>
        <w:t>Working assumption:</w:t>
      </w:r>
    </w:p>
    <w:p w14:paraId="2EA1EA82" w14:textId="77777777" w:rsidR="000F7BC3" w:rsidRDefault="00C739E3">
      <w:pPr>
        <w:pStyle w:val="aff9"/>
        <w:numPr>
          <w:ilvl w:val="0"/>
          <w:numId w:val="26"/>
        </w:numPr>
        <w:adjustRightInd/>
        <w:spacing w:line="240" w:lineRule="auto"/>
        <w:ind w:firstLineChars="0"/>
        <w:rPr>
          <w:sz w:val="21"/>
          <w:szCs w:val="21"/>
        </w:rPr>
      </w:pPr>
      <w:r>
        <w:rPr>
          <w:sz w:val="21"/>
          <w:szCs w:val="21"/>
          <w:lang w:eastAsia="zh-CN"/>
        </w:rPr>
        <w:t xml:space="preserve">For </w:t>
      </w:r>
      <w:r>
        <w:rPr>
          <w:sz w:val="21"/>
          <w:szCs w:val="21"/>
        </w:rPr>
        <w:t>back-to-back PUSCH transmissions across consecutive slots, support necessary design aspects (under the condition of power consistency and phase continuity) to enable joint channel estimation for the following case:</w:t>
      </w:r>
    </w:p>
    <w:p w14:paraId="2EA1EA83" w14:textId="77777777" w:rsidR="000F7BC3" w:rsidRDefault="00C739E3">
      <w:pPr>
        <w:pStyle w:val="aff9"/>
        <w:numPr>
          <w:ilvl w:val="1"/>
          <w:numId w:val="26"/>
        </w:numPr>
        <w:adjustRightInd/>
        <w:spacing w:line="240" w:lineRule="auto"/>
        <w:ind w:firstLineChars="0"/>
        <w:rPr>
          <w:sz w:val="21"/>
          <w:szCs w:val="21"/>
          <w:lang w:eastAsia="zh-CN"/>
        </w:rPr>
      </w:pPr>
      <w:r>
        <w:rPr>
          <w:sz w:val="21"/>
          <w:szCs w:val="21"/>
          <w:lang w:eastAsia="zh-CN"/>
        </w:rPr>
        <w:t xml:space="preserve">Over back-to-back PUSCH transmissions for </w:t>
      </w:r>
      <w:r>
        <w:rPr>
          <w:strike/>
          <w:color w:val="FF0000"/>
          <w:sz w:val="21"/>
          <w:szCs w:val="21"/>
        </w:rPr>
        <w:t>TB processing</w:t>
      </w:r>
      <w:r>
        <w:rPr>
          <w:sz w:val="21"/>
          <w:szCs w:val="21"/>
        </w:rPr>
        <w:t xml:space="preserve"> </w:t>
      </w:r>
      <w:r>
        <w:rPr>
          <w:color w:val="FF0000"/>
          <w:sz w:val="21"/>
          <w:szCs w:val="21"/>
        </w:rPr>
        <w:t>one TB processed</w:t>
      </w:r>
      <w:r>
        <w:rPr>
          <w:sz w:val="21"/>
          <w:szCs w:val="21"/>
        </w:rPr>
        <w:t xml:space="preserve"> over multiple slots</w:t>
      </w:r>
    </w:p>
    <w:p w14:paraId="2EA1EA84" w14:textId="77777777" w:rsidR="000F7BC3" w:rsidRDefault="00C739E3">
      <w:pPr>
        <w:pStyle w:val="aff9"/>
        <w:numPr>
          <w:ilvl w:val="2"/>
          <w:numId w:val="26"/>
        </w:numPr>
        <w:adjustRightInd/>
        <w:spacing w:line="240" w:lineRule="auto"/>
        <w:ind w:firstLineChars="0"/>
        <w:rPr>
          <w:sz w:val="21"/>
          <w:szCs w:val="21"/>
          <w:lang w:eastAsia="zh-CN"/>
        </w:rPr>
      </w:pPr>
      <w:r>
        <w:rPr>
          <w:sz w:val="21"/>
          <w:szCs w:val="21"/>
        </w:rPr>
        <w:t>It’s subject to UE capability</w:t>
      </w:r>
    </w:p>
    <w:p w14:paraId="2EA1EA85" w14:textId="77777777" w:rsidR="000F7BC3" w:rsidRDefault="000F7BC3">
      <w:pPr>
        <w:spacing w:after="120" w:line="240" w:lineRule="auto"/>
        <w:rPr>
          <w:rFonts w:ascii="Times New Roman" w:hAnsi="Times New Roman" w:cs="Times New Roman"/>
          <w:szCs w:val="21"/>
        </w:rPr>
      </w:pPr>
    </w:p>
    <w:p w14:paraId="2EA1EA86" w14:textId="77777777" w:rsidR="000F7BC3" w:rsidRDefault="00C739E3">
      <w:pPr>
        <w:spacing w:after="120" w:line="240" w:lineRule="auto"/>
        <w:rPr>
          <w:rFonts w:ascii="Times New Roman" w:hAnsi="Times New Roman" w:cs="Times New Roman"/>
          <w:szCs w:val="21"/>
        </w:rPr>
      </w:pPr>
      <w:r>
        <w:rPr>
          <w:rFonts w:ascii="Times New Roman" w:hAnsi="Times New Roman" w:cs="Times New Roman"/>
          <w:szCs w:val="21"/>
          <w:highlight w:val="green"/>
        </w:rPr>
        <w:t>Agreements:</w:t>
      </w:r>
    </w:p>
    <w:p w14:paraId="2EA1EA87" w14:textId="77777777" w:rsidR="000F7BC3" w:rsidRDefault="00C739E3">
      <w:pPr>
        <w:widowControl/>
        <w:numPr>
          <w:ilvl w:val="0"/>
          <w:numId w:val="53"/>
        </w:numPr>
        <w:spacing w:after="120" w:line="240" w:lineRule="auto"/>
        <w:jc w:val="left"/>
        <w:rPr>
          <w:rFonts w:ascii="Times New Roman" w:hAnsi="Times New Roman" w:cs="Times New Roman"/>
          <w:szCs w:val="21"/>
        </w:rPr>
      </w:pPr>
      <w:r>
        <w:rPr>
          <w:rFonts w:ascii="Times New Roman" w:hAnsi="Times New Roman" w:cs="Times New Roman"/>
          <w:szCs w:val="21"/>
        </w:rPr>
        <w:t>For joint channel estimation.</w:t>
      </w:r>
    </w:p>
    <w:p w14:paraId="2EA1EA88" w14:textId="77777777" w:rsidR="000F7BC3" w:rsidRDefault="00C739E3">
      <w:pPr>
        <w:widowControl/>
        <w:numPr>
          <w:ilvl w:val="1"/>
          <w:numId w:val="54"/>
        </w:numPr>
        <w:spacing w:after="120" w:line="240" w:lineRule="auto"/>
        <w:jc w:val="left"/>
        <w:rPr>
          <w:rFonts w:ascii="Times New Roman" w:hAnsi="Times New Roman" w:cs="Times New Roman"/>
          <w:szCs w:val="21"/>
        </w:rPr>
      </w:pPr>
      <w:r>
        <w:rPr>
          <w:rFonts w:ascii="Times New Roman" w:hAnsi="Times New Roman" w:cs="Times New Roman"/>
          <w:szCs w:val="21"/>
        </w:rPr>
        <w:lastRenderedPageBreak/>
        <w:t xml:space="preserve">Take into account the residual frequency error, e.g., +/- 0.1 ppm as upper bound. </w:t>
      </w:r>
    </w:p>
    <w:p w14:paraId="2EA1EA89" w14:textId="77777777" w:rsidR="000F7BC3" w:rsidRDefault="00C739E3">
      <w:pPr>
        <w:widowControl/>
        <w:numPr>
          <w:ilvl w:val="1"/>
          <w:numId w:val="54"/>
        </w:numPr>
        <w:spacing w:after="120" w:line="240" w:lineRule="auto"/>
        <w:jc w:val="left"/>
        <w:rPr>
          <w:rFonts w:ascii="Times New Roman" w:hAnsi="Times New Roman" w:cs="Times New Roman"/>
          <w:szCs w:val="21"/>
        </w:rPr>
      </w:pPr>
      <w:r>
        <w:rPr>
          <w:rFonts w:ascii="Times New Roman" w:hAnsi="Times New Roman" w:cs="Times New Roman"/>
          <w:szCs w:val="21"/>
        </w:rPr>
        <w:t>Companies can report other values and frequency error model.</w:t>
      </w:r>
    </w:p>
    <w:p w14:paraId="2EA1EA8A" w14:textId="77777777" w:rsidR="000F7BC3" w:rsidRDefault="00C739E3">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Reference</w:t>
      </w:r>
    </w:p>
    <w:p w14:paraId="2EA1EA8B" w14:textId="77777777" w:rsidR="000F7BC3" w:rsidRDefault="00C739E3">
      <w:pPr>
        <w:widowControl/>
        <w:numPr>
          <w:ilvl w:val="0"/>
          <w:numId w:val="55"/>
        </w:numPr>
        <w:autoSpaceDE w:val="0"/>
        <w:autoSpaceDN w:val="0"/>
        <w:adjustRightInd w:val="0"/>
        <w:snapToGrid w:val="0"/>
        <w:spacing w:after="120" w:line="240" w:lineRule="auto"/>
        <w:ind w:left="400" w:hangingChars="200" w:hanging="400"/>
        <w:contextualSpacing/>
        <w:rPr>
          <w:rStyle w:val="aff6"/>
          <w:rFonts w:ascii="Times New Roman" w:eastAsia="宋体" w:hAnsi="Times New Roman" w:cs="Times New Roman"/>
          <w:color w:val="auto"/>
          <w:kern w:val="0"/>
          <w:sz w:val="20"/>
          <w:szCs w:val="20"/>
          <w:u w:val="none"/>
          <w:lang w:eastAsia="en-US"/>
        </w:rPr>
      </w:pPr>
      <w:bookmarkStart w:id="125" w:name="_Ref58743353"/>
      <w:r>
        <w:rPr>
          <w:rStyle w:val="aff6"/>
          <w:rFonts w:ascii="Times New Roman" w:eastAsia="宋体" w:hAnsi="Times New Roman" w:cs="Times New Roman"/>
          <w:color w:val="auto"/>
          <w:kern w:val="0"/>
          <w:sz w:val="20"/>
          <w:szCs w:val="20"/>
          <w:u w:val="none"/>
          <w:lang w:eastAsia="en-US"/>
        </w:rPr>
        <w:t>3GPP RP-202928, “New WID on NR coverage enhancements”, China Telecom, RAN#90e, December 7th – 11th, 2020.</w:t>
      </w:r>
      <w:bookmarkEnd w:id="125"/>
    </w:p>
    <w:p w14:paraId="2EA1EA8C" w14:textId="77777777" w:rsidR="000F7BC3" w:rsidRDefault="00C739E3">
      <w:pPr>
        <w:widowControl/>
        <w:numPr>
          <w:ilvl w:val="0"/>
          <w:numId w:val="55"/>
        </w:numPr>
        <w:autoSpaceDE w:val="0"/>
        <w:autoSpaceDN w:val="0"/>
        <w:adjustRightInd w:val="0"/>
        <w:snapToGrid w:val="0"/>
        <w:spacing w:after="120" w:line="240" w:lineRule="auto"/>
        <w:ind w:left="400" w:hangingChars="200" w:hanging="400"/>
        <w:contextualSpacing/>
        <w:rPr>
          <w:rStyle w:val="aff6"/>
          <w:rFonts w:ascii="Times New Roman" w:eastAsia="宋体" w:hAnsi="Times New Roman" w:cs="Times New Roman"/>
          <w:color w:val="auto"/>
          <w:kern w:val="0"/>
          <w:sz w:val="20"/>
          <w:szCs w:val="20"/>
          <w:u w:val="none"/>
          <w:lang w:eastAsia="en-US"/>
        </w:rPr>
      </w:pPr>
      <w:bookmarkStart w:id="126" w:name="_Ref76651243"/>
      <w:bookmarkStart w:id="127" w:name="_Ref61271833"/>
      <w:r>
        <w:rPr>
          <w:rStyle w:val="aff6"/>
          <w:rFonts w:ascii="Times New Roman" w:eastAsia="宋体" w:hAnsi="Times New Roman" w:cs="Times New Roman"/>
          <w:color w:val="auto"/>
          <w:kern w:val="0"/>
          <w:sz w:val="20"/>
          <w:szCs w:val="20"/>
          <w:u w:val="none"/>
          <w:lang w:eastAsia="en-US"/>
        </w:rPr>
        <w:t>3GPP RP-211566, “Revised WID on NR coverage enhancements”, China Telecom, RAN#92e, June 14th – 18th, 2021.</w:t>
      </w:r>
      <w:bookmarkEnd w:id="126"/>
    </w:p>
    <w:p w14:paraId="2EA1EA8D" w14:textId="77777777" w:rsidR="000F7BC3" w:rsidRDefault="00C739E3">
      <w:pPr>
        <w:widowControl/>
        <w:numPr>
          <w:ilvl w:val="0"/>
          <w:numId w:val="55"/>
        </w:numPr>
        <w:autoSpaceDE w:val="0"/>
        <w:autoSpaceDN w:val="0"/>
        <w:adjustRightInd w:val="0"/>
        <w:snapToGrid w:val="0"/>
        <w:spacing w:after="120" w:line="240" w:lineRule="auto"/>
        <w:ind w:left="400" w:hangingChars="200" w:hanging="400"/>
        <w:contextualSpacing/>
        <w:rPr>
          <w:rStyle w:val="aff6"/>
          <w:rFonts w:ascii="Times New Roman" w:eastAsia="宋体" w:hAnsi="Times New Roman" w:cs="Times New Roman"/>
          <w:color w:val="auto"/>
          <w:kern w:val="0"/>
          <w:sz w:val="20"/>
          <w:szCs w:val="20"/>
          <w:u w:val="none"/>
          <w:lang w:eastAsia="en-US"/>
        </w:rPr>
      </w:pPr>
      <w:bookmarkStart w:id="128" w:name="_Ref91073541"/>
      <w:r>
        <w:rPr>
          <w:rStyle w:val="aff6"/>
          <w:rFonts w:ascii="Times New Roman" w:eastAsia="宋体" w:hAnsi="Times New Roman" w:cs="Times New Roman"/>
          <w:color w:val="auto"/>
          <w:kern w:val="0"/>
          <w:sz w:val="20"/>
          <w:szCs w:val="20"/>
          <w:u w:val="none"/>
          <w:lang w:eastAsia="en-US"/>
        </w:rPr>
        <w:t>3GPP RP-212973, “Introduction of coverage enhancements in NR”, RAN1, RAN#94e, December 6th – 17th, 2021.</w:t>
      </w:r>
      <w:bookmarkStart w:id="129" w:name="_Ref84103504"/>
      <w:bookmarkEnd w:id="127"/>
      <w:bookmarkEnd w:id="128"/>
    </w:p>
    <w:p w14:paraId="2EA1EA8E" w14:textId="77777777" w:rsidR="000F7BC3" w:rsidRDefault="00C739E3">
      <w:pPr>
        <w:widowControl/>
        <w:numPr>
          <w:ilvl w:val="0"/>
          <w:numId w:val="55"/>
        </w:numPr>
        <w:autoSpaceDE w:val="0"/>
        <w:autoSpaceDN w:val="0"/>
        <w:adjustRightInd w:val="0"/>
        <w:snapToGrid w:val="0"/>
        <w:spacing w:after="120" w:line="240" w:lineRule="auto"/>
        <w:ind w:left="400" w:hangingChars="200" w:hanging="400"/>
        <w:contextualSpacing/>
        <w:rPr>
          <w:rStyle w:val="aff6"/>
          <w:rFonts w:ascii="Times New Roman" w:eastAsia="宋体" w:hAnsi="Times New Roman" w:cs="Times New Roman"/>
          <w:color w:val="auto"/>
          <w:kern w:val="0"/>
          <w:sz w:val="20"/>
          <w:szCs w:val="20"/>
          <w:u w:val="none"/>
          <w:lang w:eastAsia="en-US"/>
        </w:rPr>
      </w:pPr>
      <w:bookmarkStart w:id="130" w:name="_Ref93045300"/>
      <w:r>
        <w:rPr>
          <w:rStyle w:val="aff6"/>
          <w:rFonts w:ascii="Times New Roman" w:hAnsi="Times New Roman" w:cs="Times New Roman"/>
          <w:color w:val="auto"/>
          <w:sz w:val="20"/>
          <w:szCs w:val="20"/>
          <w:u w:val="none"/>
          <w:lang w:val="en-US"/>
        </w:rPr>
        <w:t>3GPP R4-2114991, “LS on joint channel estimation for PUSCH and PUCCH (R1-2106212, R4-2111706)”, Qualcomm</w:t>
      </w:r>
      <w:r>
        <w:rPr>
          <w:rStyle w:val="aff6"/>
          <w:rFonts w:ascii="Times New Roman" w:eastAsia="宋体" w:hAnsi="Times New Roman" w:cs="Times New Roman"/>
          <w:color w:val="auto"/>
          <w:kern w:val="0"/>
          <w:sz w:val="20"/>
          <w:szCs w:val="20"/>
          <w:u w:val="none"/>
          <w:lang w:eastAsia="en-US"/>
        </w:rPr>
        <w:t>, RAN4#</w:t>
      </w:r>
      <w:r>
        <w:rPr>
          <w:rStyle w:val="aff6"/>
          <w:rFonts w:ascii="Times New Roman" w:eastAsia="宋体" w:hAnsi="Times New Roman" w:cs="Times New Roman"/>
          <w:color w:val="auto"/>
          <w:kern w:val="0"/>
          <w:sz w:val="20"/>
          <w:szCs w:val="20"/>
          <w:u w:val="none"/>
        </w:rPr>
        <w:t>100</w:t>
      </w:r>
      <w:r>
        <w:rPr>
          <w:rStyle w:val="aff6"/>
          <w:rFonts w:ascii="Times New Roman" w:eastAsia="宋体" w:hAnsi="Times New Roman" w:cs="Times New Roman"/>
          <w:color w:val="auto"/>
          <w:kern w:val="0"/>
          <w:sz w:val="20"/>
          <w:szCs w:val="20"/>
          <w:u w:val="none"/>
          <w:lang w:eastAsia="en-US"/>
        </w:rPr>
        <w:t>-e</w:t>
      </w:r>
      <w:r>
        <w:rPr>
          <w:rStyle w:val="aff6"/>
          <w:rFonts w:ascii="Times New Roman" w:hAnsi="Times New Roman" w:cs="Times New Roman"/>
          <w:color w:val="auto"/>
          <w:sz w:val="20"/>
          <w:szCs w:val="20"/>
          <w:u w:val="none"/>
          <w:lang w:val="en-US"/>
        </w:rPr>
        <w:t>, Aug. 2021.</w:t>
      </w:r>
      <w:bookmarkEnd w:id="129"/>
      <w:bookmarkEnd w:id="130"/>
    </w:p>
    <w:p w14:paraId="2EA1EA8F" w14:textId="77777777" w:rsidR="000F7BC3" w:rsidRDefault="00C739E3">
      <w:pPr>
        <w:widowControl/>
        <w:numPr>
          <w:ilvl w:val="0"/>
          <w:numId w:val="55"/>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bookmarkStart w:id="131" w:name="_Ref91510097"/>
      <w:r>
        <w:rPr>
          <w:rStyle w:val="aff6"/>
          <w:rFonts w:ascii="Times New Roman" w:hAnsi="Times New Roman" w:cs="Times New Roman"/>
          <w:color w:val="auto"/>
          <w:sz w:val="20"/>
          <w:szCs w:val="20"/>
          <w:u w:val="none"/>
          <w:lang w:val="en-US"/>
        </w:rPr>
        <w:t>3GPP R4-2120002, Reply LS on PUCCH and PUSCH repetition, RAN4, Qualcomm, RAN4#101-e, November 1th – 12th, 2021.</w:t>
      </w:r>
      <w:bookmarkEnd w:id="131"/>
    </w:p>
    <w:p w14:paraId="2EA1EA90" w14:textId="77777777" w:rsidR="000F7BC3" w:rsidRDefault="00C739E3">
      <w:pPr>
        <w:widowControl/>
        <w:numPr>
          <w:ilvl w:val="0"/>
          <w:numId w:val="55"/>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bookmarkStart w:id="132" w:name="_Ref91510103"/>
      <w:r>
        <w:rPr>
          <w:rStyle w:val="aff6"/>
          <w:rFonts w:ascii="Times New Roman" w:hAnsi="Times New Roman" w:cs="Times New Roman"/>
          <w:color w:val="auto"/>
          <w:sz w:val="20"/>
          <w:szCs w:val="20"/>
          <w:u w:val="none"/>
          <w:lang w:val="en-US"/>
        </w:rPr>
        <w:t>3GPP R4-2120003, WF on phase continuity and power consistency for PUCCH and PUSCH transmissions, Huawei, HiSilicon, RAN4#101-e, November 1th – 12th, 2021.</w:t>
      </w:r>
      <w:bookmarkEnd w:id="132"/>
    </w:p>
    <w:p w14:paraId="2EA1EA91" w14:textId="77777777" w:rsidR="000F7BC3" w:rsidRDefault="00C739E3">
      <w:pPr>
        <w:widowControl/>
        <w:numPr>
          <w:ilvl w:val="0"/>
          <w:numId w:val="55"/>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r>
        <w:rPr>
          <w:rStyle w:val="aff6"/>
          <w:rFonts w:ascii="Times New Roman" w:hAnsi="Times New Roman" w:cs="Times New Roman"/>
          <w:color w:val="auto"/>
          <w:sz w:val="20"/>
          <w:szCs w:val="20"/>
          <w:u w:val="none"/>
          <w:lang w:val="en-US"/>
        </w:rPr>
        <w:t>R1-2200053</w:t>
      </w:r>
      <w:r>
        <w:rPr>
          <w:rStyle w:val="aff6"/>
          <w:rFonts w:ascii="Times New Roman" w:hAnsi="Times New Roman" w:cs="Times New Roman"/>
          <w:color w:val="auto"/>
          <w:sz w:val="20"/>
          <w:szCs w:val="20"/>
          <w:u w:val="none"/>
          <w:lang w:val="en-US"/>
        </w:rPr>
        <w:tab/>
        <w:t>Discussion on joint channel estimation for PUSCH</w:t>
      </w:r>
      <w:r>
        <w:rPr>
          <w:rStyle w:val="aff6"/>
          <w:rFonts w:ascii="Times New Roman" w:hAnsi="Times New Roman" w:cs="Times New Roman"/>
          <w:color w:val="auto"/>
          <w:sz w:val="20"/>
          <w:szCs w:val="20"/>
          <w:u w:val="none"/>
          <w:lang w:val="en-US"/>
        </w:rPr>
        <w:tab/>
        <w:t>Huawei, HiSilicon</w:t>
      </w:r>
    </w:p>
    <w:p w14:paraId="2EA1EA92" w14:textId="77777777" w:rsidR="000F7BC3" w:rsidRDefault="00C739E3">
      <w:pPr>
        <w:widowControl/>
        <w:numPr>
          <w:ilvl w:val="0"/>
          <w:numId w:val="55"/>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r>
        <w:rPr>
          <w:rStyle w:val="aff6"/>
          <w:rFonts w:ascii="Times New Roman" w:hAnsi="Times New Roman" w:cs="Times New Roman"/>
          <w:color w:val="auto"/>
          <w:sz w:val="20"/>
          <w:szCs w:val="20"/>
          <w:u w:val="none"/>
          <w:lang w:val="en-US"/>
        </w:rPr>
        <w:t>R1-2200088</w:t>
      </w:r>
      <w:r>
        <w:rPr>
          <w:rStyle w:val="aff6"/>
          <w:rFonts w:ascii="Times New Roman" w:hAnsi="Times New Roman" w:cs="Times New Roman"/>
          <w:color w:val="auto"/>
          <w:sz w:val="20"/>
          <w:szCs w:val="20"/>
          <w:u w:val="none"/>
          <w:lang w:val="en-US"/>
        </w:rPr>
        <w:tab/>
        <w:t>Remaining issues on joint channel estimation for PUSCH</w:t>
      </w:r>
      <w:r>
        <w:rPr>
          <w:rStyle w:val="aff6"/>
          <w:rFonts w:ascii="Times New Roman" w:hAnsi="Times New Roman" w:cs="Times New Roman"/>
          <w:color w:val="auto"/>
          <w:sz w:val="20"/>
          <w:szCs w:val="20"/>
          <w:u w:val="none"/>
          <w:lang w:val="en-US"/>
        </w:rPr>
        <w:tab/>
        <w:t>vivo</w:t>
      </w:r>
    </w:p>
    <w:p w14:paraId="2EA1EA93" w14:textId="77777777" w:rsidR="000F7BC3" w:rsidRDefault="00C739E3">
      <w:pPr>
        <w:widowControl/>
        <w:numPr>
          <w:ilvl w:val="0"/>
          <w:numId w:val="55"/>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r>
        <w:rPr>
          <w:rStyle w:val="aff6"/>
          <w:rFonts w:ascii="Times New Roman" w:hAnsi="Times New Roman" w:cs="Times New Roman"/>
          <w:color w:val="auto"/>
          <w:sz w:val="20"/>
          <w:szCs w:val="20"/>
          <w:u w:val="none"/>
          <w:lang w:val="en-US"/>
        </w:rPr>
        <w:t>R1-2200113</w:t>
      </w:r>
      <w:r>
        <w:rPr>
          <w:rStyle w:val="aff6"/>
          <w:rFonts w:ascii="Times New Roman" w:hAnsi="Times New Roman" w:cs="Times New Roman"/>
          <w:color w:val="auto"/>
          <w:sz w:val="20"/>
          <w:szCs w:val="20"/>
          <w:u w:val="none"/>
          <w:lang w:val="en-US"/>
        </w:rPr>
        <w:tab/>
        <w:t>Discussion on remaining issues for joint channel estimation for PUSCH</w:t>
      </w:r>
      <w:r>
        <w:rPr>
          <w:rStyle w:val="aff6"/>
          <w:rFonts w:ascii="Times New Roman" w:hAnsi="Times New Roman" w:cs="Times New Roman"/>
          <w:color w:val="auto"/>
          <w:sz w:val="20"/>
          <w:szCs w:val="20"/>
          <w:u w:val="none"/>
          <w:lang w:val="en-US"/>
        </w:rPr>
        <w:tab/>
        <w:t>ZTE</w:t>
      </w:r>
    </w:p>
    <w:p w14:paraId="2EA1EA94" w14:textId="77777777" w:rsidR="000F7BC3" w:rsidRDefault="00C739E3">
      <w:pPr>
        <w:widowControl/>
        <w:numPr>
          <w:ilvl w:val="0"/>
          <w:numId w:val="55"/>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r>
        <w:rPr>
          <w:rStyle w:val="aff6"/>
          <w:rFonts w:ascii="Times New Roman" w:hAnsi="Times New Roman" w:cs="Times New Roman"/>
          <w:color w:val="auto"/>
          <w:sz w:val="20"/>
          <w:szCs w:val="20"/>
          <w:u w:val="none"/>
          <w:lang w:val="en-US"/>
        </w:rPr>
        <w:t>R1-2200162</w:t>
      </w:r>
      <w:r>
        <w:rPr>
          <w:rStyle w:val="aff6"/>
          <w:rFonts w:ascii="Times New Roman" w:hAnsi="Times New Roman" w:cs="Times New Roman"/>
          <w:color w:val="auto"/>
          <w:sz w:val="20"/>
          <w:szCs w:val="20"/>
          <w:u w:val="none"/>
          <w:lang w:val="en-US"/>
        </w:rPr>
        <w:tab/>
        <w:t>Joint channel estimation for PUSCH coverage enhancements</w:t>
      </w:r>
      <w:r>
        <w:rPr>
          <w:rStyle w:val="aff6"/>
          <w:rFonts w:ascii="Times New Roman" w:hAnsi="Times New Roman" w:cs="Times New Roman"/>
          <w:color w:val="auto"/>
          <w:sz w:val="20"/>
          <w:szCs w:val="20"/>
          <w:u w:val="none"/>
          <w:lang w:val="en-US"/>
        </w:rPr>
        <w:tab/>
        <w:t>Nokia, Nokia Shanghai Bell</w:t>
      </w:r>
    </w:p>
    <w:p w14:paraId="2EA1EA95" w14:textId="77777777" w:rsidR="000F7BC3" w:rsidRDefault="00C739E3">
      <w:pPr>
        <w:widowControl/>
        <w:numPr>
          <w:ilvl w:val="0"/>
          <w:numId w:val="55"/>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r>
        <w:rPr>
          <w:rStyle w:val="aff6"/>
          <w:rFonts w:ascii="Times New Roman" w:hAnsi="Times New Roman" w:cs="Times New Roman"/>
          <w:color w:val="auto"/>
          <w:sz w:val="20"/>
          <w:szCs w:val="20"/>
          <w:u w:val="none"/>
          <w:lang w:val="en-US"/>
        </w:rPr>
        <w:t>R1-2200207</w:t>
      </w:r>
      <w:r>
        <w:rPr>
          <w:rStyle w:val="aff6"/>
          <w:rFonts w:ascii="Times New Roman" w:hAnsi="Times New Roman" w:cs="Times New Roman"/>
          <w:color w:val="auto"/>
          <w:sz w:val="20"/>
          <w:szCs w:val="20"/>
          <w:u w:val="none"/>
          <w:lang w:val="en-US"/>
        </w:rPr>
        <w:tab/>
        <w:t>Joint channel estimation for PUSCH</w:t>
      </w:r>
      <w:r>
        <w:rPr>
          <w:rStyle w:val="aff6"/>
          <w:rFonts w:ascii="Times New Roman" w:hAnsi="Times New Roman" w:cs="Times New Roman"/>
          <w:color w:val="auto"/>
          <w:sz w:val="20"/>
          <w:szCs w:val="20"/>
          <w:u w:val="none"/>
          <w:lang w:val="en-US"/>
        </w:rPr>
        <w:tab/>
        <w:t>Samsung</w:t>
      </w:r>
    </w:p>
    <w:p w14:paraId="2EA1EA96" w14:textId="77777777" w:rsidR="000F7BC3" w:rsidRDefault="00C739E3">
      <w:pPr>
        <w:widowControl/>
        <w:numPr>
          <w:ilvl w:val="0"/>
          <w:numId w:val="55"/>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r>
        <w:rPr>
          <w:rStyle w:val="aff6"/>
          <w:rFonts w:ascii="Times New Roman" w:hAnsi="Times New Roman" w:cs="Times New Roman"/>
          <w:color w:val="auto"/>
          <w:sz w:val="20"/>
          <w:szCs w:val="20"/>
          <w:u w:val="none"/>
          <w:lang w:val="en-US"/>
        </w:rPr>
        <w:t>R1-2200238</w:t>
      </w:r>
      <w:r>
        <w:rPr>
          <w:rStyle w:val="aff6"/>
          <w:rFonts w:ascii="Times New Roman" w:hAnsi="Times New Roman" w:cs="Times New Roman"/>
          <w:color w:val="auto"/>
          <w:sz w:val="20"/>
          <w:szCs w:val="20"/>
          <w:u w:val="none"/>
          <w:lang w:val="en-US"/>
        </w:rPr>
        <w:tab/>
        <w:t>Joint channel estimation for PUSCH</w:t>
      </w:r>
      <w:r>
        <w:rPr>
          <w:rStyle w:val="aff6"/>
          <w:rFonts w:ascii="Times New Roman" w:hAnsi="Times New Roman" w:cs="Times New Roman"/>
          <w:color w:val="auto"/>
          <w:sz w:val="20"/>
          <w:szCs w:val="20"/>
          <w:u w:val="none"/>
          <w:lang w:val="en-US"/>
        </w:rPr>
        <w:tab/>
        <w:t>NTT DOCOMO, INC.</w:t>
      </w:r>
    </w:p>
    <w:p w14:paraId="2EA1EA97" w14:textId="77777777" w:rsidR="000F7BC3" w:rsidRDefault="00C739E3">
      <w:pPr>
        <w:widowControl/>
        <w:numPr>
          <w:ilvl w:val="0"/>
          <w:numId w:val="55"/>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r>
        <w:rPr>
          <w:rStyle w:val="aff6"/>
          <w:rFonts w:ascii="Times New Roman" w:hAnsi="Times New Roman" w:cs="Times New Roman"/>
          <w:color w:val="auto"/>
          <w:sz w:val="20"/>
          <w:szCs w:val="20"/>
          <w:u w:val="none"/>
          <w:lang w:val="en-US"/>
        </w:rPr>
        <w:t>R1-2200268</w:t>
      </w:r>
      <w:r>
        <w:rPr>
          <w:rStyle w:val="aff6"/>
          <w:rFonts w:ascii="Times New Roman" w:hAnsi="Times New Roman" w:cs="Times New Roman"/>
          <w:color w:val="auto"/>
          <w:sz w:val="20"/>
          <w:szCs w:val="20"/>
          <w:u w:val="none"/>
          <w:lang w:val="en-US"/>
        </w:rPr>
        <w:tab/>
        <w:t>Discussion on joint channel estimation for PUSCH</w:t>
      </w:r>
      <w:r>
        <w:rPr>
          <w:rStyle w:val="aff6"/>
          <w:rFonts w:ascii="Times New Roman" w:hAnsi="Times New Roman" w:cs="Times New Roman"/>
          <w:color w:val="auto"/>
          <w:sz w:val="20"/>
          <w:szCs w:val="20"/>
          <w:u w:val="none"/>
          <w:lang w:val="en-US"/>
        </w:rPr>
        <w:tab/>
        <w:t>Panasonic Corporation</w:t>
      </w:r>
    </w:p>
    <w:p w14:paraId="2EA1EA98" w14:textId="77777777" w:rsidR="000F7BC3" w:rsidRDefault="00C739E3">
      <w:pPr>
        <w:widowControl/>
        <w:numPr>
          <w:ilvl w:val="0"/>
          <w:numId w:val="55"/>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r>
        <w:rPr>
          <w:rStyle w:val="aff6"/>
          <w:rFonts w:ascii="Times New Roman" w:hAnsi="Times New Roman" w:cs="Times New Roman"/>
          <w:color w:val="auto"/>
          <w:sz w:val="20"/>
          <w:szCs w:val="20"/>
          <w:u w:val="none"/>
          <w:lang w:val="en-US"/>
        </w:rPr>
        <w:t>R1-2200279</w:t>
      </w:r>
      <w:r>
        <w:rPr>
          <w:rStyle w:val="aff6"/>
          <w:rFonts w:ascii="Times New Roman" w:hAnsi="Times New Roman" w:cs="Times New Roman"/>
          <w:color w:val="auto"/>
          <w:sz w:val="20"/>
          <w:szCs w:val="20"/>
          <w:u w:val="none"/>
          <w:lang w:val="en-US"/>
        </w:rPr>
        <w:tab/>
        <w:t>Discussion on joint channel estimation for PUSCH</w:t>
      </w:r>
      <w:r>
        <w:rPr>
          <w:rStyle w:val="aff6"/>
          <w:rFonts w:ascii="Times New Roman" w:hAnsi="Times New Roman" w:cs="Times New Roman"/>
          <w:color w:val="auto"/>
          <w:sz w:val="20"/>
          <w:szCs w:val="20"/>
          <w:u w:val="none"/>
          <w:lang w:val="en-US"/>
        </w:rPr>
        <w:tab/>
        <w:t>Spreadtrum Communications</w:t>
      </w:r>
    </w:p>
    <w:p w14:paraId="2EA1EA99" w14:textId="77777777" w:rsidR="000F7BC3" w:rsidRDefault="00C739E3">
      <w:pPr>
        <w:widowControl/>
        <w:numPr>
          <w:ilvl w:val="0"/>
          <w:numId w:val="55"/>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r>
        <w:rPr>
          <w:rStyle w:val="aff6"/>
          <w:rFonts w:ascii="Times New Roman" w:hAnsi="Times New Roman" w:cs="Times New Roman"/>
          <w:color w:val="auto"/>
          <w:sz w:val="20"/>
          <w:szCs w:val="20"/>
          <w:u w:val="none"/>
          <w:lang w:val="en-US"/>
        </w:rPr>
        <w:t>R1-2200303</w:t>
      </w:r>
      <w:r>
        <w:rPr>
          <w:rStyle w:val="aff6"/>
          <w:rFonts w:ascii="Times New Roman" w:hAnsi="Times New Roman" w:cs="Times New Roman"/>
          <w:color w:val="auto"/>
          <w:sz w:val="20"/>
          <w:szCs w:val="20"/>
          <w:u w:val="none"/>
          <w:lang w:val="en-US"/>
        </w:rPr>
        <w:tab/>
        <w:t>Joint channel estimation for PUSCH</w:t>
      </w:r>
      <w:r>
        <w:rPr>
          <w:rStyle w:val="aff6"/>
          <w:rFonts w:ascii="Times New Roman" w:hAnsi="Times New Roman" w:cs="Times New Roman"/>
          <w:color w:val="auto"/>
          <w:sz w:val="20"/>
          <w:szCs w:val="20"/>
          <w:u w:val="none"/>
          <w:lang w:val="en-US"/>
        </w:rPr>
        <w:tab/>
        <w:t>Qualcomm Incorporated</w:t>
      </w:r>
    </w:p>
    <w:p w14:paraId="2EA1EA9A" w14:textId="77777777" w:rsidR="000F7BC3" w:rsidRDefault="00C739E3">
      <w:pPr>
        <w:widowControl/>
        <w:numPr>
          <w:ilvl w:val="0"/>
          <w:numId w:val="55"/>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r>
        <w:rPr>
          <w:rStyle w:val="aff6"/>
          <w:rFonts w:ascii="Times New Roman" w:hAnsi="Times New Roman" w:cs="Times New Roman"/>
          <w:color w:val="auto"/>
          <w:sz w:val="20"/>
          <w:szCs w:val="20"/>
          <w:u w:val="none"/>
          <w:lang w:val="en-US"/>
        </w:rPr>
        <w:t>R1-2200336</w:t>
      </w:r>
      <w:r>
        <w:rPr>
          <w:rStyle w:val="aff6"/>
          <w:rFonts w:ascii="Times New Roman" w:hAnsi="Times New Roman" w:cs="Times New Roman"/>
          <w:color w:val="auto"/>
          <w:sz w:val="20"/>
          <w:szCs w:val="20"/>
          <w:u w:val="none"/>
          <w:lang w:val="en-US"/>
        </w:rPr>
        <w:tab/>
        <w:t>Consideration on Joint channel estimation for PUSCH</w:t>
      </w:r>
      <w:r>
        <w:rPr>
          <w:rStyle w:val="aff6"/>
          <w:rFonts w:ascii="Times New Roman" w:hAnsi="Times New Roman" w:cs="Times New Roman"/>
          <w:color w:val="auto"/>
          <w:sz w:val="20"/>
          <w:szCs w:val="20"/>
          <w:u w:val="none"/>
          <w:lang w:val="en-US"/>
        </w:rPr>
        <w:tab/>
        <w:t>OPPO</w:t>
      </w:r>
    </w:p>
    <w:p w14:paraId="2EA1EA9B" w14:textId="77777777" w:rsidR="000F7BC3" w:rsidRDefault="00C739E3">
      <w:pPr>
        <w:widowControl/>
        <w:numPr>
          <w:ilvl w:val="0"/>
          <w:numId w:val="55"/>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r>
        <w:rPr>
          <w:rStyle w:val="aff6"/>
          <w:rFonts w:ascii="Times New Roman" w:hAnsi="Times New Roman" w:cs="Times New Roman"/>
          <w:color w:val="auto"/>
          <w:sz w:val="20"/>
          <w:szCs w:val="20"/>
          <w:u w:val="none"/>
          <w:lang w:val="en-US"/>
        </w:rPr>
        <w:t>R1-2200381</w:t>
      </w:r>
      <w:r>
        <w:rPr>
          <w:rStyle w:val="aff6"/>
          <w:rFonts w:ascii="Times New Roman" w:hAnsi="Times New Roman" w:cs="Times New Roman"/>
          <w:color w:val="auto"/>
          <w:sz w:val="20"/>
          <w:szCs w:val="20"/>
          <w:u w:val="none"/>
          <w:lang w:val="en-US"/>
        </w:rPr>
        <w:tab/>
        <w:t>Remaining details on joint channel estimation for PUSCH</w:t>
      </w:r>
      <w:r>
        <w:rPr>
          <w:rStyle w:val="aff6"/>
          <w:rFonts w:ascii="Times New Roman" w:hAnsi="Times New Roman" w:cs="Times New Roman"/>
          <w:color w:val="auto"/>
          <w:sz w:val="20"/>
          <w:szCs w:val="20"/>
          <w:u w:val="none"/>
          <w:lang w:val="en-US"/>
        </w:rPr>
        <w:tab/>
        <w:t>Intel Corporation</w:t>
      </w:r>
    </w:p>
    <w:p w14:paraId="2EA1EA9C" w14:textId="77777777" w:rsidR="000F7BC3" w:rsidRDefault="00C739E3">
      <w:pPr>
        <w:widowControl/>
        <w:numPr>
          <w:ilvl w:val="0"/>
          <w:numId w:val="55"/>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r>
        <w:rPr>
          <w:rStyle w:val="aff6"/>
          <w:rFonts w:ascii="Times New Roman" w:hAnsi="Times New Roman" w:cs="Times New Roman"/>
          <w:color w:val="auto"/>
          <w:sz w:val="20"/>
          <w:szCs w:val="20"/>
          <w:u w:val="none"/>
          <w:lang w:val="en-US"/>
        </w:rPr>
        <w:t>R1-2200422</w:t>
      </w:r>
      <w:r>
        <w:rPr>
          <w:rStyle w:val="aff6"/>
          <w:rFonts w:ascii="Times New Roman" w:hAnsi="Times New Roman" w:cs="Times New Roman"/>
          <w:color w:val="auto"/>
          <w:sz w:val="20"/>
          <w:szCs w:val="20"/>
          <w:u w:val="none"/>
          <w:lang w:val="en-US"/>
        </w:rPr>
        <w:tab/>
        <w:t>Discussion on joint channel estimation for PUSCH</w:t>
      </w:r>
      <w:r>
        <w:rPr>
          <w:rStyle w:val="aff6"/>
          <w:rFonts w:ascii="Times New Roman" w:hAnsi="Times New Roman" w:cs="Times New Roman"/>
          <w:color w:val="auto"/>
          <w:sz w:val="20"/>
          <w:szCs w:val="20"/>
          <w:u w:val="none"/>
          <w:lang w:val="en-US"/>
        </w:rPr>
        <w:tab/>
        <w:t>Apple</w:t>
      </w:r>
    </w:p>
    <w:p w14:paraId="2EA1EA9D" w14:textId="77777777" w:rsidR="000F7BC3" w:rsidRDefault="00C739E3">
      <w:pPr>
        <w:widowControl/>
        <w:numPr>
          <w:ilvl w:val="0"/>
          <w:numId w:val="55"/>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r>
        <w:rPr>
          <w:rStyle w:val="aff6"/>
          <w:rFonts w:ascii="Times New Roman" w:hAnsi="Times New Roman" w:cs="Times New Roman"/>
          <w:color w:val="auto"/>
          <w:sz w:val="20"/>
          <w:szCs w:val="20"/>
          <w:u w:val="none"/>
          <w:lang w:val="en-US"/>
        </w:rPr>
        <w:t>R1-2200467</w:t>
      </w:r>
      <w:r>
        <w:rPr>
          <w:rStyle w:val="aff6"/>
          <w:rFonts w:ascii="Times New Roman" w:hAnsi="Times New Roman" w:cs="Times New Roman"/>
          <w:color w:val="auto"/>
          <w:sz w:val="20"/>
          <w:szCs w:val="20"/>
          <w:u w:val="none"/>
          <w:lang w:val="en-US"/>
        </w:rPr>
        <w:tab/>
        <w:t>Discussion on joint channel estimation for PUSCH</w:t>
      </w:r>
      <w:r>
        <w:rPr>
          <w:rStyle w:val="aff6"/>
          <w:rFonts w:ascii="Times New Roman" w:hAnsi="Times New Roman" w:cs="Times New Roman"/>
          <w:color w:val="auto"/>
          <w:sz w:val="20"/>
          <w:szCs w:val="20"/>
          <w:u w:val="none"/>
          <w:lang w:val="en-US"/>
        </w:rPr>
        <w:tab/>
        <w:t>xiaomi</w:t>
      </w:r>
    </w:p>
    <w:p w14:paraId="2EA1EA9E" w14:textId="77777777" w:rsidR="000F7BC3" w:rsidRDefault="00C739E3">
      <w:pPr>
        <w:widowControl/>
        <w:numPr>
          <w:ilvl w:val="0"/>
          <w:numId w:val="55"/>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r>
        <w:rPr>
          <w:rStyle w:val="aff6"/>
          <w:rFonts w:ascii="Times New Roman" w:hAnsi="Times New Roman" w:cs="Times New Roman"/>
          <w:color w:val="auto"/>
          <w:sz w:val="20"/>
          <w:szCs w:val="20"/>
          <w:u w:val="none"/>
          <w:lang w:val="en-US"/>
        </w:rPr>
        <w:t>R1-2200486</w:t>
      </w:r>
      <w:r>
        <w:rPr>
          <w:rStyle w:val="aff6"/>
          <w:rFonts w:ascii="Times New Roman" w:hAnsi="Times New Roman" w:cs="Times New Roman"/>
          <w:color w:val="auto"/>
          <w:sz w:val="20"/>
          <w:szCs w:val="20"/>
          <w:u w:val="none"/>
          <w:lang w:val="en-US"/>
        </w:rPr>
        <w:tab/>
        <w:t>Remaining issues on joint channel estimation</w:t>
      </w:r>
      <w:r>
        <w:rPr>
          <w:rStyle w:val="aff6"/>
          <w:rFonts w:ascii="Times New Roman" w:hAnsi="Times New Roman" w:cs="Times New Roman"/>
          <w:color w:val="auto"/>
          <w:sz w:val="20"/>
          <w:szCs w:val="20"/>
          <w:u w:val="none"/>
          <w:lang w:val="en-US"/>
        </w:rPr>
        <w:tab/>
        <w:t>China Telecom</w:t>
      </w:r>
    </w:p>
    <w:p w14:paraId="2EA1EA9F" w14:textId="77777777" w:rsidR="000F7BC3" w:rsidRDefault="00C739E3">
      <w:pPr>
        <w:widowControl/>
        <w:numPr>
          <w:ilvl w:val="0"/>
          <w:numId w:val="55"/>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r>
        <w:rPr>
          <w:rStyle w:val="aff6"/>
          <w:rFonts w:ascii="Times New Roman" w:hAnsi="Times New Roman" w:cs="Times New Roman"/>
          <w:color w:val="auto"/>
          <w:sz w:val="20"/>
          <w:szCs w:val="20"/>
          <w:u w:val="none"/>
          <w:lang w:val="en-US"/>
        </w:rPr>
        <w:t>R1-2200499</w:t>
      </w:r>
      <w:r>
        <w:rPr>
          <w:rStyle w:val="aff6"/>
          <w:rFonts w:ascii="Times New Roman" w:hAnsi="Times New Roman" w:cs="Times New Roman"/>
          <w:color w:val="auto"/>
          <w:sz w:val="20"/>
          <w:szCs w:val="20"/>
          <w:u w:val="none"/>
          <w:lang w:val="en-US"/>
        </w:rPr>
        <w:tab/>
        <w:t>Joint channel estimation for PUSCH</w:t>
      </w:r>
      <w:r>
        <w:rPr>
          <w:rStyle w:val="aff6"/>
          <w:rFonts w:ascii="Times New Roman" w:hAnsi="Times New Roman" w:cs="Times New Roman"/>
          <w:color w:val="auto"/>
          <w:sz w:val="20"/>
          <w:szCs w:val="20"/>
          <w:u w:val="none"/>
          <w:lang w:val="en-US"/>
        </w:rPr>
        <w:tab/>
        <w:t>Sharp</w:t>
      </w:r>
    </w:p>
    <w:p w14:paraId="2EA1EAA0" w14:textId="77777777" w:rsidR="000F7BC3" w:rsidRDefault="00C739E3">
      <w:pPr>
        <w:widowControl/>
        <w:numPr>
          <w:ilvl w:val="0"/>
          <w:numId w:val="55"/>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r>
        <w:rPr>
          <w:rStyle w:val="aff6"/>
          <w:rFonts w:ascii="Times New Roman" w:hAnsi="Times New Roman" w:cs="Times New Roman"/>
          <w:color w:val="auto"/>
          <w:sz w:val="20"/>
          <w:szCs w:val="20"/>
          <w:u w:val="none"/>
          <w:lang w:val="en-US"/>
        </w:rPr>
        <w:t>R1-2200520</w:t>
      </w:r>
      <w:r>
        <w:rPr>
          <w:rStyle w:val="aff6"/>
          <w:rFonts w:ascii="Times New Roman" w:hAnsi="Times New Roman" w:cs="Times New Roman"/>
          <w:color w:val="auto"/>
          <w:sz w:val="20"/>
          <w:szCs w:val="20"/>
          <w:u w:val="none"/>
          <w:lang w:val="en-US"/>
        </w:rPr>
        <w:tab/>
        <w:t>Discussions on joint channel estimation</w:t>
      </w:r>
      <w:r>
        <w:rPr>
          <w:rStyle w:val="aff6"/>
          <w:rFonts w:ascii="Times New Roman" w:hAnsi="Times New Roman" w:cs="Times New Roman"/>
          <w:color w:val="auto"/>
          <w:sz w:val="20"/>
          <w:szCs w:val="20"/>
          <w:u w:val="none"/>
          <w:lang w:val="en-US"/>
        </w:rPr>
        <w:tab/>
        <w:t>InterDigital, Inc.</w:t>
      </w:r>
    </w:p>
    <w:p w14:paraId="2EA1EAA1" w14:textId="77777777" w:rsidR="000F7BC3" w:rsidRDefault="00C739E3">
      <w:pPr>
        <w:widowControl/>
        <w:numPr>
          <w:ilvl w:val="0"/>
          <w:numId w:val="55"/>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r>
        <w:rPr>
          <w:rStyle w:val="aff6"/>
          <w:rFonts w:ascii="Times New Roman" w:hAnsi="Times New Roman" w:cs="Times New Roman"/>
          <w:color w:val="auto"/>
          <w:sz w:val="20"/>
          <w:szCs w:val="20"/>
          <w:u w:val="none"/>
          <w:lang w:val="en-US"/>
        </w:rPr>
        <w:t>R1-2200553</w:t>
      </w:r>
      <w:r>
        <w:rPr>
          <w:rStyle w:val="aff6"/>
          <w:rFonts w:ascii="Times New Roman" w:hAnsi="Times New Roman" w:cs="Times New Roman"/>
          <w:color w:val="auto"/>
          <w:sz w:val="20"/>
          <w:szCs w:val="20"/>
          <w:u w:val="none"/>
          <w:lang w:val="en-US"/>
        </w:rPr>
        <w:tab/>
        <w:t>Discussion on Joint channel estimation over multi-slot</w:t>
      </w:r>
      <w:r>
        <w:rPr>
          <w:rStyle w:val="aff6"/>
          <w:rFonts w:ascii="Times New Roman" w:hAnsi="Times New Roman" w:cs="Times New Roman"/>
          <w:color w:val="auto"/>
          <w:sz w:val="20"/>
          <w:szCs w:val="20"/>
          <w:u w:val="none"/>
          <w:lang w:val="en-US"/>
        </w:rPr>
        <w:tab/>
        <w:t>MediaTek Inc.</w:t>
      </w:r>
    </w:p>
    <w:p w14:paraId="2EA1EAA2" w14:textId="77777777" w:rsidR="000F7BC3" w:rsidRDefault="00C739E3">
      <w:pPr>
        <w:widowControl/>
        <w:numPr>
          <w:ilvl w:val="0"/>
          <w:numId w:val="55"/>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r>
        <w:rPr>
          <w:rStyle w:val="aff6"/>
          <w:rFonts w:ascii="Times New Roman" w:hAnsi="Times New Roman" w:cs="Times New Roman"/>
          <w:color w:val="auto"/>
          <w:sz w:val="20"/>
          <w:szCs w:val="20"/>
          <w:u w:val="none"/>
          <w:lang w:val="en-US"/>
        </w:rPr>
        <w:t>R1-2200590</w:t>
      </w:r>
      <w:r>
        <w:rPr>
          <w:rStyle w:val="aff6"/>
          <w:rFonts w:ascii="Times New Roman" w:hAnsi="Times New Roman" w:cs="Times New Roman"/>
          <w:color w:val="auto"/>
          <w:sz w:val="20"/>
          <w:szCs w:val="20"/>
          <w:u w:val="none"/>
          <w:lang w:val="en-US"/>
        </w:rPr>
        <w:tab/>
        <w:t>Remaining issues on joint channel estimation for PUSCH</w:t>
      </w:r>
      <w:r>
        <w:rPr>
          <w:rStyle w:val="aff6"/>
          <w:rFonts w:ascii="Times New Roman" w:hAnsi="Times New Roman" w:cs="Times New Roman"/>
          <w:color w:val="auto"/>
          <w:sz w:val="20"/>
          <w:szCs w:val="20"/>
          <w:u w:val="none"/>
          <w:lang w:val="en-US"/>
        </w:rPr>
        <w:tab/>
        <w:t>CMCC</w:t>
      </w:r>
    </w:p>
    <w:p w14:paraId="2EA1EAA3" w14:textId="77777777" w:rsidR="000F7BC3" w:rsidRDefault="00C739E3">
      <w:pPr>
        <w:widowControl/>
        <w:numPr>
          <w:ilvl w:val="0"/>
          <w:numId w:val="55"/>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r>
        <w:rPr>
          <w:rStyle w:val="aff6"/>
          <w:rFonts w:ascii="Times New Roman" w:hAnsi="Times New Roman" w:cs="Times New Roman"/>
          <w:color w:val="auto"/>
          <w:sz w:val="20"/>
          <w:szCs w:val="20"/>
          <w:u w:val="none"/>
          <w:lang w:val="en-US"/>
        </w:rPr>
        <w:t>R1-2200613</w:t>
      </w:r>
      <w:r>
        <w:rPr>
          <w:rStyle w:val="aff6"/>
          <w:rFonts w:ascii="Times New Roman" w:hAnsi="Times New Roman" w:cs="Times New Roman"/>
          <w:color w:val="auto"/>
          <w:sz w:val="20"/>
          <w:szCs w:val="20"/>
          <w:u w:val="none"/>
          <w:lang w:val="en-US"/>
        </w:rPr>
        <w:tab/>
        <w:t>Discussions on joint channel estimation for PUSCH</w:t>
      </w:r>
      <w:r>
        <w:rPr>
          <w:rStyle w:val="aff6"/>
          <w:rFonts w:ascii="Times New Roman" w:hAnsi="Times New Roman" w:cs="Times New Roman"/>
          <w:color w:val="auto"/>
          <w:sz w:val="20"/>
          <w:szCs w:val="20"/>
          <w:u w:val="none"/>
          <w:lang w:val="en-US"/>
        </w:rPr>
        <w:tab/>
        <w:t>LG Electronics</w:t>
      </w:r>
    </w:p>
    <w:p w14:paraId="2EA1EAA4" w14:textId="77777777" w:rsidR="000F7BC3" w:rsidRDefault="00C739E3">
      <w:pPr>
        <w:widowControl/>
        <w:numPr>
          <w:ilvl w:val="0"/>
          <w:numId w:val="55"/>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r>
        <w:rPr>
          <w:rStyle w:val="aff6"/>
          <w:rFonts w:ascii="Times New Roman" w:hAnsi="Times New Roman" w:cs="Times New Roman"/>
          <w:color w:val="auto"/>
          <w:sz w:val="20"/>
          <w:szCs w:val="20"/>
          <w:u w:val="none"/>
          <w:lang w:val="en-US"/>
        </w:rPr>
        <w:t>R1-2200657</w:t>
      </w:r>
      <w:r>
        <w:rPr>
          <w:rStyle w:val="aff6"/>
          <w:rFonts w:ascii="Times New Roman" w:hAnsi="Times New Roman" w:cs="Times New Roman"/>
          <w:color w:val="auto"/>
          <w:sz w:val="20"/>
          <w:szCs w:val="20"/>
          <w:u w:val="none"/>
          <w:lang w:val="en-US"/>
        </w:rPr>
        <w:tab/>
        <w:t>Remaining Issues for Joint Channel Estimation for PUSCH</w:t>
      </w:r>
      <w:r>
        <w:rPr>
          <w:rStyle w:val="aff6"/>
          <w:rFonts w:ascii="Times New Roman" w:hAnsi="Times New Roman" w:cs="Times New Roman"/>
          <w:color w:val="auto"/>
          <w:sz w:val="20"/>
          <w:szCs w:val="20"/>
          <w:u w:val="none"/>
          <w:lang w:val="en-US"/>
        </w:rPr>
        <w:tab/>
        <w:t>Ericsson</w:t>
      </w:r>
    </w:p>
    <w:sectPr w:rsidR="000F7BC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7C5620" w14:textId="77777777" w:rsidR="003F785C" w:rsidRDefault="003F785C" w:rsidP="009F0623">
      <w:pPr>
        <w:spacing w:after="0" w:line="240" w:lineRule="auto"/>
      </w:pPr>
      <w:r>
        <w:separator/>
      </w:r>
    </w:p>
  </w:endnote>
  <w:endnote w:type="continuationSeparator" w:id="0">
    <w:p w14:paraId="1734B426" w14:textId="77777777" w:rsidR="003F785C" w:rsidRDefault="003F785C" w:rsidP="009F0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D07E6D" w14:textId="77777777" w:rsidR="003F785C" w:rsidRDefault="003F785C" w:rsidP="009F0623">
      <w:pPr>
        <w:spacing w:after="0" w:line="240" w:lineRule="auto"/>
      </w:pPr>
      <w:r>
        <w:separator/>
      </w:r>
    </w:p>
  </w:footnote>
  <w:footnote w:type="continuationSeparator" w:id="0">
    <w:p w14:paraId="2BB8BA66" w14:textId="77777777" w:rsidR="003F785C" w:rsidRDefault="003F785C" w:rsidP="009F06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4556942"/>
    <w:multiLevelType w:val="multilevel"/>
    <w:tmpl w:val="045569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4671E80"/>
    <w:multiLevelType w:val="multilevel"/>
    <w:tmpl w:val="9C7CDC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451634"/>
    <w:multiLevelType w:val="multilevel"/>
    <w:tmpl w:val="074516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8A41B79"/>
    <w:multiLevelType w:val="multilevel"/>
    <w:tmpl w:val="08A41B7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8" w15:restartNumberingAfterBreak="0">
    <w:nsid w:val="0BB71A10"/>
    <w:multiLevelType w:val="multilevel"/>
    <w:tmpl w:val="0BB71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9D2349"/>
    <w:multiLevelType w:val="multilevel"/>
    <w:tmpl w:val="0F9D23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87030FE"/>
    <w:multiLevelType w:val="multilevel"/>
    <w:tmpl w:val="187030F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87D2E49"/>
    <w:multiLevelType w:val="multilevel"/>
    <w:tmpl w:val="187D2E49"/>
    <w:lvl w:ilvl="0">
      <w:start w:val="1"/>
      <w:numFmt w:val="decimal"/>
      <w:lvlText w:val="[%1]"/>
      <w:lvlJc w:val="left"/>
      <w:pPr>
        <w:ind w:left="420" w:hanging="420"/>
      </w:pPr>
      <w:rPr>
        <w:rFonts w:ascii="Times New Roman" w:hAnsi="Times New Roman" w:cs="Times New Roman"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9AE69E1"/>
    <w:multiLevelType w:val="multilevel"/>
    <w:tmpl w:val="19AE69E1"/>
    <w:lvl w:ilvl="0">
      <w:start w:val="33"/>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15:restartNumberingAfterBreak="0">
    <w:nsid w:val="1EF721E7"/>
    <w:multiLevelType w:val="multilevel"/>
    <w:tmpl w:val="1EF721E7"/>
    <w:lvl w:ilvl="0">
      <w:start w:val="4"/>
      <w:numFmt w:val="bullet"/>
      <w:lvlText w:val="-"/>
      <w:lvlJc w:val="left"/>
      <w:pPr>
        <w:ind w:left="1271" w:hanging="420"/>
      </w:pPr>
      <w:rPr>
        <w:rFonts w:ascii="Times New Roman" w:eastAsia="宋体" w:hAnsi="Times New Roman" w:cs="Times New Roman"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abstractNum w:abstractNumId="16" w15:restartNumberingAfterBreak="0">
    <w:nsid w:val="2862723A"/>
    <w:multiLevelType w:val="multilevel"/>
    <w:tmpl w:val="2862723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9D18DE"/>
    <w:multiLevelType w:val="multilevel"/>
    <w:tmpl w:val="299D18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宋体" w:eastAsia="宋体" w:hAnsi="宋体"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C4508D1"/>
    <w:multiLevelType w:val="multilevel"/>
    <w:tmpl w:val="2C4508D1"/>
    <w:lvl w:ilvl="0">
      <w:start w:val="1"/>
      <w:numFmt w:val="bullet"/>
      <w:lvlText w:val=""/>
      <w:lvlJc w:val="left"/>
      <w:pPr>
        <w:ind w:left="720" w:hanging="360"/>
      </w:pPr>
      <w:rPr>
        <w:rFonts w:ascii="Wingdings" w:hAnsi="Wingdings" w:hint="default"/>
      </w:rPr>
    </w:lvl>
    <w:lvl w:ilvl="1">
      <w:start w:val="1"/>
      <w:numFmt w:val="bullet"/>
      <w:lvlText w:val="o"/>
      <w:lvlJc w:val="left"/>
      <w:pPr>
        <w:ind w:left="927"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29D7C43"/>
    <w:multiLevelType w:val="multilevel"/>
    <w:tmpl w:val="329D7C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BA1471"/>
    <w:multiLevelType w:val="multilevel"/>
    <w:tmpl w:val="33BA14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47A6E86"/>
    <w:multiLevelType w:val="multilevel"/>
    <w:tmpl w:val="347A6E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8F55D22"/>
    <w:multiLevelType w:val="multilevel"/>
    <w:tmpl w:val="38F55D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92F78B8"/>
    <w:multiLevelType w:val="multilevel"/>
    <w:tmpl w:val="392F78B8"/>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E3A68A6"/>
    <w:multiLevelType w:val="multilevel"/>
    <w:tmpl w:val="3E3A68A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EB97975"/>
    <w:multiLevelType w:val="multilevel"/>
    <w:tmpl w:val="3EB9797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FBD6528"/>
    <w:multiLevelType w:val="multilevel"/>
    <w:tmpl w:val="3FBD65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1E10FBD"/>
    <w:multiLevelType w:val="multilevel"/>
    <w:tmpl w:val="41E10F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2265EAF"/>
    <w:multiLevelType w:val="multilevel"/>
    <w:tmpl w:val="42265E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23073B4"/>
    <w:multiLevelType w:val="multilevel"/>
    <w:tmpl w:val="423073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48A07850"/>
    <w:multiLevelType w:val="multilevel"/>
    <w:tmpl w:val="48A078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0" w15:restartNumberingAfterBreak="0">
    <w:nsid w:val="4FAE135C"/>
    <w:multiLevelType w:val="multilevel"/>
    <w:tmpl w:val="4FAE13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4742246"/>
    <w:multiLevelType w:val="multilevel"/>
    <w:tmpl w:val="5474224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4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29F2C38"/>
    <w:multiLevelType w:val="multilevel"/>
    <w:tmpl w:val="629F2C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7046060"/>
    <w:multiLevelType w:val="multilevel"/>
    <w:tmpl w:val="670460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68229E6"/>
    <w:multiLevelType w:val="multilevel"/>
    <w:tmpl w:val="768229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A880F60"/>
    <w:multiLevelType w:val="multilevel"/>
    <w:tmpl w:val="7A880F60"/>
    <w:lvl w:ilvl="0">
      <w:start w:val="1"/>
      <w:numFmt w:val="bullet"/>
      <w:lvlText w:val=""/>
      <w:lvlJc w:val="left"/>
      <w:pPr>
        <w:ind w:left="720" w:hanging="360"/>
      </w:pPr>
      <w:rPr>
        <w:rFonts w:ascii="Wingdings" w:hAnsi="Wingdings" w:hint="default"/>
      </w:rPr>
    </w:lvl>
    <w:lvl w:ilvl="1">
      <w:start w:val="1"/>
      <w:numFmt w:val="bullet"/>
      <w:lvlText w:val="‐"/>
      <w:lvlJc w:val="left"/>
      <w:pPr>
        <w:ind w:left="927" w:hanging="360"/>
      </w:pPr>
      <w:rPr>
        <w:rFonts w:ascii="宋体" w:eastAsia="宋体" w:hAnsi="宋体"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Malgun Gothic" w:hAnsi="Malgun Gothic"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AE20106"/>
    <w:multiLevelType w:val="multilevel"/>
    <w:tmpl w:val="7AE20106"/>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 w:numId="3">
    <w:abstractNumId w:val="19"/>
  </w:num>
  <w:num w:numId="4">
    <w:abstractNumId w:val="41"/>
  </w:num>
  <w:num w:numId="5">
    <w:abstractNumId w:val="50"/>
  </w:num>
  <w:num w:numId="6">
    <w:abstractNumId w:val="28"/>
  </w:num>
  <w:num w:numId="7">
    <w:abstractNumId w:val="55"/>
  </w:num>
  <w:num w:numId="8">
    <w:abstractNumId w:val="7"/>
  </w:num>
  <w:num w:numId="9">
    <w:abstractNumId w:val="39"/>
  </w:num>
  <w:num w:numId="10">
    <w:abstractNumId w:val="47"/>
  </w:num>
  <w:num w:numId="11">
    <w:abstractNumId w:val="24"/>
  </w:num>
  <w:num w:numId="12">
    <w:abstractNumId w:val="18"/>
  </w:num>
  <w:num w:numId="13">
    <w:abstractNumId w:val="53"/>
  </w:num>
  <w:num w:numId="14">
    <w:abstractNumId w:val="35"/>
  </w:num>
  <w:num w:numId="15">
    <w:abstractNumId w:val="52"/>
  </w:num>
  <w:num w:numId="16">
    <w:abstractNumId w:val="14"/>
  </w:num>
  <w:num w:numId="17">
    <w:abstractNumId w:val="42"/>
  </w:num>
  <w:num w:numId="18">
    <w:abstractNumId w:val="46"/>
  </w:num>
  <w:num w:numId="19">
    <w:abstractNumId w:val="44"/>
  </w:num>
  <w:num w:numId="20">
    <w:abstractNumId w:val="5"/>
  </w:num>
  <w:num w:numId="21">
    <w:abstractNumId w:val="15"/>
  </w:num>
  <w:num w:numId="22">
    <w:abstractNumId w:val="45"/>
  </w:num>
  <w:num w:numId="23">
    <w:abstractNumId w:val="33"/>
  </w:num>
  <w:num w:numId="24">
    <w:abstractNumId w:val="51"/>
  </w:num>
  <w:num w:numId="25">
    <w:abstractNumId w:val="2"/>
  </w:num>
  <w:num w:numId="26">
    <w:abstractNumId w:val="38"/>
  </w:num>
  <w:num w:numId="27">
    <w:abstractNumId w:val="32"/>
  </w:num>
  <w:num w:numId="28">
    <w:abstractNumId w:val="34"/>
  </w:num>
  <w:num w:numId="29">
    <w:abstractNumId w:val="6"/>
  </w:num>
  <w:num w:numId="30">
    <w:abstractNumId w:val="10"/>
  </w:num>
  <w:num w:numId="31">
    <w:abstractNumId w:val="17"/>
  </w:num>
  <w:num w:numId="32">
    <w:abstractNumId w:val="43"/>
  </w:num>
  <w:num w:numId="33">
    <w:abstractNumId w:val="20"/>
  </w:num>
  <w:num w:numId="34">
    <w:abstractNumId w:val="22"/>
  </w:num>
  <w:num w:numId="35">
    <w:abstractNumId w:val="40"/>
  </w:num>
  <w:num w:numId="36">
    <w:abstractNumId w:val="54"/>
  </w:num>
  <w:num w:numId="37">
    <w:abstractNumId w:val="25"/>
  </w:num>
  <w:num w:numId="38">
    <w:abstractNumId w:val="4"/>
  </w:num>
  <w:num w:numId="39">
    <w:abstractNumId w:val="29"/>
  </w:num>
  <w:num w:numId="40">
    <w:abstractNumId w:val="21"/>
  </w:num>
  <w:num w:numId="41">
    <w:abstractNumId w:val="23"/>
  </w:num>
  <w:num w:numId="42">
    <w:abstractNumId w:val="37"/>
  </w:num>
  <w:num w:numId="43">
    <w:abstractNumId w:val="27"/>
  </w:num>
  <w:num w:numId="44">
    <w:abstractNumId w:val="12"/>
  </w:num>
  <w:num w:numId="45">
    <w:abstractNumId w:val="30"/>
  </w:num>
  <w:num w:numId="46">
    <w:abstractNumId w:val="36"/>
  </w:num>
  <w:num w:numId="47">
    <w:abstractNumId w:val="11"/>
  </w:num>
  <w:num w:numId="48">
    <w:abstractNumId w:val="26"/>
  </w:num>
  <w:num w:numId="49">
    <w:abstractNumId w:val="31"/>
  </w:num>
  <w:num w:numId="50">
    <w:abstractNumId w:val="48"/>
  </w:num>
  <w:num w:numId="51">
    <w:abstractNumId w:val="49"/>
  </w:num>
  <w:num w:numId="52">
    <w:abstractNumId w:val="9"/>
  </w:num>
  <w:num w:numId="53">
    <w:abstractNumId w:val="8"/>
  </w:num>
  <w:num w:numId="54">
    <w:abstractNumId w:val="16"/>
  </w:num>
  <w:num w:numId="55">
    <w:abstractNumId w:val="13"/>
  </w:num>
  <w:num w:numId="56">
    <w:abstractNumId w:val="3"/>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rson w15:author="China Telecom">
    <w15:presenceInfo w15:providerId="None" w15:userId="China Telecom"/>
  </w15:person>
  <w15:person w15:author="Mihai Enescu - after RAN1#107e">
    <w15:presenceInfo w15:providerId="None" w15:userId="Mihai Enescu - after 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doNotDisplayPageBoundaries/>
  <w:bordersDoNotSurroundHeader/>
  <w:bordersDoNotSurroundFooter/>
  <w:defaultTabStop w:val="420"/>
  <w:hyphenationZone w:val="425"/>
  <w:drawingGridHorizontalSpacing w:val="105"/>
  <w:drawingGridVerticalSpacing w:val="156"/>
  <w:noPunctuationKerning/>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687"/>
    <w:rsid w:val="00000244"/>
    <w:rsid w:val="00000306"/>
    <w:rsid w:val="0000057C"/>
    <w:rsid w:val="000007CA"/>
    <w:rsid w:val="00000883"/>
    <w:rsid w:val="00000B78"/>
    <w:rsid w:val="0000102C"/>
    <w:rsid w:val="000013AA"/>
    <w:rsid w:val="00001762"/>
    <w:rsid w:val="00001A20"/>
    <w:rsid w:val="00001AB6"/>
    <w:rsid w:val="00001B46"/>
    <w:rsid w:val="00001D1A"/>
    <w:rsid w:val="00001E6D"/>
    <w:rsid w:val="00001ED0"/>
    <w:rsid w:val="0000238D"/>
    <w:rsid w:val="0000242D"/>
    <w:rsid w:val="000024DB"/>
    <w:rsid w:val="00002664"/>
    <w:rsid w:val="000029A2"/>
    <w:rsid w:val="00002A67"/>
    <w:rsid w:val="00002A78"/>
    <w:rsid w:val="00002D4B"/>
    <w:rsid w:val="0000349E"/>
    <w:rsid w:val="000037E6"/>
    <w:rsid w:val="00003C00"/>
    <w:rsid w:val="000040FC"/>
    <w:rsid w:val="0000423B"/>
    <w:rsid w:val="0000451E"/>
    <w:rsid w:val="00004772"/>
    <w:rsid w:val="00004B2B"/>
    <w:rsid w:val="00004B55"/>
    <w:rsid w:val="00004D53"/>
    <w:rsid w:val="0000553D"/>
    <w:rsid w:val="000057C4"/>
    <w:rsid w:val="00005A42"/>
    <w:rsid w:val="00006491"/>
    <w:rsid w:val="0000687F"/>
    <w:rsid w:val="00006BA1"/>
    <w:rsid w:val="00006BA2"/>
    <w:rsid w:val="00006F43"/>
    <w:rsid w:val="000070D2"/>
    <w:rsid w:val="0000721A"/>
    <w:rsid w:val="0000736B"/>
    <w:rsid w:val="00007586"/>
    <w:rsid w:val="000075CD"/>
    <w:rsid w:val="0000793F"/>
    <w:rsid w:val="000079CD"/>
    <w:rsid w:val="00007BDD"/>
    <w:rsid w:val="00007C05"/>
    <w:rsid w:val="00007D2F"/>
    <w:rsid w:val="00007F03"/>
    <w:rsid w:val="00010434"/>
    <w:rsid w:val="0001052E"/>
    <w:rsid w:val="0001065C"/>
    <w:rsid w:val="00010A63"/>
    <w:rsid w:val="00010C3E"/>
    <w:rsid w:val="000114CD"/>
    <w:rsid w:val="00011565"/>
    <w:rsid w:val="0001197A"/>
    <w:rsid w:val="00011FDF"/>
    <w:rsid w:val="00012079"/>
    <w:rsid w:val="00012D7B"/>
    <w:rsid w:val="00012D92"/>
    <w:rsid w:val="00012EE5"/>
    <w:rsid w:val="000130D6"/>
    <w:rsid w:val="00013345"/>
    <w:rsid w:val="00013446"/>
    <w:rsid w:val="000138D1"/>
    <w:rsid w:val="0001391A"/>
    <w:rsid w:val="00014105"/>
    <w:rsid w:val="00014338"/>
    <w:rsid w:val="0001459C"/>
    <w:rsid w:val="00014670"/>
    <w:rsid w:val="0001499F"/>
    <w:rsid w:val="00014B1B"/>
    <w:rsid w:val="00014F84"/>
    <w:rsid w:val="000153E8"/>
    <w:rsid w:val="00015556"/>
    <w:rsid w:val="00015573"/>
    <w:rsid w:val="0001581C"/>
    <w:rsid w:val="00015957"/>
    <w:rsid w:val="00015E7C"/>
    <w:rsid w:val="00015E9C"/>
    <w:rsid w:val="00015FCA"/>
    <w:rsid w:val="00016AAD"/>
    <w:rsid w:val="00016BD6"/>
    <w:rsid w:val="00016C34"/>
    <w:rsid w:val="000170CF"/>
    <w:rsid w:val="0001711D"/>
    <w:rsid w:val="00017218"/>
    <w:rsid w:val="00017751"/>
    <w:rsid w:val="00017846"/>
    <w:rsid w:val="00017DD6"/>
    <w:rsid w:val="0002005B"/>
    <w:rsid w:val="00020C52"/>
    <w:rsid w:val="0002135D"/>
    <w:rsid w:val="0002172D"/>
    <w:rsid w:val="000218A2"/>
    <w:rsid w:val="000218B2"/>
    <w:rsid w:val="000219E1"/>
    <w:rsid w:val="000221A7"/>
    <w:rsid w:val="00022656"/>
    <w:rsid w:val="000229DD"/>
    <w:rsid w:val="00022ABF"/>
    <w:rsid w:val="00022BD8"/>
    <w:rsid w:val="00022E8A"/>
    <w:rsid w:val="00023141"/>
    <w:rsid w:val="000233E9"/>
    <w:rsid w:val="000234A0"/>
    <w:rsid w:val="00023832"/>
    <w:rsid w:val="000241BA"/>
    <w:rsid w:val="0002423A"/>
    <w:rsid w:val="000243C8"/>
    <w:rsid w:val="000244BA"/>
    <w:rsid w:val="00024521"/>
    <w:rsid w:val="00024605"/>
    <w:rsid w:val="000256AA"/>
    <w:rsid w:val="0002577B"/>
    <w:rsid w:val="00026110"/>
    <w:rsid w:val="0002625A"/>
    <w:rsid w:val="0002650B"/>
    <w:rsid w:val="0002694F"/>
    <w:rsid w:val="00026954"/>
    <w:rsid w:val="0002702C"/>
    <w:rsid w:val="000273F2"/>
    <w:rsid w:val="00027547"/>
    <w:rsid w:val="00027676"/>
    <w:rsid w:val="00027B51"/>
    <w:rsid w:val="00027BA5"/>
    <w:rsid w:val="00027DDD"/>
    <w:rsid w:val="00027EC7"/>
    <w:rsid w:val="000303FE"/>
    <w:rsid w:val="000308B5"/>
    <w:rsid w:val="00030AEB"/>
    <w:rsid w:val="00031048"/>
    <w:rsid w:val="000311B4"/>
    <w:rsid w:val="000318CC"/>
    <w:rsid w:val="00031B23"/>
    <w:rsid w:val="00031CB6"/>
    <w:rsid w:val="00032394"/>
    <w:rsid w:val="0003280F"/>
    <w:rsid w:val="00032A6B"/>
    <w:rsid w:val="00032AD4"/>
    <w:rsid w:val="00032F1F"/>
    <w:rsid w:val="00033BD5"/>
    <w:rsid w:val="0003412E"/>
    <w:rsid w:val="00034378"/>
    <w:rsid w:val="0003483E"/>
    <w:rsid w:val="000348E9"/>
    <w:rsid w:val="00034A29"/>
    <w:rsid w:val="00034B70"/>
    <w:rsid w:val="00034F95"/>
    <w:rsid w:val="0003504C"/>
    <w:rsid w:val="00035215"/>
    <w:rsid w:val="0003544D"/>
    <w:rsid w:val="00035577"/>
    <w:rsid w:val="000356DB"/>
    <w:rsid w:val="00035865"/>
    <w:rsid w:val="00035921"/>
    <w:rsid w:val="00035AF9"/>
    <w:rsid w:val="00035C07"/>
    <w:rsid w:val="00035DF7"/>
    <w:rsid w:val="000361D7"/>
    <w:rsid w:val="0003669D"/>
    <w:rsid w:val="00036720"/>
    <w:rsid w:val="00036D0E"/>
    <w:rsid w:val="00036D2B"/>
    <w:rsid w:val="00037121"/>
    <w:rsid w:val="00037151"/>
    <w:rsid w:val="000372EB"/>
    <w:rsid w:val="0003762E"/>
    <w:rsid w:val="00037663"/>
    <w:rsid w:val="00037ABF"/>
    <w:rsid w:val="00037BAB"/>
    <w:rsid w:val="0004020F"/>
    <w:rsid w:val="00040436"/>
    <w:rsid w:val="0004098A"/>
    <w:rsid w:val="00040B1A"/>
    <w:rsid w:val="00040B21"/>
    <w:rsid w:val="00040DD6"/>
    <w:rsid w:val="0004130A"/>
    <w:rsid w:val="00041D41"/>
    <w:rsid w:val="00041E6A"/>
    <w:rsid w:val="00041E73"/>
    <w:rsid w:val="00041F57"/>
    <w:rsid w:val="00042857"/>
    <w:rsid w:val="00042881"/>
    <w:rsid w:val="000428EC"/>
    <w:rsid w:val="00042BD6"/>
    <w:rsid w:val="00042FA4"/>
    <w:rsid w:val="0004333A"/>
    <w:rsid w:val="00043924"/>
    <w:rsid w:val="00043AAC"/>
    <w:rsid w:val="00043D08"/>
    <w:rsid w:val="00043D60"/>
    <w:rsid w:val="00043DDE"/>
    <w:rsid w:val="00043E85"/>
    <w:rsid w:val="000441D8"/>
    <w:rsid w:val="000443FE"/>
    <w:rsid w:val="00044C1F"/>
    <w:rsid w:val="00044C49"/>
    <w:rsid w:val="00045238"/>
    <w:rsid w:val="00045242"/>
    <w:rsid w:val="000454A9"/>
    <w:rsid w:val="00045777"/>
    <w:rsid w:val="00045953"/>
    <w:rsid w:val="00045C0F"/>
    <w:rsid w:val="00045E87"/>
    <w:rsid w:val="000462BD"/>
    <w:rsid w:val="0004687C"/>
    <w:rsid w:val="00046CBA"/>
    <w:rsid w:val="00046D81"/>
    <w:rsid w:val="0004712F"/>
    <w:rsid w:val="0004735F"/>
    <w:rsid w:val="00047375"/>
    <w:rsid w:val="000473FF"/>
    <w:rsid w:val="00047531"/>
    <w:rsid w:val="00047539"/>
    <w:rsid w:val="00047623"/>
    <w:rsid w:val="000476AC"/>
    <w:rsid w:val="0004793A"/>
    <w:rsid w:val="00047CD1"/>
    <w:rsid w:val="00047D4D"/>
    <w:rsid w:val="00047EE0"/>
    <w:rsid w:val="0005009B"/>
    <w:rsid w:val="000502B0"/>
    <w:rsid w:val="000505C6"/>
    <w:rsid w:val="00050B76"/>
    <w:rsid w:val="00050D9A"/>
    <w:rsid w:val="00051F24"/>
    <w:rsid w:val="00051FF7"/>
    <w:rsid w:val="000525D5"/>
    <w:rsid w:val="00052798"/>
    <w:rsid w:val="00052E94"/>
    <w:rsid w:val="00053127"/>
    <w:rsid w:val="00053301"/>
    <w:rsid w:val="00053968"/>
    <w:rsid w:val="000539DF"/>
    <w:rsid w:val="00053D52"/>
    <w:rsid w:val="00054298"/>
    <w:rsid w:val="00054733"/>
    <w:rsid w:val="00054AF3"/>
    <w:rsid w:val="00054B10"/>
    <w:rsid w:val="00054DA4"/>
    <w:rsid w:val="00054E69"/>
    <w:rsid w:val="0005518B"/>
    <w:rsid w:val="000552A3"/>
    <w:rsid w:val="00055916"/>
    <w:rsid w:val="00055A5F"/>
    <w:rsid w:val="00055AEE"/>
    <w:rsid w:val="00055D8E"/>
    <w:rsid w:val="00055DD9"/>
    <w:rsid w:val="000565F8"/>
    <w:rsid w:val="0005666E"/>
    <w:rsid w:val="00056746"/>
    <w:rsid w:val="00056E39"/>
    <w:rsid w:val="000574F8"/>
    <w:rsid w:val="00057753"/>
    <w:rsid w:val="0005795C"/>
    <w:rsid w:val="00057D16"/>
    <w:rsid w:val="00057D6B"/>
    <w:rsid w:val="000600CD"/>
    <w:rsid w:val="00060200"/>
    <w:rsid w:val="00060241"/>
    <w:rsid w:val="000606D8"/>
    <w:rsid w:val="000608FB"/>
    <w:rsid w:val="000609E4"/>
    <w:rsid w:val="00060F8D"/>
    <w:rsid w:val="0006100E"/>
    <w:rsid w:val="00061061"/>
    <w:rsid w:val="0006128B"/>
    <w:rsid w:val="000614A8"/>
    <w:rsid w:val="00061591"/>
    <w:rsid w:val="00061846"/>
    <w:rsid w:val="00061ABB"/>
    <w:rsid w:val="00061C88"/>
    <w:rsid w:val="00061E5A"/>
    <w:rsid w:val="00062015"/>
    <w:rsid w:val="000620FF"/>
    <w:rsid w:val="00062555"/>
    <w:rsid w:val="000626EC"/>
    <w:rsid w:val="00062721"/>
    <w:rsid w:val="00062CB8"/>
    <w:rsid w:val="00062EA7"/>
    <w:rsid w:val="0006312A"/>
    <w:rsid w:val="00063186"/>
    <w:rsid w:val="000633FE"/>
    <w:rsid w:val="000634BB"/>
    <w:rsid w:val="000636DB"/>
    <w:rsid w:val="0006373B"/>
    <w:rsid w:val="00063ACF"/>
    <w:rsid w:val="00063D28"/>
    <w:rsid w:val="00063D30"/>
    <w:rsid w:val="00063DCC"/>
    <w:rsid w:val="00064334"/>
    <w:rsid w:val="00064373"/>
    <w:rsid w:val="00064578"/>
    <w:rsid w:val="00064F19"/>
    <w:rsid w:val="000650A5"/>
    <w:rsid w:val="000652E7"/>
    <w:rsid w:val="0006560E"/>
    <w:rsid w:val="000656C3"/>
    <w:rsid w:val="00065979"/>
    <w:rsid w:val="00065B8E"/>
    <w:rsid w:val="00065DB9"/>
    <w:rsid w:val="00065ED3"/>
    <w:rsid w:val="000661E7"/>
    <w:rsid w:val="00066395"/>
    <w:rsid w:val="000664E3"/>
    <w:rsid w:val="000668F5"/>
    <w:rsid w:val="00066C5D"/>
    <w:rsid w:val="00066C5F"/>
    <w:rsid w:val="00066D4C"/>
    <w:rsid w:val="00066E15"/>
    <w:rsid w:val="0006708D"/>
    <w:rsid w:val="0006750D"/>
    <w:rsid w:val="0006751D"/>
    <w:rsid w:val="00067756"/>
    <w:rsid w:val="00067971"/>
    <w:rsid w:val="00067CA5"/>
    <w:rsid w:val="0007014B"/>
    <w:rsid w:val="000703DD"/>
    <w:rsid w:val="000704F6"/>
    <w:rsid w:val="00070722"/>
    <w:rsid w:val="00070832"/>
    <w:rsid w:val="0007085A"/>
    <w:rsid w:val="00070A07"/>
    <w:rsid w:val="00070CDB"/>
    <w:rsid w:val="00070F55"/>
    <w:rsid w:val="00070F7A"/>
    <w:rsid w:val="000711F8"/>
    <w:rsid w:val="00071550"/>
    <w:rsid w:val="000715E5"/>
    <w:rsid w:val="00071848"/>
    <w:rsid w:val="00071853"/>
    <w:rsid w:val="000718C6"/>
    <w:rsid w:val="00071AD9"/>
    <w:rsid w:val="00071B5D"/>
    <w:rsid w:val="000721B7"/>
    <w:rsid w:val="00072446"/>
    <w:rsid w:val="0007285E"/>
    <w:rsid w:val="00072C0D"/>
    <w:rsid w:val="00072DC6"/>
    <w:rsid w:val="00072F21"/>
    <w:rsid w:val="0007316B"/>
    <w:rsid w:val="00073263"/>
    <w:rsid w:val="00073313"/>
    <w:rsid w:val="00073519"/>
    <w:rsid w:val="00073827"/>
    <w:rsid w:val="00073AF4"/>
    <w:rsid w:val="00073B65"/>
    <w:rsid w:val="00073D2A"/>
    <w:rsid w:val="00074443"/>
    <w:rsid w:val="000749C9"/>
    <w:rsid w:val="00074C67"/>
    <w:rsid w:val="00075283"/>
    <w:rsid w:val="00075313"/>
    <w:rsid w:val="000755E3"/>
    <w:rsid w:val="00075643"/>
    <w:rsid w:val="000758DA"/>
    <w:rsid w:val="000758E6"/>
    <w:rsid w:val="00075939"/>
    <w:rsid w:val="00075A45"/>
    <w:rsid w:val="00075BB9"/>
    <w:rsid w:val="000761D1"/>
    <w:rsid w:val="00076D76"/>
    <w:rsid w:val="00077187"/>
    <w:rsid w:val="0007770B"/>
    <w:rsid w:val="00077797"/>
    <w:rsid w:val="0007793A"/>
    <w:rsid w:val="00077D06"/>
    <w:rsid w:val="00077E19"/>
    <w:rsid w:val="0008013C"/>
    <w:rsid w:val="000803B6"/>
    <w:rsid w:val="00080BF2"/>
    <w:rsid w:val="000812A9"/>
    <w:rsid w:val="00081337"/>
    <w:rsid w:val="00081463"/>
    <w:rsid w:val="000815CE"/>
    <w:rsid w:val="00081635"/>
    <w:rsid w:val="00081BD7"/>
    <w:rsid w:val="00081DC9"/>
    <w:rsid w:val="00082468"/>
    <w:rsid w:val="00082541"/>
    <w:rsid w:val="00082E71"/>
    <w:rsid w:val="00082F50"/>
    <w:rsid w:val="00083F62"/>
    <w:rsid w:val="000848B8"/>
    <w:rsid w:val="00085103"/>
    <w:rsid w:val="000851CE"/>
    <w:rsid w:val="00085452"/>
    <w:rsid w:val="0008556B"/>
    <w:rsid w:val="0008561C"/>
    <w:rsid w:val="00085775"/>
    <w:rsid w:val="00085A2F"/>
    <w:rsid w:val="00085BDF"/>
    <w:rsid w:val="000860ED"/>
    <w:rsid w:val="000868E7"/>
    <w:rsid w:val="00086CD9"/>
    <w:rsid w:val="00086E3F"/>
    <w:rsid w:val="00086EED"/>
    <w:rsid w:val="00087112"/>
    <w:rsid w:val="00087BB3"/>
    <w:rsid w:val="00090D91"/>
    <w:rsid w:val="000913B7"/>
    <w:rsid w:val="0009194E"/>
    <w:rsid w:val="00091AC1"/>
    <w:rsid w:val="00091E15"/>
    <w:rsid w:val="00092104"/>
    <w:rsid w:val="0009212B"/>
    <w:rsid w:val="000921C4"/>
    <w:rsid w:val="000922B5"/>
    <w:rsid w:val="000923C7"/>
    <w:rsid w:val="000925D4"/>
    <w:rsid w:val="000925E0"/>
    <w:rsid w:val="00092630"/>
    <w:rsid w:val="00092B27"/>
    <w:rsid w:val="00092D13"/>
    <w:rsid w:val="00093356"/>
    <w:rsid w:val="00093387"/>
    <w:rsid w:val="00093709"/>
    <w:rsid w:val="00093802"/>
    <w:rsid w:val="0009395A"/>
    <w:rsid w:val="00093E54"/>
    <w:rsid w:val="00093EA7"/>
    <w:rsid w:val="00093F2B"/>
    <w:rsid w:val="000944AC"/>
    <w:rsid w:val="00094FC1"/>
    <w:rsid w:val="00094FD9"/>
    <w:rsid w:val="000950A4"/>
    <w:rsid w:val="00095294"/>
    <w:rsid w:val="000955E5"/>
    <w:rsid w:val="0009567B"/>
    <w:rsid w:val="000956D5"/>
    <w:rsid w:val="00095833"/>
    <w:rsid w:val="00095AF3"/>
    <w:rsid w:val="00096275"/>
    <w:rsid w:val="00096322"/>
    <w:rsid w:val="000965AE"/>
    <w:rsid w:val="0009668C"/>
    <w:rsid w:val="00096A65"/>
    <w:rsid w:val="00096BE9"/>
    <w:rsid w:val="00096DAB"/>
    <w:rsid w:val="000972EE"/>
    <w:rsid w:val="000975DF"/>
    <w:rsid w:val="00097E32"/>
    <w:rsid w:val="00097EF1"/>
    <w:rsid w:val="000A044F"/>
    <w:rsid w:val="000A064D"/>
    <w:rsid w:val="000A06EF"/>
    <w:rsid w:val="000A09CE"/>
    <w:rsid w:val="000A0F05"/>
    <w:rsid w:val="000A0F60"/>
    <w:rsid w:val="000A0F85"/>
    <w:rsid w:val="000A1218"/>
    <w:rsid w:val="000A15A8"/>
    <w:rsid w:val="000A15FB"/>
    <w:rsid w:val="000A1943"/>
    <w:rsid w:val="000A19C4"/>
    <w:rsid w:val="000A1BA5"/>
    <w:rsid w:val="000A1D8E"/>
    <w:rsid w:val="000A1DC1"/>
    <w:rsid w:val="000A1FD8"/>
    <w:rsid w:val="000A2645"/>
    <w:rsid w:val="000A276B"/>
    <w:rsid w:val="000A28C7"/>
    <w:rsid w:val="000A2E9C"/>
    <w:rsid w:val="000A3086"/>
    <w:rsid w:val="000A3652"/>
    <w:rsid w:val="000A3871"/>
    <w:rsid w:val="000A3A2C"/>
    <w:rsid w:val="000A3ABE"/>
    <w:rsid w:val="000A3D33"/>
    <w:rsid w:val="000A3E1E"/>
    <w:rsid w:val="000A3EE4"/>
    <w:rsid w:val="000A3FFA"/>
    <w:rsid w:val="000A4246"/>
    <w:rsid w:val="000A45F6"/>
    <w:rsid w:val="000A499F"/>
    <w:rsid w:val="000A4D43"/>
    <w:rsid w:val="000A4E3F"/>
    <w:rsid w:val="000A4FB1"/>
    <w:rsid w:val="000A50A7"/>
    <w:rsid w:val="000A5202"/>
    <w:rsid w:val="000A541D"/>
    <w:rsid w:val="000A5555"/>
    <w:rsid w:val="000A5783"/>
    <w:rsid w:val="000A5B5D"/>
    <w:rsid w:val="000A5DBB"/>
    <w:rsid w:val="000A60DA"/>
    <w:rsid w:val="000A6210"/>
    <w:rsid w:val="000A6215"/>
    <w:rsid w:val="000A6347"/>
    <w:rsid w:val="000A63D1"/>
    <w:rsid w:val="000A64FC"/>
    <w:rsid w:val="000A65F8"/>
    <w:rsid w:val="000A68C9"/>
    <w:rsid w:val="000A6936"/>
    <w:rsid w:val="000A6B13"/>
    <w:rsid w:val="000A70EE"/>
    <w:rsid w:val="000A75D1"/>
    <w:rsid w:val="000A774E"/>
    <w:rsid w:val="000A77D4"/>
    <w:rsid w:val="000A7F3A"/>
    <w:rsid w:val="000B0738"/>
    <w:rsid w:val="000B0923"/>
    <w:rsid w:val="000B0A23"/>
    <w:rsid w:val="000B0C63"/>
    <w:rsid w:val="000B0CCF"/>
    <w:rsid w:val="000B0D66"/>
    <w:rsid w:val="000B0F1B"/>
    <w:rsid w:val="000B0F3F"/>
    <w:rsid w:val="000B0FD9"/>
    <w:rsid w:val="000B0FEC"/>
    <w:rsid w:val="000B1057"/>
    <w:rsid w:val="000B160D"/>
    <w:rsid w:val="000B17ED"/>
    <w:rsid w:val="000B1830"/>
    <w:rsid w:val="000B1AFE"/>
    <w:rsid w:val="000B22B9"/>
    <w:rsid w:val="000B2686"/>
    <w:rsid w:val="000B294D"/>
    <w:rsid w:val="000B2A91"/>
    <w:rsid w:val="000B32EB"/>
    <w:rsid w:val="000B3864"/>
    <w:rsid w:val="000B3AFF"/>
    <w:rsid w:val="000B3C2B"/>
    <w:rsid w:val="000B3C3D"/>
    <w:rsid w:val="000B3E4A"/>
    <w:rsid w:val="000B4169"/>
    <w:rsid w:val="000B4431"/>
    <w:rsid w:val="000B4520"/>
    <w:rsid w:val="000B495F"/>
    <w:rsid w:val="000B4BE4"/>
    <w:rsid w:val="000B4F76"/>
    <w:rsid w:val="000B4F97"/>
    <w:rsid w:val="000B57C0"/>
    <w:rsid w:val="000B5957"/>
    <w:rsid w:val="000B5B0F"/>
    <w:rsid w:val="000B5CD9"/>
    <w:rsid w:val="000B6113"/>
    <w:rsid w:val="000B616C"/>
    <w:rsid w:val="000B6267"/>
    <w:rsid w:val="000B6341"/>
    <w:rsid w:val="000B65EE"/>
    <w:rsid w:val="000B68C8"/>
    <w:rsid w:val="000B7448"/>
    <w:rsid w:val="000B7BC6"/>
    <w:rsid w:val="000B7C60"/>
    <w:rsid w:val="000B7C61"/>
    <w:rsid w:val="000C0278"/>
    <w:rsid w:val="000C03F7"/>
    <w:rsid w:val="000C0843"/>
    <w:rsid w:val="000C0B8E"/>
    <w:rsid w:val="000C0B9A"/>
    <w:rsid w:val="000C14D3"/>
    <w:rsid w:val="000C14D8"/>
    <w:rsid w:val="000C163D"/>
    <w:rsid w:val="000C1776"/>
    <w:rsid w:val="000C17DE"/>
    <w:rsid w:val="000C1BFA"/>
    <w:rsid w:val="000C1CE6"/>
    <w:rsid w:val="000C1F40"/>
    <w:rsid w:val="000C1FBE"/>
    <w:rsid w:val="000C25CE"/>
    <w:rsid w:val="000C25F7"/>
    <w:rsid w:val="000C2E4E"/>
    <w:rsid w:val="000C333D"/>
    <w:rsid w:val="000C393F"/>
    <w:rsid w:val="000C3E63"/>
    <w:rsid w:val="000C4134"/>
    <w:rsid w:val="000C42D1"/>
    <w:rsid w:val="000C458D"/>
    <w:rsid w:val="000C4658"/>
    <w:rsid w:val="000C492D"/>
    <w:rsid w:val="000C4B9D"/>
    <w:rsid w:val="000C4E4E"/>
    <w:rsid w:val="000C4FE6"/>
    <w:rsid w:val="000C50EF"/>
    <w:rsid w:val="000C5124"/>
    <w:rsid w:val="000C52A6"/>
    <w:rsid w:val="000C52AA"/>
    <w:rsid w:val="000C585B"/>
    <w:rsid w:val="000C5929"/>
    <w:rsid w:val="000C5AE7"/>
    <w:rsid w:val="000C5BFC"/>
    <w:rsid w:val="000C5CA9"/>
    <w:rsid w:val="000C5F3B"/>
    <w:rsid w:val="000C69BC"/>
    <w:rsid w:val="000C6D8F"/>
    <w:rsid w:val="000C75AC"/>
    <w:rsid w:val="000C7DE2"/>
    <w:rsid w:val="000C7F61"/>
    <w:rsid w:val="000D0824"/>
    <w:rsid w:val="000D0A71"/>
    <w:rsid w:val="000D0B95"/>
    <w:rsid w:val="000D0C37"/>
    <w:rsid w:val="000D0F35"/>
    <w:rsid w:val="000D0FF4"/>
    <w:rsid w:val="000D1458"/>
    <w:rsid w:val="000D1BED"/>
    <w:rsid w:val="000D2770"/>
    <w:rsid w:val="000D279D"/>
    <w:rsid w:val="000D2F52"/>
    <w:rsid w:val="000D3041"/>
    <w:rsid w:val="000D34D7"/>
    <w:rsid w:val="000D380B"/>
    <w:rsid w:val="000D391E"/>
    <w:rsid w:val="000D3C99"/>
    <w:rsid w:val="000D3E43"/>
    <w:rsid w:val="000D400E"/>
    <w:rsid w:val="000D42F2"/>
    <w:rsid w:val="000D4407"/>
    <w:rsid w:val="000D44FF"/>
    <w:rsid w:val="000D458F"/>
    <w:rsid w:val="000D487A"/>
    <w:rsid w:val="000D499E"/>
    <w:rsid w:val="000D49D5"/>
    <w:rsid w:val="000D520A"/>
    <w:rsid w:val="000D5214"/>
    <w:rsid w:val="000D5B30"/>
    <w:rsid w:val="000D5E6B"/>
    <w:rsid w:val="000D5F93"/>
    <w:rsid w:val="000D65A7"/>
    <w:rsid w:val="000D6A66"/>
    <w:rsid w:val="000D6D8A"/>
    <w:rsid w:val="000D7345"/>
    <w:rsid w:val="000D736C"/>
    <w:rsid w:val="000D7475"/>
    <w:rsid w:val="000D758F"/>
    <w:rsid w:val="000D7728"/>
    <w:rsid w:val="000D7B86"/>
    <w:rsid w:val="000E0062"/>
    <w:rsid w:val="000E03EA"/>
    <w:rsid w:val="000E0622"/>
    <w:rsid w:val="000E0710"/>
    <w:rsid w:val="000E09E6"/>
    <w:rsid w:val="000E0A41"/>
    <w:rsid w:val="000E0E30"/>
    <w:rsid w:val="000E1243"/>
    <w:rsid w:val="000E1437"/>
    <w:rsid w:val="000E1D0B"/>
    <w:rsid w:val="000E2595"/>
    <w:rsid w:val="000E2A0D"/>
    <w:rsid w:val="000E2E95"/>
    <w:rsid w:val="000E2EA4"/>
    <w:rsid w:val="000E3490"/>
    <w:rsid w:val="000E3676"/>
    <w:rsid w:val="000E3965"/>
    <w:rsid w:val="000E3A1C"/>
    <w:rsid w:val="000E3B12"/>
    <w:rsid w:val="000E3B6D"/>
    <w:rsid w:val="000E3D4A"/>
    <w:rsid w:val="000E3ED5"/>
    <w:rsid w:val="000E41FC"/>
    <w:rsid w:val="000E4206"/>
    <w:rsid w:val="000E43CB"/>
    <w:rsid w:val="000E4485"/>
    <w:rsid w:val="000E47C9"/>
    <w:rsid w:val="000E4EA6"/>
    <w:rsid w:val="000E5126"/>
    <w:rsid w:val="000E5578"/>
    <w:rsid w:val="000E5589"/>
    <w:rsid w:val="000E578F"/>
    <w:rsid w:val="000E5D96"/>
    <w:rsid w:val="000E6230"/>
    <w:rsid w:val="000E6444"/>
    <w:rsid w:val="000E6614"/>
    <w:rsid w:val="000E6778"/>
    <w:rsid w:val="000E6B69"/>
    <w:rsid w:val="000E6C5C"/>
    <w:rsid w:val="000E6CC2"/>
    <w:rsid w:val="000E6D17"/>
    <w:rsid w:val="000E744F"/>
    <w:rsid w:val="000E74B9"/>
    <w:rsid w:val="000E7879"/>
    <w:rsid w:val="000E7CD6"/>
    <w:rsid w:val="000E7E5A"/>
    <w:rsid w:val="000E7E80"/>
    <w:rsid w:val="000F02E6"/>
    <w:rsid w:val="000F0ADA"/>
    <w:rsid w:val="000F0C34"/>
    <w:rsid w:val="000F0D46"/>
    <w:rsid w:val="000F138D"/>
    <w:rsid w:val="000F15BC"/>
    <w:rsid w:val="000F15C3"/>
    <w:rsid w:val="000F15DB"/>
    <w:rsid w:val="000F1831"/>
    <w:rsid w:val="000F1D4D"/>
    <w:rsid w:val="000F1D54"/>
    <w:rsid w:val="000F1E33"/>
    <w:rsid w:val="000F1E88"/>
    <w:rsid w:val="000F2398"/>
    <w:rsid w:val="000F2D03"/>
    <w:rsid w:val="000F2DAD"/>
    <w:rsid w:val="000F2DFA"/>
    <w:rsid w:val="000F336E"/>
    <w:rsid w:val="000F3A61"/>
    <w:rsid w:val="000F3ECD"/>
    <w:rsid w:val="000F3FFB"/>
    <w:rsid w:val="000F4910"/>
    <w:rsid w:val="000F4CDF"/>
    <w:rsid w:val="000F4ECA"/>
    <w:rsid w:val="000F50A8"/>
    <w:rsid w:val="000F589D"/>
    <w:rsid w:val="000F5934"/>
    <w:rsid w:val="000F5B33"/>
    <w:rsid w:val="000F60D1"/>
    <w:rsid w:val="000F6182"/>
    <w:rsid w:val="000F65E7"/>
    <w:rsid w:val="000F69A9"/>
    <w:rsid w:val="000F6B26"/>
    <w:rsid w:val="000F729F"/>
    <w:rsid w:val="000F72AA"/>
    <w:rsid w:val="000F76F3"/>
    <w:rsid w:val="000F7BC3"/>
    <w:rsid w:val="000F7CE0"/>
    <w:rsid w:val="000F7E01"/>
    <w:rsid w:val="00100184"/>
    <w:rsid w:val="001002F5"/>
    <w:rsid w:val="0010082B"/>
    <w:rsid w:val="001009D5"/>
    <w:rsid w:val="00100A68"/>
    <w:rsid w:val="00100B0C"/>
    <w:rsid w:val="00100B8C"/>
    <w:rsid w:val="00100C07"/>
    <w:rsid w:val="00100E5D"/>
    <w:rsid w:val="0010117E"/>
    <w:rsid w:val="00101252"/>
    <w:rsid w:val="001019AF"/>
    <w:rsid w:val="00101D04"/>
    <w:rsid w:val="00101D75"/>
    <w:rsid w:val="00101EB0"/>
    <w:rsid w:val="00101F78"/>
    <w:rsid w:val="0010205D"/>
    <w:rsid w:val="0010211E"/>
    <w:rsid w:val="001021F2"/>
    <w:rsid w:val="00102241"/>
    <w:rsid w:val="00102520"/>
    <w:rsid w:val="00102B84"/>
    <w:rsid w:val="00102F6A"/>
    <w:rsid w:val="00102FA8"/>
    <w:rsid w:val="00102FB6"/>
    <w:rsid w:val="001030B2"/>
    <w:rsid w:val="00103B0F"/>
    <w:rsid w:val="00103DA2"/>
    <w:rsid w:val="00104476"/>
    <w:rsid w:val="00104BED"/>
    <w:rsid w:val="00105046"/>
    <w:rsid w:val="001053D1"/>
    <w:rsid w:val="00105572"/>
    <w:rsid w:val="00105875"/>
    <w:rsid w:val="0010608C"/>
    <w:rsid w:val="001061CE"/>
    <w:rsid w:val="00106278"/>
    <w:rsid w:val="0010645F"/>
    <w:rsid w:val="0010691B"/>
    <w:rsid w:val="00106A1C"/>
    <w:rsid w:val="00106A27"/>
    <w:rsid w:val="00106EDF"/>
    <w:rsid w:val="001073E2"/>
    <w:rsid w:val="001104E5"/>
    <w:rsid w:val="00110632"/>
    <w:rsid w:val="001108D8"/>
    <w:rsid w:val="00110A99"/>
    <w:rsid w:val="00110D0D"/>
    <w:rsid w:val="001110A2"/>
    <w:rsid w:val="00111584"/>
    <w:rsid w:val="001117C0"/>
    <w:rsid w:val="001119FE"/>
    <w:rsid w:val="00111BA9"/>
    <w:rsid w:val="00111D56"/>
    <w:rsid w:val="00111F4B"/>
    <w:rsid w:val="00111FCD"/>
    <w:rsid w:val="001121B5"/>
    <w:rsid w:val="001123A8"/>
    <w:rsid w:val="0011245B"/>
    <w:rsid w:val="00112BBE"/>
    <w:rsid w:val="0011312A"/>
    <w:rsid w:val="001132CD"/>
    <w:rsid w:val="0011336E"/>
    <w:rsid w:val="0011391A"/>
    <w:rsid w:val="0011394F"/>
    <w:rsid w:val="00113985"/>
    <w:rsid w:val="00113A9A"/>
    <w:rsid w:val="00113E36"/>
    <w:rsid w:val="00113E6F"/>
    <w:rsid w:val="00114051"/>
    <w:rsid w:val="001141FD"/>
    <w:rsid w:val="00114213"/>
    <w:rsid w:val="0011463B"/>
    <w:rsid w:val="00114709"/>
    <w:rsid w:val="00114921"/>
    <w:rsid w:val="0011495C"/>
    <w:rsid w:val="00114A2A"/>
    <w:rsid w:val="00114B28"/>
    <w:rsid w:val="00114F92"/>
    <w:rsid w:val="00115287"/>
    <w:rsid w:val="0011535E"/>
    <w:rsid w:val="00115573"/>
    <w:rsid w:val="001155F6"/>
    <w:rsid w:val="0011590F"/>
    <w:rsid w:val="00115DA8"/>
    <w:rsid w:val="00116578"/>
    <w:rsid w:val="00116742"/>
    <w:rsid w:val="00116ED8"/>
    <w:rsid w:val="00116F3F"/>
    <w:rsid w:val="001171C6"/>
    <w:rsid w:val="00117471"/>
    <w:rsid w:val="00117596"/>
    <w:rsid w:val="00117C6C"/>
    <w:rsid w:val="00117CDE"/>
    <w:rsid w:val="00120206"/>
    <w:rsid w:val="001204B7"/>
    <w:rsid w:val="001205EF"/>
    <w:rsid w:val="00120A16"/>
    <w:rsid w:val="00120B6C"/>
    <w:rsid w:val="0012158D"/>
    <w:rsid w:val="00121DD1"/>
    <w:rsid w:val="00121F38"/>
    <w:rsid w:val="00122188"/>
    <w:rsid w:val="00122576"/>
    <w:rsid w:val="00122A18"/>
    <w:rsid w:val="001231D0"/>
    <w:rsid w:val="001232A6"/>
    <w:rsid w:val="00123315"/>
    <w:rsid w:val="001233A6"/>
    <w:rsid w:val="0012374A"/>
    <w:rsid w:val="00124060"/>
    <w:rsid w:val="00124485"/>
    <w:rsid w:val="00124520"/>
    <w:rsid w:val="00124559"/>
    <w:rsid w:val="00124BC4"/>
    <w:rsid w:val="00125428"/>
    <w:rsid w:val="00125887"/>
    <w:rsid w:val="00125D1A"/>
    <w:rsid w:val="00125DF5"/>
    <w:rsid w:val="001267C0"/>
    <w:rsid w:val="0012686F"/>
    <w:rsid w:val="00126E29"/>
    <w:rsid w:val="00126F12"/>
    <w:rsid w:val="00127713"/>
    <w:rsid w:val="00127872"/>
    <w:rsid w:val="00127E7B"/>
    <w:rsid w:val="00127F5B"/>
    <w:rsid w:val="001302ED"/>
    <w:rsid w:val="00130394"/>
    <w:rsid w:val="001303B7"/>
    <w:rsid w:val="001308E1"/>
    <w:rsid w:val="00130A82"/>
    <w:rsid w:val="00130ACD"/>
    <w:rsid w:val="00131530"/>
    <w:rsid w:val="001317B8"/>
    <w:rsid w:val="00131930"/>
    <w:rsid w:val="00131BC5"/>
    <w:rsid w:val="00131DB9"/>
    <w:rsid w:val="00132175"/>
    <w:rsid w:val="00132375"/>
    <w:rsid w:val="001323CA"/>
    <w:rsid w:val="001324CF"/>
    <w:rsid w:val="001325A4"/>
    <w:rsid w:val="00132C30"/>
    <w:rsid w:val="0013326A"/>
    <w:rsid w:val="001335D2"/>
    <w:rsid w:val="00133AC7"/>
    <w:rsid w:val="00133B3D"/>
    <w:rsid w:val="00133E2A"/>
    <w:rsid w:val="001340E2"/>
    <w:rsid w:val="00134177"/>
    <w:rsid w:val="001343EF"/>
    <w:rsid w:val="00134520"/>
    <w:rsid w:val="00134699"/>
    <w:rsid w:val="001346C3"/>
    <w:rsid w:val="00134A4C"/>
    <w:rsid w:val="0013523A"/>
    <w:rsid w:val="001352EB"/>
    <w:rsid w:val="0013535C"/>
    <w:rsid w:val="00135650"/>
    <w:rsid w:val="001358A1"/>
    <w:rsid w:val="00135AE2"/>
    <w:rsid w:val="00135CCF"/>
    <w:rsid w:val="00135EAD"/>
    <w:rsid w:val="001360BB"/>
    <w:rsid w:val="001361E1"/>
    <w:rsid w:val="001362AA"/>
    <w:rsid w:val="001363C0"/>
    <w:rsid w:val="0013684E"/>
    <w:rsid w:val="00136868"/>
    <w:rsid w:val="00136AE4"/>
    <w:rsid w:val="00136D7E"/>
    <w:rsid w:val="00136DF2"/>
    <w:rsid w:val="00136E19"/>
    <w:rsid w:val="001371BA"/>
    <w:rsid w:val="0013755E"/>
    <w:rsid w:val="00137B74"/>
    <w:rsid w:val="00137EE0"/>
    <w:rsid w:val="00140011"/>
    <w:rsid w:val="001400C1"/>
    <w:rsid w:val="00140292"/>
    <w:rsid w:val="00140674"/>
    <w:rsid w:val="001407B1"/>
    <w:rsid w:val="001407E4"/>
    <w:rsid w:val="001408C1"/>
    <w:rsid w:val="00140C9C"/>
    <w:rsid w:val="0014176E"/>
    <w:rsid w:val="00141A79"/>
    <w:rsid w:val="00141AB4"/>
    <w:rsid w:val="00141DC8"/>
    <w:rsid w:val="00141EE0"/>
    <w:rsid w:val="00141FF8"/>
    <w:rsid w:val="00142019"/>
    <w:rsid w:val="00142056"/>
    <w:rsid w:val="00142066"/>
    <w:rsid w:val="00142084"/>
    <w:rsid w:val="001421E2"/>
    <w:rsid w:val="001427F7"/>
    <w:rsid w:val="00142A38"/>
    <w:rsid w:val="00143130"/>
    <w:rsid w:val="00143332"/>
    <w:rsid w:val="001433E3"/>
    <w:rsid w:val="001433FB"/>
    <w:rsid w:val="00143438"/>
    <w:rsid w:val="00143644"/>
    <w:rsid w:val="00143898"/>
    <w:rsid w:val="001444F7"/>
    <w:rsid w:val="0014479E"/>
    <w:rsid w:val="00144AB5"/>
    <w:rsid w:val="00144B39"/>
    <w:rsid w:val="00144B6E"/>
    <w:rsid w:val="00144DB8"/>
    <w:rsid w:val="001450CD"/>
    <w:rsid w:val="001451BE"/>
    <w:rsid w:val="00145E0A"/>
    <w:rsid w:val="001466FB"/>
    <w:rsid w:val="00146A10"/>
    <w:rsid w:val="00146B99"/>
    <w:rsid w:val="00146EE4"/>
    <w:rsid w:val="00146F68"/>
    <w:rsid w:val="001470CF"/>
    <w:rsid w:val="00147244"/>
    <w:rsid w:val="0014747F"/>
    <w:rsid w:val="00147540"/>
    <w:rsid w:val="001478DD"/>
    <w:rsid w:val="001478E0"/>
    <w:rsid w:val="00147AE5"/>
    <w:rsid w:val="00147DD0"/>
    <w:rsid w:val="00147E9F"/>
    <w:rsid w:val="00150069"/>
    <w:rsid w:val="0015053D"/>
    <w:rsid w:val="0015058A"/>
    <w:rsid w:val="0015079B"/>
    <w:rsid w:val="00150947"/>
    <w:rsid w:val="00150BF3"/>
    <w:rsid w:val="00150F8E"/>
    <w:rsid w:val="0015101A"/>
    <w:rsid w:val="00151151"/>
    <w:rsid w:val="00151475"/>
    <w:rsid w:val="00151A54"/>
    <w:rsid w:val="00152257"/>
    <w:rsid w:val="0015239C"/>
    <w:rsid w:val="00152537"/>
    <w:rsid w:val="001526EF"/>
    <w:rsid w:val="001532CD"/>
    <w:rsid w:val="0015366D"/>
    <w:rsid w:val="00153981"/>
    <w:rsid w:val="00153A38"/>
    <w:rsid w:val="00153EB8"/>
    <w:rsid w:val="00153F02"/>
    <w:rsid w:val="001544BE"/>
    <w:rsid w:val="00154906"/>
    <w:rsid w:val="001552F5"/>
    <w:rsid w:val="00155F86"/>
    <w:rsid w:val="00156239"/>
    <w:rsid w:val="00156335"/>
    <w:rsid w:val="0015635D"/>
    <w:rsid w:val="0015656C"/>
    <w:rsid w:val="001565B3"/>
    <w:rsid w:val="001566C7"/>
    <w:rsid w:val="00156CC4"/>
    <w:rsid w:val="00156D73"/>
    <w:rsid w:val="00156DCE"/>
    <w:rsid w:val="0015709F"/>
    <w:rsid w:val="001571B1"/>
    <w:rsid w:val="00157389"/>
    <w:rsid w:val="001574B3"/>
    <w:rsid w:val="001576CE"/>
    <w:rsid w:val="00157AFA"/>
    <w:rsid w:val="00157CCC"/>
    <w:rsid w:val="00157CD0"/>
    <w:rsid w:val="00157D5B"/>
    <w:rsid w:val="00157D8C"/>
    <w:rsid w:val="00157EF7"/>
    <w:rsid w:val="00157F4D"/>
    <w:rsid w:val="00157FB4"/>
    <w:rsid w:val="001600A6"/>
    <w:rsid w:val="001600DA"/>
    <w:rsid w:val="00160104"/>
    <w:rsid w:val="00160174"/>
    <w:rsid w:val="001601E8"/>
    <w:rsid w:val="001603CB"/>
    <w:rsid w:val="00160531"/>
    <w:rsid w:val="00160612"/>
    <w:rsid w:val="00160650"/>
    <w:rsid w:val="00160712"/>
    <w:rsid w:val="00160DD5"/>
    <w:rsid w:val="001610A6"/>
    <w:rsid w:val="001611E2"/>
    <w:rsid w:val="0016122C"/>
    <w:rsid w:val="0016139A"/>
    <w:rsid w:val="00161959"/>
    <w:rsid w:val="00161B65"/>
    <w:rsid w:val="00161B94"/>
    <w:rsid w:val="00161D3A"/>
    <w:rsid w:val="001627A0"/>
    <w:rsid w:val="00162A43"/>
    <w:rsid w:val="00162AEF"/>
    <w:rsid w:val="001631D6"/>
    <w:rsid w:val="001634B2"/>
    <w:rsid w:val="00163830"/>
    <w:rsid w:val="00163DAA"/>
    <w:rsid w:val="00163E70"/>
    <w:rsid w:val="00163E9B"/>
    <w:rsid w:val="00164078"/>
    <w:rsid w:val="001641A0"/>
    <w:rsid w:val="001643D1"/>
    <w:rsid w:val="001646A2"/>
    <w:rsid w:val="0016479B"/>
    <w:rsid w:val="00164A63"/>
    <w:rsid w:val="00164C84"/>
    <w:rsid w:val="00164D38"/>
    <w:rsid w:val="00164F8F"/>
    <w:rsid w:val="001651D4"/>
    <w:rsid w:val="0016532A"/>
    <w:rsid w:val="001653E7"/>
    <w:rsid w:val="00165430"/>
    <w:rsid w:val="0016611B"/>
    <w:rsid w:val="00166451"/>
    <w:rsid w:val="00166529"/>
    <w:rsid w:val="001668D9"/>
    <w:rsid w:val="00166C9C"/>
    <w:rsid w:val="00166D17"/>
    <w:rsid w:val="00167B9E"/>
    <w:rsid w:val="00167E4A"/>
    <w:rsid w:val="00170183"/>
    <w:rsid w:val="001704DE"/>
    <w:rsid w:val="00170852"/>
    <w:rsid w:val="00170AD2"/>
    <w:rsid w:val="00170EC6"/>
    <w:rsid w:val="00171306"/>
    <w:rsid w:val="001713CF"/>
    <w:rsid w:val="0017157A"/>
    <w:rsid w:val="0017158C"/>
    <w:rsid w:val="001715B6"/>
    <w:rsid w:val="001715B9"/>
    <w:rsid w:val="00171970"/>
    <w:rsid w:val="00171C9C"/>
    <w:rsid w:val="001725CC"/>
    <w:rsid w:val="001727E0"/>
    <w:rsid w:val="00172E5B"/>
    <w:rsid w:val="001733D8"/>
    <w:rsid w:val="001733E0"/>
    <w:rsid w:val="0017373E"/>
    <w:rsid w:val="00173BCF"/>
    <w:rsid w:val="00173DE6"/>
    <w:rsid w:val="00173E43"/>
    <w:rsid w:val="00174310"/>
    <w:rsid w:val="001746DD"/>
    <w:rsid w:val="00174988"/>
    <w:rsid w:val="00174D72"/>
    <w:rsid w:val="00174E70"/>
    <w:rsid w:val="00174E74"/>
    <w:rsid w:val="001751EA"/>
    <w:rsid w:val="001754C5"/>
    <w:rsid w:val="001756C2"/>
    <w:rsid w:val="001756CA"/>
    <w:rsid w:val="00175B4C"/>
    <w:rsid w:val="00175BA2"/>
    <w:rsid w:val="00175E77"/>
    <w:rsid w:val="00176130"/>
    <w:rsid w:val="00176600"/>
    <w:rsid w:val="00176787"/>
    <w:rsid w:val="00176CA1"/>
    <w:rsid w:val="00176CA7"/>
    <w:rsid w:val="001773D8"/>
    <w:rsid w:val="00177932"/>
    <w:rsid w:val="00177D2C"/>
    <w:rsid w:val="00177F13"/>
    <w:rsid w:val="00177F4D"/>
    <w:rsid w:val="00177FCB"/>
    <w:rsid w:val="00177FF6"/>
    <w:rsid w:val="00180118"/>
    <w:rsid w:val="0018061D"/>
    <w:rsid w:val="00180C5D"/>
    <w:rsid w:val="00180E43"/>
    <w:rsid w:val="001814A7"/>
    <w:rsid w:val="001816B0"/>
    <w:rsid w:val="001818B0"/>
    <w:rsid w:val="00181B87"/>
    <w:rsid w:val="00181BD1"/>
    <w:rsid w:val="00181F90"/>
    <w:rsid w:val="00182823"/>
    <w:rsid w:val="0018295C"/>
    <w:rsid w:val="00182B97"/>
    <w:rsid w:val="00182C49"/>
    <w:rsid w:val="001835B0"/>
    <w:rsid w:val="00183669"/>
    <w:rsid w:val="0018375D"/>
    <w:rsid w:val="00183D04"/>
    <w:rsid w:val="001841FC"/>
    <w:rsid w:val="001843AF"/>
    <w:rsid w:val="0018445A"/>
    <w:rsid w:val="00184B70"/>
    <w:rsid w:val="00184BB4"/>
    <w:rsid w:val="0018527E"/>
    <w:rsid w:val="001853CF"/>
    <w:rsid w:val="001854B8"/>
    <w:rsid w:val="00185B9E"/>
    <w:rsid w:val="00185E5A"/>
    <w:rsid w:val="00185E71"/>
    <w:rsid w:val="001861A3"/>
    <w:rsid w:val="001861FD"/>
    <w:rsid w:val="001867D8"/>
    <w:rsid w:val="00187218"/>
    <w:rsid w:val="00187466"/>
    <w:rsid w:val="001879E9"/>
    <w:rsid w:val="00187E9E"/>
    <w:rsid w:val="00187EB1"/>
    <w:rsid w:val="00187EEB"/>
    <w:rsid w:val="00187F21"/>
    <w:rsid w:val="00190070"/>
    <w:rsid w:val="0019007D"/>
    <w:rsid w:val="00190391"/>
    <w:rsid w:val="00190678"/>
    <w:rsid w:val="001906DC"/>
    <w:rsid w:val="001907A0"/>
    <w:rsid w:val="00190D4A"/>
    <w:rsid w:val="00190E6E"/>
    <w:rsid w:val="00190ED1"/>
    <w:rsid w:val="00191516"/>
    <w:rsid w:val="00191A1E"/>
    <w:rsid w:val="00191A66"/>
    <w:rsid w:val="00191BC5"/>
    <w:rsid w:val="00191D66"/>
    <w:rsid w:val="00191F8E"/>
    <w:rsid w:val="0019258E"/>
    <w:rsid w:val="00192937"/>
    <w:rsid w:val="00193211"/>
    <w:rsid w:val="0019351F"/>
    <w:rsid w:val="001937D0"/>
    <w:rsid w:val="00193C9C"/>
    <w:rsid w:val="00193E72"/>
    <w:rsid w:val="001940EE"/>
    <w:rsid w:val="0019410E"/>
    <w:rsid w:val="0019465E"/>
    <w:rsid w:val="00194721"/>
    <w:rsid w:val="001949BC"/>
    <w:rsid w:val="001949F7"/>
    <w:rsid w:val="00194B2B"/>
    <w:rsid w:val="00194E9E"/>
    <w:rsid w:val="00194EC7"/>
    <w:rsid w:val="00194F57"/>
    <w:rsid w:val="00195178"/>
    <w:rsid w:val="001955AF"/>
    <w:rsid w:val="00195692"/>
    <w:rsid w:val="001956B7"/>
    <w:rsid w:val="00195981"/>
    <w:rsid w:val="00195A1B"/>
    <w:rsid w:val="00195C39"/>
    <w:rsid w:val="00195D31"/>
    <w:rsid w:val="0019638D"/>
    <w:rsid w:val="00196656"/>
    <w:rsid w:val="00196870"/>
    <w:rsid w:val="00196BD9"/>
    <w:rsid w:val="00196F24"/>
    <w:rsid w:val="00197191"/>
    <w:rsid w:val="00197288"/>
    <w:rsid w:val="001972A7"/>
    <w:rsid w:val="00197409"/>
    <w:rsid w:val="001976CF"/>
    <w:rsid w:val="001978D8"/>
    <w:rsid w:val="001979AD"/>
    <w:rsid w:val="00197A53"/>
    <w:rsid w:val="00197BFA"/>
    <w:rsid w:val="00197CA4"/>
    <w:rsid w:val="001A0659"/>
    <w:rsid w:val="001A07A3"/>
    <w:rsid w:val="001A1051"/>
    <w:rsid w:val="001A106D"/>
    <w:rsid w:val="001A1382"/>
    <w:rsid w:val="001A1738"/>
    <w:rsid w:val="001A18E8"/>
    <w:rsid w:val="001A1A51"/>
    <w:rsid w:val="001A1C85"/>
    <w:rsid w:val="001A1D53"/>
    <w:rsid w:val="001A1D97"/>
    <w:rsid w:val="001A1DD1"/>
    <w:rsid w:val="001A1FDE"/>
    <w:rsid w:val="001A2070"/>
    <w:rsid w:val="001A219E"/>
    <w:rsid w:val="001A2367"/>
    <w:rsid w:val="001A23D3"/>
    <w:rsid w:val="001A2476"/>
    <w:rsid w:val="001A2631"/>
    <w:rsid w:val="001A280A"/>
    <w:rsid w:val="001A2B4A"/>
    <w:rsid w:val="001A2D11"/>
    <w:rsid w:val="001A2D37"/>
    <w:rsid w:val="001A300E"/>
    <w:rsid w:val="001A32B4"/>
    <w:rsid w:val="001A3390"/>
    <w:rsid w:val="001A33CF"/>
    <w:rsid w:val="001A3893"/>
    <w:rsid w:val="001A3DAB"/>
    <w:rsid w:val="001A3FB6"/>
    <w:rsid w:val="001A40FE"/>
    <w:rsid w:val="001A41F7"/>
    <w:rsid w:val="001A45CF"/>
    <w:rsid w:val="001A45F3"/>
    <w:rsid w:val="001A47CB"/>
    <w:rsid w:val="001A48CA"/>
    <w:rsid w:val="001A492B"/>
    <w:rsid w:val="001A496D"/>
    <w:rsid w:val="001A4E90"/>
    <w:rsid w:val="001A4FE7"/>
    <w:rsid w:val="001A5110"/>
    <w:rsid w:val="001A520E"/>
    <w:rsid w:val="001A5251"/>
    <w:rsid w:val="001A551B"/>
    <w:rsid w:val="001A55DB"/>
    <w:rsid w:val="001A5F20"/>
    <w:rsid w:val="001A638E"/>
    <w:rsid w:val="001A69BE"/>
    <w:rsid w:val="001A77BA"/>
    <w:rsid w:val="001A7AE1"/>
    <w:rsid w:val="001A7C2C"/>
    <w:rsid w:val="001B01EE"/>
    <w:rsid w:val="001B01FE"/>
    <w:rsid w:val="001B038D"/>
    <w:rsid w:val="001B049B"/>
    <w:rsid w:val="001B07B5"/>
    <w:rsid w:val="001B0909"/>
    <w:rsid w:val="001B0C7D"/>
    <w:rsid w:val="001B0D92"/>
    <w:rsid w:val="001B1119"/>
    <w:rsid w:val="001B11C2"/>
    <w:rsid w:val="001B14DF"/>
    <w:rsid w:val="001B1662"/>
    <w:rsid w:val="001B18EA"/>
    <w:rsid w:val="001B1F1D"/>
    <w:rsid w:val="001B1F60"/>
    <w:rsid w:val="001B25EA"/>
    <w:rsid w:val="001B2699"/>
    <w:rsid w:val="001B28CF"/>
    <w:rsid w:val="001B2A0C"/>
    <w:rsid w:val="001B356B"/>
    <w:rsid w:val="001B3665"/>
    <w:rsid w:val="001B3974"/>
    <w:rsid w:val="001B397F"/>
    <w:rsid w:val="001B3B5A"/>
    <w:rsid w:val="001B3CC5"/>
    <w:rsid w:val="001B3EF1"/>
    <w:rsid w:val="001B4024"/>
    <w:rsid w:val="001B41B9"/>
    <w:rsid w:val="001B43C8"/>
    <w:rsid w:val="001B43EA"/>
    <w:rsid w:val="001B4566"/>
    <w:rsid w:val="001B4606"/>
    <w:rsid w:val="001B497E"/>
    <w:rsid w:val="001B4CBF"/>
    <w:rsid w:val="001B5287"/>
    <w:rsid w:val="001B5383"/>
    <w:rsid w:val="001B543E"/>
    <w:rsid w:val="001B57E7"/>
    <w:rsid w:val="001B5810"/>
    <w:rsid w:val="001B5ADB"/>
    <w:rsid w:val="001B5DF6"/>
    <w:rsid w:val="001B61F2"/>
    <w:rsid w:val="001B68FA"/>
    <w:rsid w:val="001B6ED2"/>
    <w:rsid w:val="001B6F08"/>
    <w:rsid w:val="001B743F"/>
    <w:rsid w:val="001B78FC"/>
    <w:rsid w:val="001B792E"/>
    <w:rsid w:val="001B79C7"/>
    <w:rsid w:val="001B7A82"/>
    <w:rsid w:val="001B7D3A"/>
    <w:rsid w:val="001B7D6A"/>
    <w:rsid w:val="001C000F"/>
    <w:rsid w:val="001C04DD"/>
    <w:rsid w:val="001C0919"/>
    <w:rsid w:val="001C0DE2"/>
    <w:rsid w:val="001C0EAE"/>
    <w:rsid w:val="001C0F77"/>
    <w:rsid w:val="001C1137"/>
    <w:rsid w:val="001C12BD"/>
    <w:rsid w:val="001C167A"/>
    <w:rsid w:val="001C1A1B"/>
    <w:rsid w:val="001C1A3D"/>
    <w:rsid w:val="001C1CA1"/>
    <w:rsid w:val="001C20CF"/>
    <w:rsid w:val="001C277E"/>
    <w:rsid w:val="001C2A35"/>
    <w:rsid w:val="001C2B0B"/>
    <w:rsid w:val="001C302E"/>
    <w:rsid w:val="001C3104"/>
    <w:rsid w:val="001C313B"/>
    <w:rsid w:val="001C32BA"/>
    <w:rsid w:val="001C34C6"/>
    <w:rsid w:val="001C35DE"/>
    <w:rsid w:val="001C36C7"/>
    <w:rsid w:val="001C3DE2"/>
    <w:rsid w:val="001C4010"/>
    <w:rsid w:val="001C4262"/>
    <w:rsid w:val="001C4288"/>
    <w:rsid w:val="001C428C"/>
    <w:rsid w:val="001C450A"/>
    <w:rsid w:val="001C47D1"/>
    <w:rsid w:val="001C491D"/>
    <w:rsid w:val="001C4B81"/>
    <w:rsid w:val="001C4D70"/>
    <w:rsid w:val="001C5856"/>
    <w:rsid w:val="001C5889"/>
    <w:rsid w:val="001C59BA"/>
    <w:rsid w:val="001C5C17"/>
    <w:rsid w:val="001C5DA8"/>
    <w:rsid w:val="001C5F76"/>
    <w:rsid w:val="001C6275"/>
    <w:rsid w:val="001C6294"/>
    <w:rsid w:val="001C6415"/>
    <w:rsid w:val="001C6CC3"/>
    <w:rsid w:val="001C6D0C"/>
    <w:rsid w:val="001C7B13"/>
    <w:rsid w:val="001C7BB5"/>
    <w:rsid w:val="001C7D50"/>
    <w:rsid w:val="001C7EED"/>
    <w:rsid w:val="001D02A3"/>
    <w:rsid w:val="001D0577"/>
    <w:rsid w:val="001D06A5"/>
    <w:rsid w:val="001D0C0F"/>
    <w:rsid w:val="001D1122"/>
    <w:rsid w:val="001D1271"/>
    <w:rsid w:val="001D12C4"/>
    <w:rsid w:val="001D140A"/>
    <w:rsid w:val="001D1477"/>
    <w:rsid w:val="001D1515"/>
    <w:rsid w:val="001D1519"/>
    <w:rsid w:val="001D1AE8"/>
    <w:rsid w:val="001D1E3D"/>
    <w:rsid w:val="001D206B"/>
    <w:rsid w:val="001D20EF"/>
    <w:rsid w:val="001D237E"/>
    <w:rsid w:val="001D2BD4"/>
    <w:rsid w:val="001D3264"/>
    <w:rsid w:val="001D32E1"/>
    <w:rsid w:val="001D36B6"/>
    <w:rsid w:val="001D3706"/>
    <w:rsid w:val="001D38AB"/>
    <w:rsid w:val="001D398B"/>
    <w:rsid w:val="001D4127"/>
    <w:rsid w:val="001D45A2"/>
    <w:rsid w:val="001D475F"/>
    <w:rsid w:val="001D49AE"/>
    <w:rsid w:val="001D49E7"/>
    <w:rsid w:val="001D4C2B"/>
    <w:rsid w:val="001D4EB6"/>
    <w:rsid w:val="001D4ED7"/>
    <w:rsid w:val="001D536F"/>
    <w:rsid w:val="001D583C"/>
    <w:rsid w:val="001D58D9"/>
    <w:rsid w:val="001D59BA"/>
    <w:rsid w:val="001D5CE4"/>
    <w:rsid w:val="001D5D49"/>
    <w:rsid w:val="001D5E25"/>
    <w:rsid w:val="001D6417"/>
    <w:rsid w:val="001D6695"/>
    <w:rsid w:val="001D66E2"/>
    <w:rsid w:val="001D6866"/>
    <w:rsid w:val="001D6A5D"/>
    <w:rsid w:val="001D6C33"/>
    <w:rsid w:val="001D6E75"/>
    <w:rsid w:val="001D73F7"/>
    <w:rsid w:val="001D77E5"/>
    <w:rsid w:val="001D79DE"/>
    <w:rsid w:val="001D7E56"/>
    <w:rsid w:val="001E0551"/>
    <w:rsid w:val="001E071E"/>
    <w:rsid w:val="001E0729"/>
    <w:rsid w:val="001E083C"/>
    <w:rsid w:val="001E16A3"/>
    <w:rsid w:val="001E18C2"/>
    <w:rsid w:val="001E19D7"/>
    <w:rsid w:val="001E1A28"/>
    <w:rsid w:val="001E1C67"/>
    <w:rsid w:val="001E207F"/>
    <w:rsid w:val="001E2BF6"/>
    <w:rsid w:val="001E2F33"/>
    <w:rsid w:val="001E3478"/>
    <w:rsid w:val="001E3694"/>
    <w:rsid w:val="001E3946"/>
    <w:rsid w:val="001E4702"/>
    <w:rsid w:val="001E497E"/>
    <w:rsid w:val="001E4A2E"/>
    <w:rsid w:val="001E5058"/>
    <w:rsid w:val="001E555B"/>
    <w:rsid w:val="001E563C"/>
    <w:rsid w:val="001E57E6"/>
    <w:rsid w:val="001E586C"/>
    <w:rsid w:val="001E5A7C"/>
    <w:rsid w:val="001E5A86"/>
    <w:rsid w:val="001E5C5D"/>
    <w:rsid w:val="001E5CBC"/>
    <w:rsid w:val="001E5E71"/>
    <w:rsid w:val="001E5F9A"/>
    <w:rsid w:val="001E605C"/>
    <w:rsid w:val="001E6442"/>
    <w:rsid w:val="001E64BF"/>
    <w:rsid w:val="001E664F"/>
    <w:rsid w:val="001E6A40"/>
    <w:rsid w:val="001E6C8D"/>
    <w:rsid w:val="001E6D33"/>
    <w:rsid w:val="001E6E50"/>
    <w:rsid w:val="001E6F73"/>
    <w:rsid w:val="001E71CE"/>
    <w:rsid w:val="001E773C"/>
    <w:rsid w:val="001E77D4"/>
    <w:rsid w:val="001F02AD"/>
    <w:rsid w:val="001F07E3"/>
    <w:rsid w:val="001F096D"/>
    <w:rsid w:val="001F0F8C"/>
    <w:rsid w:val="001F129F"/>
    <w:rsid w:val="001F18F1"/>
    <w:rsid w:val="001F1A2D"/>
    <w:rsid w:val="001F1AEA"/>
    <w:rsid w:val="001F1CC1"/>
    <w:rsid w:val="001F1E11"/>
    <w:rsid w:val="001F2428"/>
    <w:rsid w:val="001F2833"/>
    <w:rsid w:val="001F289E"/>
    <w:rsid w:val="001F28A6"/>
    <w:rsid w:val="001F2942"/>
    <w:rsid w:val="001F2951"/>
    <w:rsid w:val="001F2C17"/>
    <w:rsid w:val="001F2F48"/>
    <w:rsid w:val="001F31E6"/>
    <w:rsid w:val="001F32B5"/>
    <w:rsid w:val="001F349F"/>
    <w:rsid w:val="001F38AF"/>
    <w:rsid w:val="001F441A"/>
    <w:rsid w:val="001F472F"/>
    <w:rsid w:val="001F4930"/>
    <w:rsid w:val="001F4B8E"/>
    <w:rsid w:val="001F4CB1"/>
    <w:rsid w:val="001F5279"/>
    <w:rsid w:val="001F53C5"/>
    <w:rsid w:val="001F57FB"/>
    <w:rsid w:val="001F58F7"/>
    <w:rsid w:val="001F5D64"/>
    <w:rsid w:val="001F601C"/>
    <w:rsid w:val="001F60A5"/>
    <w:rsid w:val="001F6A89"/>
    <w:rsid w:val="001F6EB2"/>
    <w:rsid w:val="001F717D"/>
    <w:rsid w:val="001F72F2"/>
    <w:rsid w:val="001F73BA"/>
    <w:rsid w:val="001F7848"/>
    <w:rsid w:val="001F7886"/>
    <w:rsid w:val="001F798F"/>
    <w:rsid w:val="001F7CF0"/>
    <w:rsid w:val="001F7E67"/>
    <w:rsid w:val="002002AC"/>
    <w:rsid w:val="0020059E"/>
    <w:rsid w:val="002006FB"/>
    <w:rsid w:val="002007D7"/>
    <w:rsid w:val="00200A4D"/>
    <w:rsid w:val="00200B58"/>
    <w:rsid w:val="00200CFB"/>
    <w:rsid w:val="00200D7D"/>
    <w:rsid w:val="00200FFE"/>
    <w:rsid w:val="00201032"/>
    <w:rsid w:val="00201880"/>
    <w:rsid w:val="00201E7E"/>
    <w:rsid w:val="00201FF6"/>
    <w:rsid w:val="002021B7"/>
    <w:rsid w:val="0020228E"/>
    <w:rsid w:val="0020237E"/>
    <w:rsid w:val="002024A4"/>
    <w:rsid w:val="002024A9"/>
    <w:rsid w:val="00202A04"/>
    <w:rsid w:val="00202F61"/>
    <w:rsid w:val="00202F66"/>
    <w:rsid w:val="00202F6E"/>
    <w:rsid w:val="0020318F"/>
    <w:rsid w:val="0020321E"/>
    <w:rsid w:val="0020331D"/>
    <w:rsid w:val="00203338"/>
    <w:rsid w:val="002036B7"/>
    <w:rsid w:val="002039CC"/>
    <w:rsid w:val="00203D1D"/>
    <w:rsid w:val="00203DA6"/>
    <w:rsid w:val="002046FA"/>
    <w:rsid w:val="002049AB"/>
    <w:rsid w:val="00204FA4"/>
    <w:rsid w:val="00205245"/>
    <w:rsid w:val="00205395"/>
    <w:rsid w:val="00205FB9"/>
    <w:rsid w:val="00206247"/>
    <w:rsid w:val="00206581"/>
    <w:rsid w:val="002068D5"/>
    <w:rsid w:val="00206B7E"/>
    <w:rsid w:val="00206B92"/>
    <w:rsid w:val="00206DD7"/>
    <w:rsid w:val="00206F9F"/>
    <w:rsid w:val="002071B9"/>
    <w:rsid w:val="002071FC"/>
    <w:rsid w:val="00207313"/>
    <w:rsid w:val="00207343"/>
    <w:rsid w:val="002074D2"/>
    <w:rsid w:val="00207557"/>
    <w:rsid w:val="00207714"/>
    <w:rsid w:val="00207AA1"/>
    <w:rsid w:val="00210108"/>
    <w:rsid w:val="0021074B"/>
    <w:rsid w:val="00210EB5"/>
    <w:rsid w:val="00210FC7"/>
    <w:rsid w:val="00210FD1"/>
    <w:rsid w:val="002112B5"/>
    <w:rsid w:val="0021140E"/>
    <w:rsid w:val="002114AD"/>
    <w:rsid w:val="0021150F"/>
    <w:rsid w:val="002116A7"/>
    <w:rsid w:val="002122BE"/>
    <w:rsid w:val="00212506"/>
    <w:rsid w:val="00212903"/>
    <w:rsid w:val="00212904"/>
    <w:rsid w:val="00212C07"/>
    <w:rsid w:val="00212EB0"/>
    <w:rsid w:val="00213037"/>
    <w:rsid w:val="002131B7"/>
    <w:rsid w:val="002138E6"/>
    <w:rsid w:val="00213D3D"/>
    <w:rsid w:val="00213F93"/>
    <w:rsid w:val="00214283"/>
    <w:rsid w:val="00214A78"/>
    <w:rsid w:val="0021526F"/>
    <w:rsid w:val="0021551B"/>
    <w:rsid w:val="0021562F"/>
    <w:rsid w:val="00215695"/>
    <w:rsid w:val="00215710"/>
    <w:rsid w:val="00215CCE"/>
    <w:rsid w:val="00215F55"/>
    <w:rsid w:val="00216050"/>
    <w:rsid w:val="0021623F"/>
    <w:rsid w:val="00216250"/>
    <w:rsid w:val="00216333"/>
    <w:rsid w:val="00216E2B"/>
    <w:rsid w:val="00216FA1"/>
    <w:rsid w:val="002171C4"/>
    <w:rsid w:val="00217273"/>
    <w:rsid w:val="00217482"/>
    <w:rsid w:val="002174C1"/>
    <w:rsid w:val="002175C9"/>
    <w:rsid w:val="002200CF"/>
    <w:rsid w:val="0022022A"/>
    <w:rsid w:val="00220243"/>
    <w:rsid w:val="00220438"/>
    <w:rsid w:val="00220D78"/>
    <w:rsid w:val="00221A13"/>
    <w:rsid w:val="00221B70"/>
    <w:rsid w:val="00221DE6"/>
    <w:rsid w:val="0022212B"/>
    <w:rsid w:val="002223B0"/>
    <w:rsid w:val="00222A88"/>
    <w:rsid w:val="00222C27"/>
    <w:rsid w:val="00222C43"/>
    <w:rsid w:val="00222FD3"/>
    <w:rsid w:val="0022313C"/>
    <w:rsid w:val="002237D4"/>
    <w:rsid w:val="00223CC5"/>
    <w:rsid w:val="00223D65"/>
    <w:rsid w:val="00223FA0"/>
    <w:rsid w:val="00223FAC"/>
    <w:rsid w:val="0022484C"/>
    <w:rsid w:val="00224883"/>
    <w:rsid w:val="00224912"/>
    <w:rsid w:val="00225012"/>
    <w:rsid w:val="00225033"/>
    <w:rsid w:val="00225079"/>
    <w:rsid w:val="00225478"/>
    <w:rsid w:val="0022547D"/>
    <w:rsid w:val="00225496"/>
    <w:rsid w:val="002257E0"/>
    <w:rsid w:val="00225B4E"/>
    <w:rsid w:val="00225C23"/>
    <w:rsid w:val="00225D36"/>
    <w:rsid w:val="00225E37"/>
    <w:rsid w:val="0022609F"/>
    <w:rsid w:val="002260AC"/>
    <w:rsid w:val="0022613E"/>
    <w:rsid w:val="00226613"/>
    <w:rsid w:val="0022677E"/>
    <w:rsid w:val="002267EF"/>
    <w:rsid w:val="00226923"/>
    <w:rsid w:val="00226B8D"/>
    <w:rsid w:val="00226DEB"/>
    <w:rsid w:val="00226F70"/>
    <w:rsid w:val="002271CF"/>
    <w:rsid w:val="00227291"/>
    <w:rsid w:val="00227514"/>
    <w:rsid w:val="002279BB"/>
    <w:rsid w:val="00227BB8"/>
    <w:rsid w:val="00227C61"/>
    <w:rsid w:val="002302D4"/>
    <w:rsid w:val="00230718"/>
    <w:rsid w:val="00230963"/>
    <w:rsid w:val="00230995"/>
    <w:rsid w:val="002309FE"/>
    <w:rsid w:val="00230EF4"/>
    <w:rsid w:val="002314D0"/>
    <w:rsid w:val="00231700"/>
    <w:rsid w:val="002317CF"/>
    <w:rsid w:val="00231D23"/>
    <w:rsid w:val="00231D3F"/>
    <w:rsid w:val="00231E37"/>
    <w:rsid w:val="00231F16"/>
    <w:rsid w:val="00231FFB"/>
    <w:rsid w:val="00232029"/>
    <w:rsid w:val="002325A1"/>
    <w:rsid w:val="0023281C"/>
    <w:rsid w:val="00233DDB"/>
    <w:rsid w:val="00234099"/>
    <w:rsid w:val="0023442F"/>
    <w:rsid w:val="00234457"/>
    <w:rsid w:val="00234459"/>
    <w:rsid w:val="0023452B"/>
    <w:rsid w:val="00234B05"/>
    <w:rsid w:val="002350AA"/>
    <w:rsid w:val="00235100"/>
    <w:rsid w:val="00235725"/>
    <w:rsid w:val="0023572A"/>
    <w:rsid w:val="00235AC5"/>
    <w:rsid w:val="00235EA1"/>
    <w:rsid w:val="0023608D"/>
    <w:rsid w:val="002360DF"/>
    <w:rsid w:val="00236203"/>
    <w:rsid w:val="0023624F"/>
    <w:rsid w:val="002363A8"/>
    <w:rsid w:val="00236813"/>
    <w:rsid w:val="002369D7"/>
    <w:rsid w:val="00236EE3"/>
    <w:rsid w:val="0023732C"/>
    <w:rsid w:val="0023733B"/>
    <w:rsid w:val="00237862"/>
    <w:rsid w:val="00237CFA"/>
    <w:rsid w:val="002401D5"/>
    <w:rsid w:val="002402CC"/>
    <w:rsid w:val="00240DA9"/>
    <w:rsid w:val="00241056"/>
    <w:rsid w:val="0024130C"/>
    <w:rsid w:val="00241326"/>
    <w:rsid w:val="00241462"/>
    <w:rsid w:val="00241B44"/>
    <w:rsid w:val="00241F0A"/>
    <w:rsid w:val="00241F76"/>
    <w:rsid w:val="002422D8"/>
    <w:rsid w:val="00242414"/>
    <w:rsid w:val="00242485"/>
    <w:rsid w:val="0024270F"/>
    <w:rsid w:val="002429A8"/>
    <w:rsid w:val="00242AFD"/>
    <w:rsid w:val="00242F4C"/>
    <w:rsid w:val="00243057"/>
    <w:rsid w:val="002431B5"/>
    <w:rsid w:val="002438CF"/>
    <w:rsid w:val="00243B40"/>
    <w:rsid w:val="00243D01"/>
    <w:rsid w:val="00243F0A"/>
    <w:rsid w:val="00244387"/>
    <w:rsid w:val="00244673"/>
    <w:rsid w:val="00244C3E"/>
    <w:rsid w:val="0024592C"/>
    <w:rsid w:val="00245A92"/>
    <w:rsid w:val="00245C2F"/>
    <w:rsid w:val="00245D1C"/>
    <w:rsid w:val="002466A3"/>
    <w:rsid w:val="002468DD"/>
    <w:rsid w:val="00246AE3"/>
    <w:rsid w:val="00246B02"/>
    <w:rsid w:val="00246BE2"/>
    <w:rsid w:val="00246E24"/>
    <w:rsid w:val="00246ED1"/>
    <w:rsid w:val="00247737"/>
    <w:rsid w:val="002478D2"/>
    <w:rsid w:val="0024791F"/>
    <w:rsid w:val="00247AC1"/>
    <w:rsid w:val="00247AFD"/>
    <w:rsid w:val="00247C95"/>
    <w:rsid w:val="00247D58"/>
    <w:rsid w:val="00247DFB"/>
    <w:rsid w:val="002500DD"/>
    <w:rsid w:val="00250193"/>
    <w:rsid w:val="00250AA3"/>
    <w:rsid w:val="00250AAA"/>
    <w:rsid w:val="00250ADB"/>
    <w:rsid w:val="00250F0B"/>
    <w:rsid w:val="002510E1"/>
    <w:rsid w:val="00251233"/>
    <w:rsid w:val="0025167F"/>
    <w:rsid w:val="0025173A"/>
    <w:rsid w:val="002519ED"/>
    <w:rsid w:val="00251DB2"/>
    <w:rsid w:val="00251EDA"/>
    <w:rsid w:val="00252006"/>
    <w:rsid w:val="0025239D"/>
    <w:rsid w:val="0025258F"/>
    <w:rsid w:val="00252915"/>
    <w:rsid w:val="00252B5D"/>
    <w:rsid w:val="00252C8F"/>
    <w:rsid w:val="00252D34"/>
    <w:rsid w:val="00252DE8"/>
    <w:rsid w:val="00252FC3"/>
    <w:rsid w:val="00252FFC"/>
    <w:rsid w:val="00253179"/>
    <w:rsid w:val="00253271"/>
    <w:rsid w:val="0025331D"/>
    <w:rsid w:val="002534AA"/>
    <w:rsid w:val="002535A6"/>
    <w:rsid w:val="002535B7"/>
    <w:rsid w:val="00253947"/>
    <w:rsid w:val="00253A31"/>
    <w:rsid w:val="00253A6C"/>
    <w:rsid w:val="00253B88"/>
    <w:rsid w:val="00253BB9"/>
    <w:rsid w:val="00253BEC"/>
    <w:rsid w:val="00253C19"/>
    <w:rsid w:val="0025413E"/>
    <w:rsid w:val="00254468"/>
    <w:rsid w:val="002544FB"/>
    <w:rsid w:val="0025478D"/>
    <w:rsid w:val="00254B0D"/>
    <w:rsid w:val="00254B96"/>
    <w:rsid w:val="00254C45"/>
    <w:rsid w:val="00254CBC"/>
    <w:rsid w:val="00254FEC"/>
    <w:rsid w:val="00255080"/>
    <w:rsid w:val="00255412"/>
    <w:rsid w:val="0025544C"/>
    <w:rsid w:val="00255653"/>
    <w:rsid w:val="0025566E"/>
    <w:rsid w:val="00255B48"/>
    <w:rsid w:val="00255B74"/>
    <w:rsid w:val="00255D1D"/>
    <w:rsid w:val="00255EF4"/>
    <w:rsid w:val="00256573"/>
    <w:rsid w:val="0025686B"/>
    <w:rsid w:val="00256A14"/>
    <w:rsid w:val="00256AA7"/>
    <w:rsid w:val="00256C9A"/>
    <w:rsid w:val="002573F8"/>
    <w:rsid w:val="002574E2"/>
    <w:rsid w:val="00257537"/>
    <w:rsid w:val="00257D25"/>
    <w:rsid w:val="00257F14"/>
    <w:rsid w:val="00257F27"/>
    <w:rsid w:val="00257FFA"/>
    <w:rsid w:val="00260570"/>
    <w:rsid w:val="00260901"/>
    <w:rsid w:val="00260A07"/>
    <w:rsid w:val="0026136D"/>
    <w:rsid w:val="00261694"/>
    <w:rsid w:val="0026172D"/>
    <w:rsid w:val="00261945"/>
    <w:rsid w:val="00261F62"/>
    <w:rsid w:val="00261F86"/>
    <w:rsid w:val="002620E8"/>
    <w:rsid w:val="0026214F"/>
    <w:rsid w:val="00262C03"/>
    <w:rsid w:val="00262E74"/>
    <w:rsid w:val="00263006"/>
    <w:rsid w:val="00263094"/>
    <w:rsid w:val="00263146"/>
    <w:rsid w:val="00263148"/>
    <w:rsid w:val="00263705"/>
    <w:rsid w:val="00263FD2"/>
    <w:rsid w:val="00264240"/>
    <w:rsid w:val="0026425F"/>
    <w:rsid w:val="002642EF"/>
    <w:rsid w:val="002643E3"/>
    <w:rsid w:val="00264513"/>
    <w:rsid w:val="002654F0"/>
    <w:rsid w:val="0026599B"/>
    <w:rsid w:val="00265D55"/>
    <w:rsid w:val="00265F01"/>
    <w:rsid w:val="00265FC3"/>
    <w:rsid w:val="00266139"/>
    <w:rsid w:val="00266213"/>
    <w:rsid w:val="002662CE"/>
    <w:rsid w:val="002663F6"/>
    <w:rsid w:val="00266632"/>
    <w:rsid w:val="0026666F"/>
    <w:rsid w:val="002667BA"/>
    <w:rsid w:val="00267263"/>
    <w:rsid w:val="00267548"/>
    <w:rsid w:val="00267583"/>
    <w:rsid w:val="00267B75"/>
    <w:rsid w:val="00267C9E"/>
    <w:rsid w:val="00267F1A"/>
    <w:rsid w:val="0027031F"/>
    <w:rsid w:val="002704D1"/>
    <w:rsid w:val="00270540"/>
    <w:rsid w:val="002705E2"/>
    <w:rsid w:val="00270B8B"/>
    <w:rsid w:val="00270CD8"/>
    <w:rsid w:val="00270E02"/>
    <w:rsid w:val="00271362"/>
    <w:rsid w:val="002716A7"/>
    <w:rsid w:val="00271E4C"/>
    <w:rsid w:val="00271E53"/>
    <w:rsid w:val="002721CD"/>
    <w:rsid w:val="00272974"/>
    <w:rsid w:val="00272D7F"/>
    <w:rsid w:val="00273548"/>
    <w:rsid w:val="0027381C"/>
    <w:rsid w:val="002738C9"/>
    <w:rsid w:val="00273B40"/>
    <w:rsid w:val="00273CF2"/>
    <w:rsid w:val="00273D75"/>
    <w:rsid w:val="00273FAA"/>
    <w:rsid w:val="002740D9"/>
    <w:rsid w:val="00274395"/>
    <w:rsid w:val="002751A0"/>
    <w:rsid w:val="002752AD"/>
    <w:rsid w:val="0027551B"/>
    <w:rsid w:val="0027570E"/>
    <w:rsid w:val="0027586A"/>
    <w:rsid w:val="00275902"/>
    <w:rsid w:val="00275B48"/>
    <w:rsid w:val="0027602C"/>
    <w:rsid w:val="002761CF"/>
    <w:rsid w:val="00276B04"/>
    <w:rsid w:val="00276BF0"/>
    <w:rsid w:val="00276C88"/>
    <w:rsid w:val="00276FC1"/>
    <w:rsid w:val="00277385"/>
    <w:rsid w:val="0027751B"/>
    <w:rsid w:val="002776BB"/>
    <w:rsid w:val="00277CCF"/>
    <w:rsid w:val="0028048D"/>
    <w:rsid w:val="00281515"/>
    <w:rsid w:val="002817EF"/>
    <w:rsid w:val="002818A7"/>
    <w:rsid w:val="00281C7B"/>
    <w:rsid w:val="00281DF3"/>
    <w:rsid w:val="00281EAA"/>
    <w:rsid w:val="00281F1B"/>
    <w:rsid w:val="00281FE7"/>
    <w:rsid w:val="002823DA"/>
    <w:rsid w:val="0028247B"/>
    <w:rsid w:val="0028250E"/>
    <w:rsid w:val="002826C4"/>
    <w:rsid w:val="00282873"/>
    <w:rsid w:val="00282E6C"/>
    <w:rsid w:val="00282EBA"/>
    <w:rsid w:val="00283125"/>
    <w:rsid w:val="002833F5"/>
    <w:rsid w:val="00283778"/>
    <w:rsid w:val="00283E08"/>
    <w:rsid w:val="00283F44"/>
    <w:rsid w:val="00283F4B"/>
    <w:rsid w:val="0028411E"/>
    <w:rsid w:val="0028426F"/>
    <w:rsid w:val="0028447C"/>
    <w:rsid w:val="00284720"/>
    <w:rsid w:val="00284846"/>
    <w:rsid w:val="00284EBD"/>
    <w:rsid w:val="00285496"/>
    <w:rsid w:val="0028583B"/>
    <w:rsid w:val="00285A0B"/>
    <w:rsid w:val="00285B91"/>
    <w:rsid w:val="00285BD1"/>
    <w:rsid w:val="00285D56"/>
    <w:rsid w:val="0028625C"/>
    <w:rsid w:val="002867A1"/>
    <w:rsid w:val="002867A8"/>
    <w:rsid w:val="002867EA"/>
    <w:rsid w:val="002868AA"/>
    <w:rsid w:val="00286D0D"/>
    <w:rsid w:val="00287011"/>
    <w:rsid w:val="0028709E"/>
    <w:rsid w:val="0028777A"/>
    <w:rsid w:val="00287878"/>
    <w:rsid w:val="00287C07"/>
    <w:rsid w:val="002900FC"/>
    <w:rsid w:val="00290527"/>
    <w:rsid w:val="0029109F"/>
    <w:rsid w:val="002914B0"/>
    <w:rsid w:val="00291722"/>
    <w:rsid w:val="00291FD9"/>
    <w:rsid w:val="00292139"/>
    <w:rsid w:val="002923DF"/>
    <w:rsid w:val="00292475"/>
    <w:rsid w:val="00292673"/>
    <w:rsid w:val="00292704"/>
    <w:rsid w:val="00292EC4"/>
    <w:rsid w:val="002931C9"/>
    <w:rsid w:val="0029321A"/>
    <w:rsid w:val="0029372A"/>
    <w:rsid w:val="00293858"/>
    <w:rsid w:val="002939F0"/>
    <w:rsid w:val="00293CC9"/>
    <w:rsid w:val="00293E42"/>
    <w:rsid w:val="00293E83"/>
    <w:rsid w:val="00293FFA"/>
    <w:rsid w:val="00294218"/>
    <w:rsid w:val="00294F3B"/>
    <w:rsid w:val="0029502E"/>
    <w:rsid w:val="00295107"/>
    <w:rsid w:val="00295117"/>
    <w:rsid w:val="002955EA"/>
    <w:rsid w:val="00295873"/>
    <w:rsid w:val="00295884"/>
    <w:rsid w:val="00295C67"/>
    <w:rsid w:val="00295E27"/>
    <w:rsid w:val="00296350"/>
    <w:rsid w:val="002964FB"/>
    <w:rsid w:val="00296711"/>
    <w:rsid w:val="002968F5"/>
    <w:rsid w:val="00296B00"/>
    <w:rsid w:val="00296EC7"/>
    <w:rsid w:val="002972C3"/>
    <w:rsid w:val="0029758F"/>
    <w:rsid w:val="00297B06"/>
    <w:rsid w:val="00297BBE"/>
    <w:rsid w:val="00297C9B"/>
    <w:rsid w:val="00297FD7"/>
    <w:rsid w:val="002A0346"/>
    <w:rsid w:val="002A043B"/>
    <w:rsid w:val="002A0544"/>
    <w:rsid w:val="002A06E9"/>
    <w:rsid w:val="002A0B6A"/>
    <w:rsid w:val="002A143E"/>
    <w:rsid w:val="002A148A"/>
    <w:rsid w:val="002A17CB"/>
    <w:rsid w:val="002A1A74"/>
    <w:rsid w:val="002A1F02"/>
    <w:rsid w:val="002A291B"/>
    <w:rsid w:val="002A296C"/>
    <w:rsid w:val="002A29FC"/>
    <w:rsid w:val="002A2BC9"/>
    <w:rsid w:val="002A2E87"/>
    <w:rsid w:val="002A30C7"/>
    <w:rsid w:val="002A352D"/>
    <w:rsid w:val="002A3894"/>
    <w:rsid w:val="002A3A6F"/>
    <w:rsid w:val="002A3D36"/>
    <w:rsid w:val="002A3D40"/>
    <w:rsid w:val="002A3FCA"/>
    <w:rsid w:val="002A402C"/>
    <w:rsid w:val="002A407B"/>
    <w:rsid w:val="002A408F"/>
    <w:rsid w:val="002A428C"/>
    <w:rsid w:val="002A4293"/>
    <w:rsid w:val="002A42BD"/>
    <w:rsid w:val="002A4389"/>
    <w:rsid w:val="002A4C71"/>
    <w:rsid w:val="002A4EF4"/>
    <w:rsid w:val="002A53A6"/>
    <w:rsid w:val="002A544E"/>
    <w:rsid w:val="002A5584"/>
    <w:rsid w:val="002A569B"/>
    <w:rsid w:val="002A570A"/>
    <w:rsid w:val="002A574A"/>
    <w:rsid w:val="002A5C5E"/>
    <w:rsid w:val="002A6064"/>
    <w:rsid w:val="002A62E3"/>
    <w:rsid w:val="002A633F"/>
    <w:rsid w:val="002A664E"/>
    <w:rsid w:val="002A66D6"/>
    <w:rsid w:val="002A67CE"/>
    <w:rsid w:val="002A7125"/>
    <w:rsid w:val="002A749A"/>
    <w:rsid w:val="002A7790"/>
    <w:rsid w:val="002A7B23"/>
    <w:rsid w:val="002B00AF"/>
    <w:rsid w:val="002B0399"/>
    <w:rsid w:val="002B05C1"/>
    <w:rsid w:val="002B0751"/>
    <w:rsid w:val="002B0945"/>
    <w:rsid w:val="002B0A1E"/>
    <w:rsid w:val="002B0C10"/>
    <w:rsid w:val="002B0E6F"/>
    <w:rsid w:val="002B130E"/>
    <w:rsid w:val="002B14EE"/>
    <w:rsid w:val="002B15CA"/>
    <w:rsid w:val="002B19BA"/>
    <w:rsid w:val="002B1B80"/>
    <w:rsid w:val="002B1C89"/>
    <w:rsid w:val="002B1EE7"/>
    <w:rsid w:val="002B20BE"/>
    <w:rsid w:val="002B293C"/>
    <w:rsid w:val="002B296A"/>
    <w:rsid w:val="002B2A0B"/>
    <w:rsid w:val="002B2A25"/>
    <w:rsid w:val="002B2C27"/>
    <w:rsid w:val="002B2C40"/>
    <w:rsid w:val="002B348D"/>
    <w:rsid w:val="002B36AD"/>
    <w:rsid w:val="002B3769"/>
    <w:rsid w:val="002B3B53"/>
    <w:rsid w:val="002B3C6B"/>
    <w:rsid w:val="002B3D32"/>
    <w:rsid w:val="002B4154"/>
    <w:rsid w:val="002B4284"/>
    <w:rsid w:val="002B4354"/>
    <w:rsid w:val="002B45A9"/>
    <w:rsid w:val="002B46EF"/>
    <w:rsid w:val="002B4C3E"/>
    <w:rsid w:val="002B4F9B"/>
    <w:rsid w:val="002B5034"/>
    <w:rsid w:val="002B5313"/>
    <w:rsid w:val="002B531A"/>
    <w:rsid w:val="002B56C3"/>
    <w:rsid w:val="002B5C8C"/>
    <w:rsid w:val="002B5D93"/>
    <w:rsid w:val="002B5DC9"/>
    <w:rsid w:val="002B5F4E"/>
    <w:rsid w:val="002B5F53"/>
    <w:rsid w:val="002B6096"/>
    <w:rsid w:val="002B6416"/>
    <w:rsid w:val="002B678D"/>
    <w:rsid w:val="002B67A9"/>
    <w:rsid w:val="002B67EB"/>
    <w:rsid w:val="002B6DF9"/>
    <w:rsid w:val="002B6FD3"/>
    <w:rsid w:val="002B72E1"/>
    <w:rsid w:val="002B7930"/>
    <w:rsid w:val="002B7C62"/>
    <w:rsid w:val="002B7CFF"/>
    <w:rsid w:val="002B7F16"/>
    <w:rsid w:val="002C01B6"/>
    <w:rsid w:val="002C0239"/>
    <w:rsid w:val="002C0551"/>
    <w:rsid w:val="002C0569"/>
    <w:rsid w:val="002C0853"/>
    <w:rsid w:val="002C0BB3"/>
    <w:rsid w:val="002C111B"/>
    <w:rsid w:val="002C11E1"/>
    <w:rsid w:val="002C1F8B"/>
    <w:rsid w:val="002C2632"/>
    <w:rsid w:val="002C2828"/>
    <w:rsid w:val="002C319E"/>
    <w:rsid w:val="002C35B5"/>
    <w:rsid w:val="002C39E2"/>
    <w:rsid w:val="002C3B11"/>
    <w:rsid w:val="002C3CF7"/>
    <w:rsid w:val="002C44A5"/>
    <w:rsid w:val="002C44A7"/>
    <w:rsid w:val="002C47FD"/>
    <w:rsid w:val="002C4900"/>
    <w:rsid w:val="002C4E9E"/>
    <w:rsid w:val="002C4EA7"/>
    <w:rsid w:val="002C4F9E"/>
    <w:rsid w:val="002C5031"/>
    <w:rsid w:val="002C570B"/>
    <w:rsid w:val="002C5996"/>
    <w:rsid w:val="002C5AF3"/>
    <w:rsid w:val="002C605B"/>
    <w:rsid w:val="002C607F"/>
    <w:rsid w:val="002C6462"/>
    <w:rsid w:val="002C6594"/>
    <w:rsid w:val="002C6858"/>
    <w:rsid w:val="002C685B"/>
    <w:rsid w:val="002C6B5D"/>
    <w:rsid w:val="002C7434"/>
    <w:rsid w:val="002C75E1"/>
    <w:rsid w:val="002C798A"/>
    <w:rsid w:val="002C7D37"/>
    <w:rsid w:val="002C7E72"/>
    <w:rsid w:val="002C7F28"/>
    <w:rsid w:val="002D0A3C"/>
    <w:rsid w:val="002D0DCB"/>
    <w:rsid w:val="002D1165"/>
    <w:rsid w:val="002D1280"/>
    <w:rsid w:val="002D12AD"/>
    <w:rsid w:val="002D1311"/>
    <w:rsid w:val="002D1833"/>
    <w:rsid w:val="002D1957"/>
    <w:rsid w:val="002D1A5C"/>
    <w:rsid w:val="002D1F86"/>
    <w:rsid w:val="002D1FEF"/>
    <w:rsid w:val="002D246C"/>
    <w:rsid w:val="002D2482"/>
    <w:rsid w:val="002D2EC5"/>
    <w:rsid w:val="002D2F27"/>
    <w:rsid w:val="002D2F61"/>
    <w:rsid w:val="002D2F70"/>
    <w:rsid w:val="002D310C"/>
    <w:rsid w:val="002D338E"/>
    <w:rsid w:val="002D3708"/>
    <w:rsid w:val="002D39A0"/>
    <w:rsid w:val="002D3D25"/>
    <w:rsid w:val="002D40F5"/>
    <w:rsid w:val="002D4610"/>
    <w:rsid w:val="002D4757"/>
    <w:rsid w:val="002D487F"/>
    <w:rsid w:val="002D4ACD"/>
    <w:rsid w:val="002D51BE"/>
    <w:rsid w:val="002D5214"/>
    <w:rsid w:val="002D525A"/>
    <w:rsid w:val="002D540E"/>
    <w:rsid w:val="002D5714"/>
    <w:rsid w:val="002D574A"/>
    <w:rsid w:val="002D57D8"/>
    <w:rsid w:val="002D5931"/>
    <w:rsid w:val="002D5CCE"/>
    <w:rsid w:val="002D608B"/>
    <w:rsid w:val="002D6662"/>
    <w:rsid w:val="002D68B8"/>
    <w:rsid w:val="002D6E7C"/>
    <w:rsid w:val="002D6F97"/>
    <w:rsid w:val="002D70EC"/>
    <w:rsid w:val="002D73F4"/>
    <w:rsid w:val="002D75E5"/>
    <w:rsid w:val="002D7796"/>
    <w:rsid w:val="002D7A7A"/>
    <w:rsid w:val="002D7D4A"/>
    <w:rsid w:val="002D7F67"/>
    <w:rsid w:val="002E0229"/>
    <w:rsid w:val="002E04D9"/>
    <w:rsid w:val="002E0502"/>
    <w:rsid w:val="002E052B"/>
    <w:rsid w:val="002E0F15"/>
    <w:rsid w:val="002E1003"/>
    <w:rsid w:val="002E11CE"/>
    <w:rsid w:val="002E11F2"/>
    <w:rsid w:val="002E1223"/>
    <w:rsid w:val="002E12A8"/>
    <w:rsid w:val="002E1311"/>
    <w:rsid w:val="002E1375"/>
    <w:rsid w:val="002E150B"/>
    <w:rsid w:val="002E1891"/>
    <w:rsid w:val="002E1BB1"/>
    <w:rsid w:val="002E1BCB"/>
    <w:rsid w:val="002E1F1D"/>
    <w:rsid w:val="002E1FC8"/>
    <w:rsid w:val="002E2281"/>
    <w:rsid w:val="002E244D"/>
    <w:rsid w:val="002E27F9"/>
    <w:rsid w:val="002E2831"/>
    <w:rsid w:val="002E2E9E"/>
    <w:rsid w:val="002E316A"/>
    <w:rsid w:val="002E3625"/>
    <w:rsid w:val="002E38F1"/>
    <w:rsid w:val="002E3C26"/>
    <w:rsid w:val="002E4633"/>
    <w:rsid w:val="002E4649"/>
    <w:rsid w:val="002E47E9"/>
    <w:rsid w:val="002E48DD"/>
    <w:rsid w:val="002E4917"/>
    <w:rsid w:val="002E527D"/>
    <w:rsid w:val="002E5347"/>
    <w:rsid w:val="002E5692"/>
    <w:rsid w:val="002E57F8"/>
    <w:rsid w:val="002E5A93"/>
    <w:rsid w:val="002E5F3F"/>
    <w:rsid w:val="002E6B27"/>
    <w:rsid w:val="002E6BB8"/>
    <w:rsid w:val="002E6BED"/>
    <w:rsid w:val="002E6C4F"/>
    <w:rsid w:val="002E71C1"/>
    <w:rsid w:val="002E7966"/>
    <w:rsid w:val="002E7EE4"/>
    <w:rsid w:val="002F03EF"/>
    <w:rsid w:val="002F05CB"/>
    <w:rsid w:val="002F0779"/>
    <w:rsid w:val="002F0800"/>
    <w:rsid w:val="002F0CB9"/>
    <w:rsid w:val="002F0CC9"/>
    <w:rsid w:val="002F0D08"/>
    <w:rsid w:val="002F0D81"/>
    <w:rsid w:val="002F0E0E"/>
    <w:rsid w:val="002F0EA4"/>
    <w:rsid w:val="002F100A"/>
    <w:rsid w:val="002F1062"/>
    <w:rsid w:val="002F13D7"/>
    <w:rsid w:val="002F154E"/>
    <w:rsid w:val="002F1883"/>
    <w:rsid w:val="002F1C98"/>
    <w:rsid w:val="002F1E91"/>
    <w:rsid w:val="002F1EAB"/>
    <w:rsid w:val="002F1FD5"/>
    <w:rsid w:val="002F205E"/>
    <w:rsid w:val="002F20D0"/>
    <w:rsid w:val="002F2318"/>
    <w:rsid w:val="002F2A4D"/>
    <w:rsid w:val="002F2C68"/>
    <w:rsid w:val="002F2C6B"/>
    <w:rsid w:val="002F2F12"/>
    <w:rsid w:val="002F32E0"/>
    <w:rsid w:val="002F331A"/>
    <w:rsid w:val="002F3C45"/>
    <w:rsid w:val="002F3DDD"/>
    <w:rsid w:val="002F417E"/>
    <w:rsid w:val="002F41B7"/>
    <w:rsid w:val="002F43E4"/>
    <w:rsid w:val="002F45B3"/>
    <w:rsid w:val="002F45C4"/>
    <w:rsid w:val="002F4745"/>
    <w:rsid w:val="002F4E8D"/>
    <w:rsid w:val="002F52B0"/>
    <w:rsid w:val="002F5657"/>
    <w:rsid w:val="002F5A08"/>
    <w:rsid w:val="002F615C"/>
    <w:rsid w:val="002F633F"/>
    <w:rsid w:val="002F63F0"/>
    <w:rsid w:val="002F6724"/>
    <w:rsid w:val="002F6727"/>
    <w:rsid w:val="002F68FE"/>
    <w:rsid w:val="002F6A6F"/>
    <w:rsid w:val="002F6D48"/>
    <w:rsid w:val="002F72F1"/>
    <w:rsid w:val="002F7710"/>
    <w:rsid w:val="002F7960"/>
    <w:rsid w:val="002F7B49"/>
    <w:rsid w:val="002F7DD0"/>
    <w:rsid w:val="002F7E74"/>
    <w:rsid w:val="00300313"/>
    <w:rsid w:val="00300573"/>
    <w:rsid w:val="003005B1"/>
    <w:rsid w:val="00300B96"/>
    <w:rsid w:val="00300EB4"/>
    <w:rsid w:val="003013AE"/>
    <w:rsid w:val="003013D6"/>
    <w:rsid w:val="00301564"/>
    <w:rsid w:val="003017E9"/>
    <w:rsid w:val="003019B8"/>
    <w:rsid w:val="00301BB2"/>
    <w:rsid w:val="00301F32"/>
    <w:rsid w:val="003022B7"/>
    <w:rsid w:val="003023C7"/>
    <w:rsid w:val="003024C6"/>
    <w:rsid w:val="0030278B"/>
    <w:rsid w:val="003027AD"/>
    <w:rsid w:val="00302819"/>
    <w:rsid w:val="00302F5E"/>
    <w:rsid w:val="00302FDE"/>
    <w:rsid w:val="003031D6"/>
    <w:rsid w:val="003036B6"/>
    <w:rsid w:val="003038D4"/>
    <w:rsid w:val="003038DD"/>
    <w:rsid w:val="00303AF6"/>
    <w:rsid w:val="00304310"/>
    <w:rsid w:val="00304660"/>
    <w:rsid w:val="003048B8"/>
    <w:rsid w:val="00304AD9"/>
    <w:rsid w:val="00304CC5"/>
    <w:rsid w:val="00304DAD"/>
    <w:rsid w:val="003050DD"/>
    <w:rsid w:val="00305230"/>
    <w:rsid w:val="00305284"/>
    <w:rsid w:val="0030541F"/>
    <w:rsid w:val="00305435"/>
    <w:rsid w:val="003056B3"/>
    <w:rsid w:val="0030592A"/>
    <w:rsid w:val="00306075"/>
    <w:rsid w:val="003060FF"/>
    <w:rsid w:val="00306422"/>
    <w:rsid w:val="00306426"/>
    <w:rsid w:val="00306470"/>
    <w:rsid w:val="00306AA2"/>
    <w:rsid w:val="00306D08"/>
    <w:rsid w:val="0030720A"/>
    <w:rsid w:val="003074C2"/>
    <w:rsid w:val="0030782F"/>
    <w:rsid w:val="00307E6A"/>
    <w:rsid w:val="00310058"/>
    <w:rsid w:val="003104DE"/>
    <w:rsid w:val="003108DC"/>
    <w:rsid w:val="00310C88"/>
    <w:rsid w:val="00310DE3"/>
    <w:rsid w:val="00310E6A"/>
    <w:rsid w:val="003113C3"/>
    <w:rsid w:val="003113D1"/>
    <w:rsid w:val="003118F4"/>
    <w:rsid w:val="00311CB9"/>
    <w:rsid w:val="00311DC3"/>
    <w:rsid w:val="00311E54"/>
    <w:rsid w:val="0031201D"/>
    <w:rsid w:val="00312086"/>
    <w:rsid w:val="003121B5"/>
    <w:rsid w:val="003121F7"/>
    <w:rsid w:val="00312268"/>
    <w:rsid w:val="003125FD"/>
    <w:rsid w:val="00312883"/>
    <w:rsid w:val="00312A18"/>
    <w:rsid w:val="00313B6F"/>
    <w:rsid w:val="00313D99"/>
    <w:rsid w:val="003140A6"/>
    <w:rsid w:val="00314442"/>
    <w:rsid w:val="0031487F"/>
    <w:rsid w:val="003148FD"/>
    <w:rsid w:val="00314982"/>
    <w:rsid w:val="00314A65"/>
    <w:rsid w:val="00314B87"/>
    <w:rsid w:val="00314C21"/>
    <w:rsid w:val="00314CA2"/>
    <w:rsid w:val="00314EBB"/>
    <w:rsid w:val="003151EA"/>
    <w:rsid w:val="003152B3"/>
    <w:rsid w:val="00315A5B"/>
    <w:rsid w:val="00315F42"/>
    <w:rsid w:val="0031603B"/>
    <w:rsid w:val="003162DA"/>
    <w:rsid w:val="00316A03"/>
    <w:rsid w:val="00316A32"/>
    <w:rsid w:val="00316D93"/>
    <w:rsid w:val="00316DDD"/>
    <w:rsid w:val="00316F1E"/>
    <w:rsid w:val="00316F66"/>
    <w:rsid w:val="00317462"/>
    <w:rsid w:val="003178B6"/>
    <w:rsid w:val="00317F78"/>
    <w:rsid w:val="00320011"/>
    <w:rsid w:val="00320174"/>
    <w:rsid w:val="00320233"/>
    <w:rsid w:val="00320427"/>
    <w:rsid w:val="003205B9"/>
    <w:rsid w:val="00320633"/>
    <w:rsid w:val="00320B6F"/>
    <w:rsid w:val="00320D2F"/>
    <w:rsid w:val="003216AA"/>
    <w:rsid w:val="003216AE"/>
    <w:rsid w:val="003218C8"/>
    <w:rsid w:val="00321918"/>
    <w:rsid w:val="0032197B"/>
    <w:rsid w:val="00321AB5"/>
    <w:rsid w:val="00321BDE"/>
    <w:rsid w:val="003222A7"/>
    <w:rsid w:val="003225EE"/>
    <w:rsid w:val="003228F8"/>
    <w:rsid w:val="00322CA2"/>
    <w:rsid w:val="00322D77"/>
    <w:rsid w:val="0032369A"/>
    <w:rsid w:val="00323862"/>
    <w:rsid w:val="00323B6A"/>
    <w:rsid w:val="00323CEF"/>
    <w:rsid w:val="00323E2F"/>
    <w:rsid w:val="003240B3"/>
    <w:rsid w:val="0032425C"/>
    <w:rsid w:val="003244E0"/>
    <w:rsid w:val="00324966"/>
    <w:rsid w:val="00324A82"/>
    <w:rsid w:val="003255D3"/>
    <w:rsid w:val="00325B74"/>
    <w:rsid w:val="00325C6B"/>
    <w:rsid w:val="00325CC7"/>
    <w:rsid w:val="00325E95"/>
    <w:rsid w:val="00326018"/>
    <w:rsid w:val="00326357"/>
    <w:rsid w:val="003264E2"/>
    <w:rsid w:val="0032683D"/>
    <w:rsid w:val="00326989"/>
    <w:rsid w:val="00326B24"/>
    <w:rsid w:val="00327184"/>
    <w:rsid w:val="003271D4"/>
    <w:rsid w:val="00327314"/>
    <w:rsid w:val="003273E6"/>
    <w:rsid w:val="003301B4"/>
    <w:rsid w:val="00330401"/>
    <w:rsid w:val="003305D4"/>
    <w:rsid w:val="0033072B"/>
    <w:rsid w:val="00330A10"/>
    <w:rsid w:val="00330A1D"/>
    <w:rsid w:val="00330A5D"/>
    <w:rsid w:val="00330D87"/>
    <w:rsid w:val="00330DF7"/>
    <w:rsid w:val="00330F82"/>
    <w:rsid w:val="0033104F"/>
    <w:rsid w:val="0033137C"/>
    <w:rsid w:val="003314FE"/>
    <w:rsid w:val="00331CFE"/>
    <w:rsid w:val="00331D42"/>
    <w:rsid w:val="00331DF0"/>
    <w:rsid w:val="00331FBE"/>
    <w:rsid w:val="00332118"/>
    <w:rsid w:val="00332856"/>
    <w:rsid w:val="0033297F"/>
    <w:rsid w:val="00332988"/>
    <w:rsid w:val="0033335D"/>
    <w:rsid w:val="003342D2"/>
    <w:rsid w:val="0033459A"/>
    <w:rsid w:val="003345F4"/>
    <w:rsid w:val="00334AA9"/>
    <w:rsid w:val="00334B23"/>
    <w:rsid w:val="00334BCE"/>
    <w:rsid w:val="00334C67"/>
    <w:rsid w:val="00334EC3"/>
    <w:rsid w:val="00334F0A"/>
    <w:rsid w:val="00335125"/>
    <w:rsid w:val="00335466"/>
    <w:rsid w:val="00335743"/>
    <w:rsid w:val="003358C0"/>
    <w:rsid w:val="00335BC6"/>
    <w:rsid w:val="00335C6F"/>
    <w:rsid w:val="00335FE9"/>
    <w:rsid w:val="00336270"/>
    <w:rsid w:val="00336419"/>
    <w:rsid w:val="0033644E"/>
    <w:rsid w:val="00336456"/>
    <w:rsid w:val="00336B1C"/>
    <w:rsid w:val="00336CB7"/>
    <w:rsid w:val="00336D4E"/>
    <w:rsid w:val="00336E2A"/>
    <w:rsid w:val="00336FB9"/>
    <w:rsid w:val="003370C0"/>
    <w:rsid w:val="003371E9"/>
    <w:rsid w:val="00337282"/>
    <w:rsid w:val="0033732E"/>
    <w:rsid w:val="00337551"/>
    <w:rsid w:val="003375AA"/>
    <w:rsid w:val="0033770F"/>
    <w:rsid w:val="0033778A"/>
    <w:rsid w:val="00337990"/>
    <w:rsid w:val="00337EEA"/>
    <w:rsid w:val="00337FE8"/>
    <w:rsid w:val="0034004C"/>
    <w:rsid w:val="003408D3"/>
    <w:rsid w:val="003409C7"/>
    <w:rsid w:val="00340A0C"/>
    <w:rsid w:val="00340D24"/>
    <w:rsid w:val="00340EA2"/>
    <w:rsid w:val="00341AB6"/>
    <w:rsid w:val="00341CF2"/>
    <w:rsid w:val="00341D21"/>
    <w:rsid w:val="00341FC0"/>
    <w:rsid w:val="00342642"/>
    <w:rsid w:val="003427F4"/>
    <w:rsid w:val="0034285B"/>
    <w:rsid w:val="00342918"/>
    <w:rsid w:val="003429FF"/>
    <w:rsid w:val="0034327C"/>
    <w:rsid w:val="00343336"/>
    <w:rsid w:val="0034334B"/>
    <w:rsid w:val="003433BE"/>
    <w:rsid w:val="00343694"/>
    <w:rsid w:val="003436A8"/>
    <w:rsid w:val="00343A71"/>
    <w:rsid w:val="00343BFA"/>
    <w:rsid w:val="003441BA"/>
    <w:rsid w:val="0034474D"/>
    <w:rsid w:val="003448F6"/>
    <w:rsid w:val="00345022"/>
    <w:rsid w:val="0034545A"/>
    <w:rsid w:val="003454B4"/>
    <w:rsid w:val="00345530"/>
    <w:rsid w:val="00345775"/>
    <w:rsid w:val="00346A9F"/>
    <w:rsid w:val="00347D49"/>
    <w:rsid w:val="00347D93"/>
    <w:rsid w:val="0035009F"/>
    <w:rsid w:val="003500CA"/>
    <w:rsid w:val="003500F1"/>
    <w:rsid w:val="0035025A"/>
    <w:rsid w:val="0035031B"/>
    <w:rsid w:val="003504A7"/>
    <w:rsid w:val="003504FB"/>
    <w:rsid w:val="00350827"/>
    <w:rsid w:val="0035082B"/>
    <w:rsid w:val="00350CD4"/>
    <w:rsid w:val="00350DDD"/>
    <w:rsid w:val="00350ECE"/>
    <w:rsid w:val="00350F6D"/>
    <w:rsid w:val="00351022"/>
    <w:rsid w:val="003512B2"/>
    <w:rsid w:val="00351332"/>
    <w:rsid w:val="00351564"/>
    <w:rsid w:val="00351856"/>
    <w:rsid w:val="0035187A"/>
    <w:rsid w:val="00351A0F"/>
    <w:rsid w:val="00351B72"/>
    <w:rsid w:val="003520FC"/>
    <w:rsid w:val="00352542"/>
    <w:rsid w:val="00352612"/>
    <w:rsid w:val="00352BEF"/>
    <w:rsid w:val="00353207"/>
    <w:rsid w:val="00353B34"/>
    <w:rsid w:val="0035432D"/>
    <w:rsid w:val="0035453E"/>
    <w:rsid w:val="003545E6"/>
    <w:rsid w:val="00354967"/>
    <w:rsid w:val="0035590C"/>
    <w:rsid w:val="00355973"/>
    <w:rsid w:val="00355A77"/>
    <w:rsid w:val="00356378"/>
    <w:rsid w:val="00356412"/>
    <w:rsid w:val="00356599"/>
    <w:rsid w:val="0035665D"/>
    <w:rsid w:val="003568FE"/>
    <w:rsid w:val="00356B2C"/>
    <w:rsid w:val="00356D22"/>
    <w:rsid w:val="00356E11"/>
    <w:rsid w:val="00357161"/>
    <w:rsid w:val="003572E3"/>
    <w:rsid w:val="0035763F"/>
    <w:rsid w:val="0035766A"/>
    <w:rsid w:val="003576C2"/>
    <w:rsid w:val="0035799A"/>
    <w:rsid w:val="00360200"/>
    <w:rsid w:val="00360BCF"/>
    <w:rsid w:val="00360F7C"/>
    <w:rsid w:val="0036130E"/>
    <w:rsid w:val="00361488"/>
    <w:rsid w:val="0036163E"/>
    <w:rsid w:val="00361835"/>
    <w:rsid w:val="00361C3E"/>
    <w:rsid w:val="00361C42"/>
    <w:rsid w:val="00361D48"/>
    <w:rsid w:val="00361D72"/>
    <w:rsid w:val="00362597"/>
    <w:rsid w:val="0036263D"/>
    <w:rsid w:val="0036265C"/>
    <w:rsid w:val="00362B3F"/>
    <w:rsid w:val="00362EF6"/>
    <w:rsid w:val="003631ED"/>
    <w:rsid w:val="00363693"/>
    <w:rsid w:val="0036377B"/>
    <w:rsid w:val="0036386A"/>
    <w:rsid w:val="00363B06"/>
    <w:rsid w:val="00363D55"/>
    <w:rsid w:val="0036454D"/>
    <w:rsid w:val="00364566"/>
    <w:rsid w:val="003645F8"/>
    <w:rsid w:val="0036460C"/>
    <w:rsid w:val="003647FF"/>
    <w:rsid w:val="0036494E"/>
    <w:rsid w:val="00364D55"/>
    <w:rsid w:val="00364E39"/>
    <w:rsid w:val="00365025"/>
    <w:rsid w:val="00365236"/>
    <w:rsid w:val="003658FE"/>
    <w:rsid w:val="00365A78"/>
    <w:rsid w:val="00365B85"/>
    <w:rsid w:val="00365EB5"/>
    <w:rsid w:val="003662E2"/>
    <w:rsid w:val="003663EE"/>
    <w:rsid w:val="00366404"/>
    <w:rsid w:val="0036695A"/>
    <w:rsid w:val="00366C25"/>
    <w:rsid w:val="00367296"/>
    <w:rsid w:val="00367319"/>
    <w:rsid w:val="00367322"/>
    <w:rsid w:val="003674CC"/>
    <w:rsid w:val="003678E7"/>
    <w:rsid w:val="00367A18"/>
    <w:rsid w:val="00367A84"/>
    <w:rsid w:val="00370431"/>
    <w:rsid w:val="00370503"/>
    <w:rsid w:val="00370B77"/>
    <w:rsid w:val="00370D26"/>
    <w:rsid w:val="00370E74"/>
    <w:rsid w:val="0037114E"/>
    <w:rsid w:val="003712CA"/>
    <w:rsid w:val="00371EC2"/>
    <w:rsid w:val="00372137"/>
    <w:rsid w:val="00372140"/>
    <w:rsid w:val="00372246"/>
    <w:rsid w:val="003725B0"/>
    <w:rsid w:val="00372908"/>
    <w:rsid w:val="00372C86"/>
    <w:rsid w:val="00372DEF"/>
    <w:rsid w:val="00372E23"/>
    <w:rsid w:val="00372F51"/>
    <w:rsid w:val="003730DB"/>
    <w:rsid w:val="0037327B"/>
    <w:rsid w:val="00373A9A"/>
    <w:rsid w:val="00373B10"/>
    <w:rsid w:val="00373E32"/>
    <w:rsid w:val="00374035"/>
    <w:rsid w:val="00374276"/>
    <w:rsid w:val="003746F5"/>
    <w:rsid w:val="00374979"/>
    <w:rsid w:val="003749CD"/>
    <w:rsid w:val="00374E12"/>
    <w:rsid w:val="00374F17"/>
    <w:rsid w:val="00374FF1"/>
    <w:rsid w:val="003752D9"/>
    <w:rsid w:val="00375C3C"/>
    <w:rsid w:val="00375C7A"/>
    <w:rsid w:val="00375EEF"/>
    <w:rsid w:val="00376171"/>
    <w:rsid w:val="00376A50"/>
    <w:rsid w:val="00376BC9"/>
    <w:rsid w:val="00376D37"/>
    <w:rsid w:val="00376F46"/>
    <w:rsid w:val="00377194"/>
    <w:rsid w:val="003772C4"/>
    <w:rsid w:val="00377338"/>
    <w:rsid w:val="00377394"/>
    <w:rsid w:val="0037747B"/>
    <w:rsid w:val="00377A1F"/>
    <w:rsid w:val="00377C07"/>
    <w:rsid w:val="00377C62"/>
    <w:rsid w:val="0038063B"/>
    <w:rsid w:val="003808E5"/>
    <w:rsid w:val="00380AAD"/>
    <w:rsid w:val="00380BE7"/>
    <w:rsid w:val="00381032"/>
    <w:rsid w:val="003811B0"/>
    <w:rsid w:val="00381460"/>
    <w:rsid w:val="003814B3"/>
    <w:rsid w:val="00381CE1"/>
    <w:rsid w:val="00381DFE"/>
    <w:rsid w:val="00381F7B"/>
    <w:rsid w:val="003822A3"/>
    <w:rsid w:val="0038249D"/>
    <w:rsid w:val="00382634"/>
    <w:rsid w:val="00382770"/>
    <w:rsid w:val="00382B44"/>
    <w:rsid w:val="00382B55"/>
    <w:rsid w:val="00382DB8"/>
    <w:rsid w:val="00382EDC"/>
    <w:rsid w:val="00382F12"/>
    <w:rsid w:val="00383101"/>
    <w:rsid w:val="0038363F"/>
    <w:rsid w:val="0038379F"/>
    <w:rsid w:val="0038388F"/>
    <w:rsid w:val="00383B88"/>
    <w:rsid w:val="00383CC4"/>
    <w:rsid w:val="00383DF6"/>
    <w:rsid w:val="00384163"/>
    <w:rsid w:val="00384259"/>
    <w:rsid w:val="0038456D"/>
    <w:rsid w:val="00384639"/>
    <w:rsid w:val="0038480C"/>
    <w:rsid w:val="00384830"/>
    <w:rsid w:val="00384B95"/>
    <w:rsid w:val="00384CB4"/>
    <w:rsid w:val="00385381"/>
    <w:rsid w:val="00385839"/>
    <w:rsid w:val="003858CF"/>
    <w:rsid w:val="00385BCA"/>
    <w:rsid w:val="00385F73"/>
    <w:rsid w:val="0038662A"/>
    <w:rsid w:val="0038694D"/>
    <w:rsid w:val="00386A45"/>
    <w:rsid w:val="00386A7F"/>
    <w:rsid w:val="00386F46"/>
    <w:rsid w:val="0038726E"/>
    <w:rsid w:val="00387437"/>
    <w:rsid w:val="00387530"/>
    <w:rsid w:val="00387582"/>
    <w:rsid w:val="003877C5"/>
    <w:rsid w:val="00387947"/>
    <w:rsid w:val="00387A26"/>
    <w:rsid w:val="00387C5C"/>
    <w:rsid w:val="00387CA8"/>
    <w:rsid w:val="00387F1A"/>
    <w:rsid w:val="0039020E"/>
    <w:rsid w:val="0039062B"/>
    <w:rsid w:val="00390EBC"/>
    <w:rsid w:val="003915D4"/>
    <w:rsid w:val="00391837"/>
    <w:rsid w:val="00391B02"/>
    <w:rsid w:val="00391C0E"/>
    <w:rsid w:val="00391C75"/>
    <w:rsid w:val="00391EF2"/>
    <w:rsid w:val="00391FDF"/>
    <w:rsid w:val="0039234E"/>
    <w:rsid w:val="003926A8"/>
    <w:rsid w:val="003926E1"/>
    <w:rsid w:val="00392A36"/>
    <w:rsid w:val="00392FEC"/>
    <w:rsid w:val="00393120"/>
    <w:rsid w:val="003935A7"/>
    <w:rsid w:val="00393913"/>
    <w:rsid w:val="00393B48"/>
    <w:rsid w:val="00393DFB"/>
    <w:rsid w:val="003940F3"/>
    <w:rsid w:val="00394471"/>
    <w:rsid w:val="00394814"/>
    <w:rsid w:val="0039483E"/>
    <w:rsid w:val="003949DA"/>
    <w:rsid w:val="00394D7B"/>
    <w:rsid w:val="00395035"/>
    <w:rsid w:val="003950E4"/>
    <w:rsid w:val="003954CD"/>
    <w:rsid w:val="0039564A"/>
    <w:rsid w:val="003956DD"/>
    <w:rsid w:val="00395A5E"/>
    <w:rsid w:val="00395CAA"/>
    <w:rsid w:val="003962E9"/>
    <w:rsid w:val="003963BD"/>
    <w:rsid w:val="00396467"/>
    <w:rsid w:val="00396AE6"/>
    <w:rsid w:val="00396C20"/>
    <w:rsid w:val="00396DC2"/>
    <w:rsid w:val="00396DD4"/>
    <w:rsid w:val="00396E67"/>
    <w:rsid w:val="00397018"/>
    <w:rsid w:val="00397199"/>
    <w:rsid w:val="0039736A"/>
    <w:rsid w:val="0039745C"/>
    <w:rsid w:val="003977A3"/>
    <w:rsid w:val="00397B85"/>
    <w:rsid w:val="00397C08"/>
    <w:rsid w:val="003A0144"/>
    <w:rsid w:val="003A034F"/>
    <w:rsid w:val="003A0496"/>
    <w:rsid w:val="003A0752"/>
    <w:rsid w:val="003A08B6"/>
    <w:rsid w:val="003A10C5"/>
    <w:rsid w:val="003A10E8"/>
    <w:rsid w:val="003A118F"/>
    <w:rsid w:val="003A1242"/>
    <w:rsid w:val="003A140C"/>
    <w:rsid w:val="003A149B"/>
    <w:rsid w:val="003A1566"/>
    <w:rsid w:val="003A17D0"/>
    <w:rsid w:val="003A1A16"/>
    <w:rsid w:val="003A1FFB"/>
    <w:rsid w:val="003A2BAF"/>
    <w:rsid w:val="003A2BD6"/>
    <w:rsid w:val="003A2C33"/>
    <w:rsid w:val="003A2CA7"/>
    <w:rsid w:val="003A2E98"/>
    <w:rsid w:val="003A325F"/>
    <w:rsid w:val="003A3306"/>
    <w:rsid w:val="003A371C"/>
    <w:rsid w:val="003A3EB7"/>
    <w:rsid w:val="003A4047"/>
    <w:rsid w:val="003A42E7"/>
    <w:rsid w:val="003A4F53"/>
    <w:rsid w:val="003A508D"/>
    <w:rsid w:val="003A50C7"/>
    <w:rsid w:val="003A5487"/>
    <w:rsid w:val="003A5EC1"/>
    <w:rsid w:val="003A6055"/>
    <w:rsid w:val="003A6138"/>
    <w:rsid w:val="003A6216"/>
    <w:rsid w:val="003A65E3"/>
    <w:rsid w:val="003A66D9"/>
    <w:rsid w:val="003A66FE"/>
    <w:rsid w:val="003A679C"/>
    <w:rsid w:val="003A6C1E"/>
    <w:rsid w:val="003A6EE2"/>
    <w:rsid w:val="003A71C1"/>
    <w:rsid w:val="003A744C"/>
    <w:rsid w:val="003A74BD"/>
    <w:rsid w:val="003A7C57"/>
    <w:rsid w:val="003B03D0"/>
    <w:rsid w:val="003B03EB"/>
    <w:rsid w:val="003B076C"/>
    <w:rsid w:val="003B08BD"/>
    <w:rsid w:val="003B0ACE"/>
    <w:rsid w:val="003B10C8"/>
    <w:rsid w:val="003B124D"/>
    <w:rsid w:val="003B16ED"/>
    <w:rsid w:val="003B20EC"/>
    <w:rsid w:val="003B2407"/>
    <w:rsid w:val="003B27CA"/>
    <w:rsid w:val="003B291D"/>
    <w:rsid w:val="003B2B12"/>
    <w:rsid w:val="003B2C5D"/>
    <w:rsid w:val="003B2C7E"/>
    <w:rsid w:val="003B2D76"/>
    <w:rsid w:val="003B3003"/>
    <w:rsid w:val="003B304C"/>
    <w:rsid w:val="003B305C"/>
    <w:rsid w:val="003B314A"/>
    <w:rsid w:val="003B31A3"/>
    <w:rsid w:val="003B31C0"/>
    <w:rsid w:val="003B40D3"/>
    <w:rsid w:val="003B4E96"/>
    <w:rsid w:val="003B4FB5"/>
    <w:rsid w:val="003B4FC1"/>
    <w:rsid w:val="003B4FF2"/>
    <w:rsid w:val="003B50D3"/>
    <w:rsid w:val="003B52F8"/>
    <w:rsid w:val="003B5372"/>
    <w:rsid w:val="003B5B60"/>
    <w:rsid w:val="003B5BF6"/>
    <w:rsid w:val="003B5D5B"/>
    <w:rsid w:val="003B6338"/>
    <w:rsid w:val="003B66A5"/>
    <w:rsid w:val="003B66D9"/>
    <w:rsid w:val="003B66E7"/>
    <w:rsid w:val="003B6DE3"/>
    <w:rsid w:val="003B7148"/>
    <w:rsid w:val="003B716A"/>
    <w:rsid w:val="003B72A1"/>
    <w:rsid w:val="003B759E"/>
    <w:rsid w:val="003B7690"/>
    <w:rsid w:val="003B7B56"/>
    <w:rsid w:val="003C05A5"/>
    <w:rsid w:val="003C068C"/>
    <w:rsid w:val="003C0BE3"/>
    <w:rsid w:val="003C0C23"/>
    <w:rsid w:val="003C0D4D"/>
    <w:rsid w:val="003C1197"/>
    <w:rsid w:val="003C1396"/>
    <w:rsid w:val="003C17AA"/>
    <w:rsid w:val="003C1D06"/>
    <w:rsid w:val="003C1EE5"/>
    <w:rsid w:val="003C24C5"/>
    <w:rsid w:val="003C26A5"/>
    <w:rsid w:val="003C2C94"/>
    <w:rsid w:val="003C3146"/>
    <w:rsid w:val="003C33C2"/>
    <w:rsid w:val="003C3CE8"/>
    <w:rsid w:val="003C3F2F"/>
    <w:rsid w:val="003C3FBC"/>
    <w:rsid w:val="003C467F"/>
    <w:rsid w:val="003C4680"/>
    <w:rsid w:val="003C468D"/>
    <w:rsid w:val="003C4909"/>
    <w:rsid w:val="003C4A53"/>
    <w:rsid w:val="003C5118"/>
    <w:rsid w:val="003C52A2"/>
    <w:rsid w:val="003C5374"/>
    <w:rsid w:val="003C5C86"/>
    <w:rsid w:val="003C5D38"/>
    <w:rsid w:val="003C6055"/>
    <w:rsid w:val="003C676B"/>
    <w:rsid w:val="003C6CA1"/>
    <w:rsid w:val="003C716B"/>
    <w:rsid w:val="003C71A7"/>
    <w:rsid w:val="003C73CA"/>
    <w:rsid w:val="003C78FA"/>
    <w:rsid w:val="003C7982"/>
    <w:rsid w:val="003D0288"/>
    <w:rsid w:val="003D02B3"/>
    <w:rsid w:val="003D040B"/>
    <w:rsid w:val="003D06F6"/>
    <w:rsid w:val="003D0740"/>
    <w:rsid w:val="003D0803"/>
    <w:rsid w:val="003D09CA"/>
    <w:rsid w:val="003D0B53"/>
    <w:rsid w:val="003D0DF7"/>
    <w:rsid w:val="003D105E"/>
    <w:rsid w:val="003D10D1"/>
    <w:rsid w:val="003D14C0"/>
    <w:rsid w:val="003D1874"/>
    <w:rsid w:val="003D18E5"/>
    <w:rsid w:val="003D1B4D"/>
    <w:rsid w:val="003D1CAA"/>
    <w:rsid w:val="003D2238"/>
    <w:rsid w:val="003D22A9"/>
    <w:rsid w:val="003D24EE"/>
    <w:rsid w:val="003D2521"/>
    <w:rsid w:val="003D2878"/>
    <w:rsid w:val="003D2999"/>
    <w:rsid w:val="003D2B0D"/>
    <w:rsid w:val="003D2BA6"/>
    <w:rsid w:val="003D2C3D"/>
    <w:rsid w:val="003D2E4A"/>
    <w:rsid w:val="003D2E5F"/>
    <w:rsid w:val="003D2EBD"/>
    <w:rsid w:val="003D329F"/>
    <w:rsid w:val="003D32AF"/>
    <w:rsid w:val="003D34FA"/>
    <w:rsid w:val="003D3A42"/>
    <w:rsid w:val="003D3B3D"/>
    <w:rsid w:val="003D3D13"/>
    <w:rsid w:val="003D3EB8"/>
    <w:rsid w:val="003D3F68"/>
    <w:rsid w:val="003D4089"/>
    <w:rsid w:val="003D4296"/>
    <w:rsid w:val="003D468C"/>
    <w:rsid w:val="003D47CE"/>
    <w:rsid w:val="003D47E6"/>
    <w:rsid w:val="003D486D"/>
    <w:rsid w:val="003D4AA5"/>
    <w:rsid w:val="003D4D05"/>
    <w:rsid w:val="003D4E39"/>
    <w:rsid w:val="003D4F9B"/>
    <w:rsid w:val="003D50B7"/>
    <w:rsid w:val="003D54B7"/>
    <w:rsid w:val="003D54C7"/>
    <w:rsid w:val="003D555E"/>
    <w:rsid w:val="003D577C"/>
    <w:rsid w:val="003D58C7"/>
    <w:rsid w:val="003D60CB"/>
    <w:rsid w:val="003D6526"/>
    <w:rsid w:val="003D743D"/>
    <w:rsid w:val="003D783B"/>
    <w:rsid w:val="003D7CAF"/>
    <w:rsid w:val="003E040E"/>
    <w:rsid w:val="003E05AA"/>
    <w:rsid w:val="003E064E"/>
    <w:rsid w:val="003E08CB"/>
    <w:rsid w:val="003E0C1A"/>
    <w:rsid w:val="003E0FBC"/>
    <w:rsid w:val="003E138A"/>
    <w:rsid w:val="003E158C"/>
    <w:rsid w:val="003E1B33"/>
    <w:rsid w:val="003E1EB1"/>
    <w:rsid w:val="003E231D"/>
    <w:rsid w:val="003E2356"/>
    <w:rsid w:val="003E2487"/>
    <w:rsid w:val="003E2510"/>
    <w:rsid w:val="003E2543"/>
    <w:rsid w:val="003E2BAD"/>
    <w:rsid w:val="003E2BBF"/>
    <w:rsid w:val="003E2F53"/>
    <w:rsid w:val="003E2F7B"/>
    <w:rsid w:val="003E31AA"/>
    <w:rsid w:val="003E31EB"/>
    <w:rsid w:val="003E327B"/>
    <w:rsid w:val="003E32A0"/>
    <w:rsid w:val="003E382F"/>
    <w:rsid w:val="003E4229"/>
    <w:rsid w:val="003E434F"/>
    <w:rsid w:val="003E4453"/>
    <w:rsid w:val="003E44F7"/>
    <w:rsid w:val="003E485F"/>
    <w:rsid w:val="003E4AD6"/>
    <w:rsid w:val="003E4E7A"/>
    <w:rsid w:val="003E53CB"/>
    <w:rsid w:val="003E5599"/>
    <w:rsid w:val="003E5779"/>
    <w:rsid w:val="003E5B2C"/>
    <w:rsid w:val="003E5C29"/>
    <w:rsid w:val="003E6114"/>
    <w:rsid w:val="003E64B7"/>
    <w:rsid w:val="003E66C2"/>
    <w:rsid w:val="003E69E2"/>
    <w:rsid w:val="003E6B99"/>
    <w:rsid w:val="003E6D0D"/>
    <w:rsid w:val="003E6F21"/>
    <w:rsid w:val="003E711B"/>
    <w:rsid w:val="003E764D"/>
    <w:rsid w:val="003E7836"/>
    <w:rsid w:val="003E7A45"/>
    <w:rsid w:val="003E7D02"/>
    <w:rsid w:val="003F011A"/>
    <w:rsid w:val="003F02BD"/>
    <w:rsid w:val="003F0367"/>
    <w:rsid w:val="003F057D"/>
    <w:rsid w:val="003F0639"/>
    <w:rsid w:val="003F0784"/>
    <w:rsid w:val="003F0884"/>
    <w:rsid w:val="003F0922"/>
    <w:rsid w:val="003F0D4B"/>
    <w:rsid w:val="003F0F53"/>
    <w:rsid w:val="003F134C"/>
    <w:rsid w:val="003F17E2"/>
    <w:rsid w:val="003F1944"/>
    <w:rsid w:val="003F1AD6"/>
    <w:rsid w:val="003F1F12"/>
    <w:rsid w:val="003F21CC"/>
    <w:rsid w:val="003F25B9"/>
    <w:rsid w:val="003F2617"/>
    <w:rsid w:val="003F2630"/>
    <w:rsid w:val="003F2637"/>
    <w:rsid w:val="003F26C2"/>
    <w:rsid w:val="003F26FA"/>
    <w:rsid w:val="003F2B49"/>
    <w:rsid w:val="003F3299"/>
    <w:rsid w:val="003F32C0"/>
    <w:rsid w:val="003F33EC"/>
    <w:rsid w:val="003F35B8"/>
    <w:rsid w:val="003F37E4"/>
    <w:rsid w:val="003F390D"/>
    <w:rsid w:val="003F3B58"/>
    <w:rsid w:val="003F3CBE"/>
    <w:rsid w:val="003F3F63"/>
    <w:rsid w:val="003F3F78"/>
    <w:rsid w:val="003F4489"/>
    <w:rsid w:val="003F4547"/>
    <w:rsid w:val="003F459C"/>
    <w:rsid w:val="003F4BE4"/>
    <w:rsid w:val="003F4F68"/>
    <w:rsid w:val="003F510C"/>
    <w:rsid w:val="003F53A9"/>
    <w:rsid w:val="003F5601"/>
    <w:rsid w:val="003F5836"/>
    <w:rsid w:val="003F58B8"/>
    <w:rsid w:val="003F5B6E"/>
    <w:rsid w:val="003F5F62"/>
    <w:rsid w:val="003F6002"/>
    <w:rsid w:val="003F612E"/>
    <w:rsid w:val="003F6524"/>
    <w:rsid w:val="003F65EA"/>
    <w:rsid w:val="003F677C"/>
    <w:rsid w:val="003F6DEF"/>
    <w:rsid w:val="003F785C"/>
    <w:rsid w:val="003F7B6B"/>
    <w:rsid w:val="0040042D"/>
    <w:rsid w:val="00400534"/>
    <w:rsid w:val="00400A5F"/>
    <w:rsid w:val="00400C98"/>
    <w:rsid w:val="00400F75"/>
    <w:rsid w:val="0040107A"/>
    <w:rsid w:val="00401125"/>
    <w:rsid w:val="004013EC"/>
    <w:rsid w:val="00401478"/>
    <w:rsid w:val="0040168A"/>
    <w:rsid w:val="00401A54"/>
    <w:rsid w:val="004023D7"/>
    <w:rsid w:val="00402505"/>
    <w:rsid w:val="0040254D"/>
    <w:rsid w:val="004028DF"/>
    <w:rsid w:val="00402A4C"/>
    <w:rsid w:val="00402B65"/>
    <w:rsid w:val="00402D83"/>
    <w:rsid w:val="0040325D"/>
    <w:rsid w:val="004032B4"/>
    <w:rsid w:val="004037D7"/>
    <w:rsid w:val="004038ED"/>
    <w:rsid w:val="0040392C"/>
    <w:rsid w:val="004039BF"/>
    <w:rsid w:val="004039FE"/>
    <w:rsid w:val="00403AD2"/>
    <w:rsid w:val="00403CFE"/>
    <w:rsid w:val="00403D45"/>
    <w:rsid w:val="00403D98"/>
    <w:rsid w:val="00403DC6"/>
    <w:rsid w:val="00403EFC"/>
    <w:rsid w:val="004040F9"/>
    <w:rsid w:val="0040439C"/>
    <w:rsid w:val="00404B01"/>
    <w:rsid w:val="00404B39"/>
    <w:rsid w:val="00404F60"/>
    <w:rsid w:val="004058A6"/>
    <w:rsid w:val="004058F5"/>
    <w:rsid w:val="00405953"/>
    <w:rsid w:val="004059E1"/>
    <w:rsid w:val="00405ECA"/>
    <w:rsid w:val="004069BA"/>
    <w:rsid w:val="00406D4B"/>
    <w:rsid w:val="00406FD6"/>
    <w:rsid w:val="00407348"/>
    <w:rsid w:val="004073F9"/>
    <w:rsid w:val="004078D8"/>
    <w:rsid w:val="00407C11"/>
    <w:rsid w:val="00410269"/>
    <w:rsid w:val="0041066D"/>
    <w:rsid w:val="00410B7D"/>
    <w:rsid w:val="00410C13"/>
    <w:rsid w:val="00410EEF"/>
    <w:rsid w:val="00411128"/>
    <w:rsid w:val="004111F1"/>
    <w:rsid w:val="004116A7"/>
    <w:rsid w:val="00411A88"/>
    <w:rsid w:val="00411C05"/>
    <w:rsid w:val="00411DC5"/>
    <w:rsid w:val="00411F15"/>
    <w:rsid w:val="00412083"/>
    <w:rsid w:val="004124C3"/>
    <w:rsid w:val="0041263F"/>
    <w:rsid w:val="004126A4"/>
    <w:rsid w:val="004127BF"/>
    <w:rsid w:val="0041322D"/>
    <w:rsid w:val="0041338B"/>
    <w:rsid w:val="004134FB"/>
    <w:rsid w:val="0041373F"/>
    <w:rsid w:val="004138CA"/>
    <w:rsid w:val="00413BB1"/>
    <w:rsid w:val="00413E99"/>
    <w:rsid w:val="00413F9A"/>
    <w:rsid w:val="00414037"/>
    <w:rsid w:val="00414156"/>
    <w:rsid w:val="00414316"/>
    <w:rsid w:val="004144AC"/>
    <w:rsid w:val="00414AF4"/>
    <w:rsid w:val="00414C81"/>
    <w:rsid w:val="00414E5A"/>
    <w:rsid w:val="00414F65"/>
    <w:rsid w:val="004151AD"/>
    <w:rsid w:val="00415979"/>
    <w:rsid w:val="00415ACE"/>
    <w:rsid w:val="00415B26"/>
    <w:rsid w:val="00415C78"/>
    <w:rsid w:val="00415EA0"/>
    <w:rsid w:val="004162AE"/>
    <w:rsid w:val="004163DC"/>
    <w:rsid w:val="004164D1"/>
    <w:rsid w:val="00416594"/>
    <w:rsid w:val="00416881"/>
    <w:rsid w:val="00416914"/>
    <w:rsid w:val="0041692C"/>
    <w:rsid w:val="004171E9"/>
    <w:rsid w:val="0041735D"/>
    <w:rsid w:val="00417A23"/>
    <w:rsid w:val="00417B24"/>
    <w:rsid w:val="00417DFD"/>
    <w:rsid w:val="00417E6A"/>
    <w:rsid w:val="004200E1"/>
    <w:rsid w:val="004207B4"/>
    <w:rsid w:val="004207E0"/>
    <w:rsid w:val="00420DB0"/>
    <w:rsid w:val="00420E40"/>
    <w:rsid w:val="00421327"/>
    <w:rsid w:val="00421381"/>
    <w:rsid w:val="004215A2"/>
    <w:rsid w:val="00421702"/>
    <w:rsid w:val="0042304C"/>
    <w:rsid w:val="00423E51"/>
    <w:rsid w:val="00423F95"/>
    <w:rsid w:val="00424550"/>
    <w:rsid w:val="0042458C"/>
    <w:rsid w:val="004246EC"/>
    <w:rsid w:val="00424A1B"/>
    <w:rsid w:val="00424F7B"/>
    <w:rsid w:val="004250C4"/>
    <w:rsid w:val="00425440"/>
    <w:rsid w:val="00425915"/>
    <w:rsid w:val="00425D1B"/>
    <w:rsid w:val="00425D7D"/>
    <w:rsid w:val="00425F23"/>
    <w:rsid w:val="00426013"/>
    <w:rsid w:val="00426117"/>
    <w:rsid w:val="00426430"/>
    <w:rsid w:val="0042647B"/>
    <w:rsid w:val="00426695"/>
    <w:rsid w:val="00426802"/>
    <w:rsid w:val="004268CD"/>
    <w:rsid w:val="00426CF1"/>
    <w:rsid w:val="00427637"/>
    <w:rsid w:val="00430215"/>
    <w:rsid w:val="0043055E"/>
    <w:rsid w:val="00430A6C"/>
    <w:rsid w:val="00430E8C"/>
    <w:rsid w:val="00431154"/>
    <w:rsid w:val="0043124F"/>
    <w:rsid w:val="004315DA"/>
    <w:rsid w:val="004319BE"/>
    <w:rsid w:val="00431FA3"/>
    <w:rsid w:val="00431FD9"/>
    <w:rsid w:val="004322FA"/>
    <w:rsid w:val="004322FB"/>
    <w:rsid w:val="004323EF"/>
    <w:rsid w:val="0043280B"/>
    <w:rsid w:val="004328AA"/>
    <w:rsid w:val="00432922"/>
    <w:rsid w:val="00432CE4"/>
    <w:rsid w:val="00432DB5"/>
    <w:rsid w:val="00432FED"/>
    <w:rsid w:val="004330CD"/>
    <w:rsid w:val="004332A2"/>
    <w:rsid w:val="0043388E"/>
    <w:rsid w:val="00433F16"/>
    <w:rsid w:val="00433F85"/>
    <w:rsid w:val="004345DC"/>
    <w:rsid w:val="00434F84"/>
    <w:rsid w:val="00435744"/>
    <w:rsid w:val="00435903"/>
    <w:rsid w:val="00435A95"/>
    <w:rsid w:val="00436200"/>
    <w:rsid w:val="004365CF"/>
    <w:rsid w:val="00436613"/>
    <w:rsid w:val="00436636"/>
    <w:rsid w:val="0043682C"/>
    <w:rsid w:val="0043695B"/>
    <w:rsid w:val="004369DE"/>
    <w:rsid w:val="00436ACB"/>
    <w:rsid w:val="00436BA0"/>
    <w:rsid w:val="00436E62"/>
    <w:rsid w:val="0043700B"/>
    <w:rsid w:val="00437056"/>
    <w:rsid w:val="0043782E"/>
    <w:rsid w:val="00437AB7"/>
    <w:rsid w:val="00437AD1"/>
    <w:rsid w:val="00437D63"/>
    <w:rsid w:val="00437E49"/>
    <w:rsid w:val="00437F37"/>
    <w:rsid w:val="00440227"/>
    <w:rsid w:val="0044029B"/>
    <w:rsid w:val="0044059A"/>
    <w:rsid w:val="00440684"/>
    <w:rsid w:val="004409DA"/>
    <w:rsid w:val="00440CC5"/>
    <w:rsid w:val="00440FB8"/>
    <w:rsid w:val="0044149C"/>
    <w:rsid w:val="004414F5"/>
    <w:rsid w:val="00441B02"/>
    <w:rsid w:val="00441F63"/>
    <w:rsid w:val="0044270F"/>
    <w:rsid w:val="00442865"/>
    <w:rsid w:val="0044292D"/>
    <w:rsid w:val="00442FA7"/>
    <w:rsid w:val="004431DC"/>
    <w:rsid w:val="00443496"/>
    <w:rsid w:val="004434AB"/>
    <w:rsid w:val="004437BA"/>
    <w:rsid w:val="00443948"/>
    <w:rsid w:val="00443A76"/>
    <w:rsid w:val="00443C19"/>
    <w:rsid w:val="00443D1C"/>
    <w:rsid w:val="00443EB1"/>
    <w:rsid w:val="00444728"/>
    <w:rsid w:val="004449B8"/>
    <w:rsid w:val="004449D0"/>
    <w:rsid w:val="00444E18"/>
    <w:rsid w:val="00445620"/>
    <w:rsid w:val="00445861"/>
    <w:rsid w:val="004459BE"/>
    <w:rsid w:val="00445A86"/>
    <w:rsid w:val="00446091"/>
    <w:rsid w:val="004467AD"/>
    <w:rsid w:val="00446B7B"/>
    <w:rsid w:val="0044723D"/>
    <w:rsid w:val="0044737E"/>
    <w:rsid w:val="0044737F"/>
    <w:rsid w:val="0044751B"/>
    <w:rsid w:val="004476B0"/>
    <w:rsid w:val="00447900"/>
    <w:rsid w:val="00447959"/>
    <w:rsid w:val="00450281"/>
    <w:rsid w:val="004502FF"/>
    <w:rsid w:val="00450ABE"/>
    <w:rsid w:val="00450AD9"/>
    <w:rsid w:val="00450CBE"/>
    <w:rsid w:val="00451233"/>
    <w:rsid w:val="004512E7"/>
    <w:rsid w:val="00451A33"/>
    <w:rsid w:val="00451DDE"/>
    <w:rsid w:val="00451FA7"/>
    <w:rsid w:val="00451FE1"/>
    <w:rsid w:val="00452283"/>
    <w:rsid w:val="004524B2"/>
    <w:rsid w:val="004525C7"/>
    <w:rsid w:val="0045275A"/>
    <w:rsid w:val="00452DEC"/>
    <w:rsid w:val="0045319B"/>
    <w:rsid w:val="00453548"/>
    <w:rsid w:val="0045371A"/>
    <w:rsid w:val="00453A40"/>
    <w:rsid w:val="0045407C"/>
    <w:rsid w:val="00454362"/>
    <w:rsid w:val="004546A1"/>
    <w:rsid w:val="0045484C"/>
    <w:rsid w:val="00455060"/>
    <w:rsid w:val="004551AB"/>
    <w:rsid w:val="004555E4"/>
    <w:rsid w:val="0045560B"/>
    <w:rsid w:val="0045563C"/>
    <w:rsid w:val="004557AA"/>
    <w:rsid w:val="00455D7D"/>
    <w:rsid w:val="00455D88"/>
    <w:rsid w:val="00455D8A"/>
    <w:rsid w:val="00455DD8"/>
    <w:rsid w:val="00456505"/>
    <w:rsid w:val="004569FC"/>
    <w:rsid w:val="00456ADA"/>
    <w:rsid w:val="00456D88"/>
    <w:rsid w:val="00456F5A"/>
    <w:rsid w:val="004570F9"/>
    <w:rsid w:val="00457152"/>
    <w:rsid w:val="004572BD"/>
    <w:rsid w:val="004573FE"/>
    <w:rsid w:val="0045759C"/>
    <w:rsid w:val="00457676"/>
    <w:rsid w:val="004576CD"/>
    <w:rsid w:val="00457780"/>
    <w:rsid w:val="00457D3A"/>
    <w:rsid w:val="00457DC6"/>
    <w:rsid w:val="00457E7C"/>
    <w:rsid w:val="00460186"/>
    <w:rsid w:val="004607C5"/>
    <w:rsid w:val="00460B82"/>
    <w:rsid w:val="00460CAC"/>
    <w:rsid w:val="00460E25"/>
    <w:rsid w:val="00460E53"/>
    <w:rsid w:val="00460E90"/>
    <w:rsid w:val="00460F00"/>
    <w:rsid w:val="0046121D"/>
    <w:rsid w:val="00461253"/>
    <w:rsid w:val="004616DF"/>
    <w:rsid w:val="00461938"/>
    <w:rsid w:val="00461B27"/>
    <w:rsid w:val="0046214F"/>
    <w:rsid w:val="00462624"/>
    <w:rsid w:val="00462D65"/>
    <w:rsid w:val="00462E82"/>
    <w:rsid w:val="00462EEB"/>
    <w:rsid w:val="0046306D"/>
    <w:rsid w:val="00463221"/>
    <w:rsid w:val="00463226"/>
    <w:rsid w:val="0046375D"/>
    <w:rsid w:val="0046386E"/>
    <w:rsid w:val="00463AFE"/>
    <w:rsid w:val="00463E53"/>
    <w:rsid w:val="00464060"/>
    <w:rsid w:val="00464533"/>
    <w:rsid w:val="00464A3A"/>
    <w:rsid w:val="004662D0"/>
    <w:rsid w:val="0046641B"/>
    <w:rsid w:val="004668DA"/>
    <w:rsid w:val="004669E2"/>
    <w:rsid w:val="004677AE"/>
    <w:rsid w:val="00467A69"/>
    <w:rsid w:val="00470343"/>
    <w:rsid w:val="004705D7"/>
    <w:rsid w:val="0047064A"/>
    <w:rsid w:val="00470D1F"/>
    <w:rsid w:val="004710BE"/>
    <w:rsid w:val="00471E9D"/>
    <w:rsid w:val="0047259D"/>
    <w:rsid w:val="004726EC"/>
    <w:rsid w:val="00472AD2"/>
    <w:rsid w:val="00472AE5"/>
    <w:rsid w:val="00472D6A"/>
    <w:rsid w:val="00472F46"/>
    <w:rsid w:val="00473306"/>
    <w:rsid w:val="0047341F"/>
    <w:rsid w:val="0047353C"/>
    <w:rsid w:val="0047355C"/>
    <w:rsid w:val="00473658"/>
    <w:rsid w:val="0047367C"/>
    <w:rsid w:val="004737EC"/>
    <w:rsid w:val="004743D5"/>
    <w:rsid w:val="0047483E"/>
    <w:rsid w:val="00474AD0"/>
    <w:rsid w:val="00474CC9"/>
    <w:rsid w:val="00474EFD"/>
    <w:rsid w:val="00474FA0"/>
    <w:rsid w:val="00475095"/>
    <w:rsid w:val="004750FF"/>
    <w:rsid w:val="00475246"/>
    <w:rsid w:val="00475326"/>
    <w:rsid w:val="0047544A"/>
    <w:rsid w:val="0047545C"/>
    <w:rsid w:val="004754A8"/>
    <w:rsid w:val="00475A59"/>
    <w:rsid w:val="00476939"/>
    <w:rsid w:val="00476A7A"/>
    <w:rsid w:val="00476BE0"/>
    <w:rsid w:val="00476C42"/>
    <w:rsid w:val="00476E98"/>
    <w:rsid w:val="00476FD4"/>
    <w:rsid w:val="0047716E"/>
    <w:rsid w:val="004771BB"/>
    <w:rsid w:val="00477321"/>
    <w:rsid w:val="0047754B"/>
    <w:rsid w:val="0047789D"/>
    <w:rsid w:val="00477901"/>
    <w:rsid w:val="00477A8C"/>
    <w:rsid w:val="00477CEA"/>
    <w:rsid w:val="00477D82"/>
    <w:rsid w:val="00477E6B"/>
    <w:rsid w:val="004800CA"/>
    <w:rsid w:val="0048081B"/>
    <w:rsid w:val="00480CED"/>
    <w:rsid w:val="0048102E"/>
    <w:rsid w:val="0048152B"/>
    <w:rsid w:val="004815DB"/>
    <w:rsid w:val="004815E9"/>
    <w:rsid w:val="0048171C"/>
    <w:rsid w:val="00482119"/>
    <w:rsid w:val="004825C9"/>
    <w:rsid w:val="0048279B"/>
    <w:rsid w:val="0048310D"/>
    <w:rsid w:val="004836D8"/>
    <w:rsid w:val="004837A2"/>
    <w:rsid w:val="00483A28"/>
    <w:rsid w:val="00484093"/>
    <w:rsid w:val="00484271"/>
    <w:rsid w:val="00484311"/>
    <w:rsid w:val="0048454D"/>
    <w:rsid w:val="00484EB9"/>
    <w:rsid w:val="00484F0F"/>
    <w:rsid w:val="00484F20"/>
    <w:rsid w:val="00484F25"/>
    <w:rsid w:val="00484FE5"/>
    <w:rsid w:val="0048501B"/>
    <w:rsid w:val="0048532E"/>
    <w:rsid w:val="00485356"/>
    <w:rsid w:val="004854AB"/>
    <w:rsid w:val="004854E7"/>
    <w:rsid w:val="00485700"/>
    <w:rsid w:val="0048585D"/>
    <w:rsid w:val="00485AAD"/>
    <w:rsid w:val="00485F7D"/>
    <w:rsid w:val="00485FB0"/>
    <w:rsid w:val="0048601C"/>
    <w:rsid w:val="00486101"/>
    <w:rsid w:val="00486367"/>
    <w:rsid w:val="004865D1"/>
    <w:rsid w:val="004866E2"/>
    <w:rsid w:val="0048695F"/>
    <w:rsid w:val="00486B88"/>
    <w:rsid w:val="00486FCF"/>
    <w:rsid w:val="004872B0"/>
    <w:rsid w:val="00487533"/>
    <w:rsid w:val="004878CF"/>
    <w:rsid w:val="00487A40"/>
    <w:rsid w:val="00487AD7"/>
    <w:rsid w:val="00487D8C"/>
    <w:rsid w:val="00487DE1"/>
    <w:rsid w:val="00487FE0"/>
    <w:rsid w:val="004902E5"/>
    <w:rsid w:val="004904FA"/>
    <w:rsid w:val="004909E5"/>
    <w:rsid w:val="004910B2"/>
    <w:rsid w:val="0049114B"/>
    <w:rsid w:val="004911E8"/>
    <w:rsid w:val="00491700"/>
    <w:rsid w:val="0049186D"/>
    <w:rsid w:val="0049198D"/>
    <w:rsid w:val="004919F4"/>
    <w:rsid w:val="00491B80"/>
    <w:rsid w:val="00491DDC"/>
    <w:rsid w:val="00491E99"/>
    <w:rsid w:val="00491ED8"/>
    <w:rsid w:val="00491FC3"/>
    <w:rsid w:val="004923AB"/>
    <w:rsid w:val="004923B2"/>
    <w:rsid w:val="00492846"/>
    <w:rsid w:val="00492AD6"/>
    <w:rsid w:val="00492C90"/>
    <w:rsid w:val="00492F5E"/>
    <w:rsid w:val="00493445"/>
    <w:rsid w:val="004937BB"/>
    <w:rsid w:val="00493B51"/>
    <w:rsid w:val="00493BF3"/>
    <w:rsid w:val="00493C72"/>
    <w:rsid w:val="0049426D"/>
    <w:rsid w:val="00494286"/>
    <w:rsid w:val="004943AF"/>
    <w:rsid w:val="0049481A"/>
    <w:rsid w:val="004948DA"/>
    <w:rsid w:val="00494943"/>
    <w:rsid w:val="00494C2E"/>
    <w:rsid w:val="00494D50"/>
    <w:rsid w:val="00494DB3"/>
    <w:rsid w:val="004957FB"/>
    <w:rsid w:val="00495B4C"/>
    <w:rsid w:val="00495E10"/>
    <w:rsid w:val="004960C9"/>
    <w:rsid w:val="00496265"/>
    <w:rsid w:val="0049628E"/>
    <w:rsid w:val="00496577"/>
    <w:rsid w:val="00496784"/>
    <w:rsid w:val="00496A80"/>
    <w:rsid w:val="00496DFB"/>
    <w:rsid w:val="004970B1"/>
    <w:rsid w:val="00497166"/>
    <w:rsid w:val="0049727E"/>
    <w:rsid w:val="00497965"/>
    <w:rsid w:val="00497D97"/>
    <w:rsid w:val="00497DAF"/>
    <w:rsid w:val="00497EFF"/>
    <w:rsid w:val="004A0C10"/>
    <w:rsid w:val="004A0C5A"/>
    <w:rsid w:val="004A0DC2"/>
    <w:rsid w:val="004A0DDB"/>
    <w:rsid w:val="004A0EAE"/>
    <w:rsid w:val="004A10E7"/>
    <w:rsid w:val="004A14D9"/>
    <w:rsid w:val="004A1C15"/>
    <w:rsid w:val="004A1DF6"/>
    <w:rsid w:val="004A243A"/>
    <w:rsid w:val="004A251D"/>
    <w:rsid w:val="004A2626"/>
    <w:rsid w:val="004A2A62"/>
    <w:rsid w:val="004A2C12"/>
    <w:rsid w:val="004A3CEA"/>
    <w:rsid w:val="004A3D62"/>
    <w:rsid w:val="004A3DA7"/>
    <w:rsid w:val="004A420A"/>
    <w:rsid w:val="004A4A38"/>
    <w:rsid w:val="004A4B72"/>
    <w:rsid w:val="004A5208"/>
    <w:rsid w:val="004A5349"/>
    <w:rsid w:val="004A6326"/>
    <w:rsid w:val="004A64AD"/>
    <w:rsid w:val="004A6744"/>
    <w:rsid w:val="004A68E8"/>
    <w:rsid w:val="004A6A26"/>
    <w:rsid w:val="004A6B0A"/>
    <w:rsid w:val="004A6B44"/>
    <w:rsid w:val="004A6DF4"/>
    <w:rsid w:val="004A6E32"/>
    <w:rsid w:val="004A73A8"/>
    <w:rsid w:val="004A7405"/>
    <w:rsid w:val="004A771C"/>
    <w:rsid w:val="004A78B6"/>
    <w:rsid w:val="004A78EE"/>
    <w:rsid w:val="004A7A0A"/>
    <w:rsid w:val="004A7B28"/>
    <w:rsid w:val="004A7FD9"/>
    <w:rsid w:val="004B05F1"/>
    <w:rsid w:val="004B0770"/>
    <w:rsid w:val="004B0A0D"/>
    <w:rsid w:val="004B10EC"/>
    <w:rsid w:val="004B1B4B"/>
    <w:rsid w:val="004B1E1D"/>
    <w:rsid w:val="004B21AF"/>
    <w:rsid w:val="004B21B4"/>
    <w:rsid w:val="004B2435"/>
    <w:rsid w:val="004B2612"/>
    <w:rsid w:val="004B2776"/>
    <w:rsid w:val="004B2884"/>
    <w:rsid w:val="004B2A25"/>
    <w:rsid w:val="004B2B2B"/>
    <w:rsid w:val="004B2E60"/>
    <w:rsid w:val="004B3045"/>
    <w:rsid w:val="004B312E"/>
    <w:rsid w:val="004B32EC"/>
    <w:rsid w:val="004B3680"/>
    <w:rsid w:val="004B3A26"/>
    <w:rsid w:val="004B3BFD"/>
    <w:rsid w:val="004B3E87"/>
    <w:rsid w:val="004B43D2"/>
    <w:rsid w:val="004B4940"/>
    <w:rsid w:val="004B4A09"/>
    <w:rsid w:val="004B4A4C"/>
    <w:rsid w:val="004B4AB1"/>
    <w:rsid w:val="004B4D07"/>
    <w:rsid w:val="004B4E41"/>
    <w:rsid w:val="004B51BB"/>
    <w:rsid w:val="004B54CD"/>
    <w:rsid w:val="004B5601"/>
    <w:rsid w:val="004B5859"/>
    <w:rsid w:val="004B5ACB"/>
    <w:rsid w:val="004B5C02"/>
    <w:rsid w:val="004B5E46"/>
    <w:rsid w:val="004B6129"/>
    <w:rsid w:val="004B62BF"/>
    <w:rsid w:val="004B67DF"/>
    <w:rsid w:val="004B691F"/>
    <w:rsid w:val="004B6940"/>
    <w:rsid w:val="004B69EB"/>
    <w:rsid w:val="004B6EA9"/>
    <w:rsid w:val="004B6F44"/>
    <w:rsid w:val="004B6F5E"/>
    <w:rsid w:val="004B70C4"/>
    <w:rsid w:val="004B75BF"/>
    <w:rsid w:val="004B797D"/>
    <w:rsid w:val="004B7B8F"/>
    <w:rsid w:val="004C005D"/>
    <w:rsid w:val="004C02E0"/>
    <w:rsid w:val="004C087C"/>
    <w:rsid w:val="004C094C"/>
    <w:rsid w:val="004C0A3D"/>
    <w:rsid w:val="004C0B6D"/>
    <w:rsid w:val="004C0BF8"/>
    <w:rsid w:val="004C0D2C"/>
    <w:rsid w:val="004C0F1C"/>
    <w:rsid w:val="004C114F"/>
    <w:rsid w:val="004C11B5"/>
    <w:rsid w:val="004C1861"/>
    <w:rsid w:val="004C19F1"/>
    <w:rsid w:val="004C1BDE"/>
    <w:rsid w:val="004C25DD"/>
    <w:rsid w:val="004C26CE"/>
    <w:rsid w:val="004C2796"/>
    <w:rsid w:val="004C27DC"/>
    <w:rsid w:val="004C2B2B"/>
    <w:rsid w:val="004C2C5B"/>
    <w:rsid w:val="004C2C5F"/>
    <w:rsid w:val="004C2D99"/>
    <w:rsid w:val="004C2ECC"/>
    <w:rsid w:val="004C3200"/>
    <w:rsid w:val="004C32F4"/>
    <w:rsid w:val="004C3488"/>
    <w:rsid w:val="004C41DB"/>
    <w:rsid w:val="004C4540"/>
    <w:rsid w:val="004C4599"/>
    <w:rsid w:val="004C48E3"/>
    <w:rsid w:val="004C4D27"/>
    <w:rsid w:val="004C4E38"/>
    <w:rsid w:val="004C5289"/>
    <w:rsid w:val="004C53B5"/>
    <w:rsid w:val="004C5405"/>
    <w:rsid w:val="004C548E"/>
    <w:rsid w:val="004C59DF"/>
    <w:rsid w:val="004C5BEE"/>
    <w:rsid w:val="004C5C6C"/>
    <w:rsid w:val="004C5D22"/>
    <w:rsid w:val="004C698D"/>
    <w:rsid w:val="004C6C7D"/>
    <w:rsid w:val="004C6DB9"/>
    <w:rsid w:val="004C6F3D"/>
    <w:rsid w:val="004C7197"/>
    <w:rsid w:val="004C7225"/>
    <w:rsid w:val="004C751B"/>
    <w:rsid w:val="004C79BE"/>
    <w:rsid w:val="004C7D9E"/>
    <w:rsid w:val="004C7DAF"/>
    <w:rsid w:val="004C7F3B"/>
    <w:rsid w:val="004D00D6"/>
    <w:rsid w:val="004D0165"/>
    <w:rsid w:val="004D02DB"/>
    <w:rsid w:val="004D0340"/>
    <w:rsid w:val="004D06C1"/>
    <w:rsid w:val="004D0A3F"/>
    <w:rsid w:val="004D1760"/>
    <w:rsid w:val="004D1809"/>
    <w:rsid w:val="004D1867"/>
    <w:rsid w:val="004D1A05"/>
    <w:rsid w:val="004D1CF1"/>
    <w:rsid w:val="004D1DCF"/>
    <w:rsid w:val="004D1DE3"/>
    <w:rsid w:val="004D1F57"/>
    <w:rsid w:val="004D22BD"/>
    <w:rsid w:val="004D2351"/>
    <w:rsid w:val="004D24AA"/>
    <w:rsid w:val="004D255B"/>
    <w:rsid w:val="004D2D32"/>
    <w:rsid w:val="004D2DD6"/>
    <w:rsid w:val="004D3297"/>
    <w:rsid w:val="004D334E"/>
    <w:rsid w:val="004D342E"/>
    <w:rsid w:val="004D3B12"/>
    <w:rsid w:val="004D3E74"/>
    <w:rsid w:val="004D474B"/>
    <w:rsid w:val="004D47A1"/>
    <w:rsid w:val="004D4B66"/>
    <w:rsid w:val="004D4C9D"/>
    <w:rsid w:val="004D4E4D"/>
    <w:rsid w:val="004D4ED3"/>
    <w:rsid w:val="004D5177"/>
    <w:rsid w:val="004D558F"/>
    <w:rsid w:val="004D576A"/>
    <w:rsid w:val="004D58FC"/>
    <w:rsid w:val="004D5B4B"/>
    <w:rsid w:val="004D5D55"/>
    <w:rsid w:val="004D5D9F"/>
    <w:rsid w:val="004D5DC2"/>
    <w:rsid w:val="004D5DD3"/>
    <w:rsid w:val="004D63A0"/>
    <w:rsid w:val="004D64C0"/>
    <w:rsid w:val="004D64CE"/>
    <w:rsid w:val="004D66E4"/>
    <w:rsid w:val="004D676F"/>
    <w:rsid w:val="004D698E"/>
    <w:rsid w:val="004D71C9"/>
    <w:rsid w:val="004D7470"/>
    <w:rsid w:val="004D76FA"/>
    <w:rsid w:val="004D7832"/>
    <w:rsid w:val="004D789E"/>
    <w:rsid w:val="004D7B45"/>
    <w:rsid w:val="004D7C10"/>
    <w:rsid w:val="004D7D27"/>
    <w:rsid w:val="004D7D6E"/>
    <w:rsid w:val="004E0364"/>
    <w:rsid w:val="004E0376"/>
    <w:rsid w:val="004E0A4C"/>
    <w:rsid w:val="004E0B0D"/>
    <w:rsid w:val="004E1615"/>
    <w:rsid w:val="004E1696"/>
    <w:rsid w:val="004E1CA8"/>
    <w:rsid w:val="004E1EB6"/>
    <w:rsid w:val="004E2394"/>
    <w:rsid w:val="004E25DA"/>
    <w:rsid w:val="004E265C"/>
    <w:rsid w:val="004E2868"/>
    <w:rsid w:val="004E2CE9"/>
    <w:rsid w:val="004E2D11"/>
    <w:rsid w:val="004E3288"/>
    <w:rsid w:val="004E32DA"/>
    <w:rsid w:val="004E3B6A"/>
    <w:rsid w:val="004E3C3A"/>
    <w:rsid w:val="004E3EA4"/>
    <w:rsid w:val="004E3FFB"/>
    <w:rsid w:val="004E4592"/>
    <w:rsid w:val="004E4A41"/>
    <w:rsid w:val="004E5048"/>
    <w:rsid w:val="004E5233"/>
    <w:rsid w:val="004E5D73"/>
    <w:rsid w:val="004E5F6F"/>
    <w:rsid w:val="004E62DB"/>
    <w:rsid w:val="004E6341"/>
    <w:rsid w:val="004E661F"/>
    <w:rsid w:val="004E680B"/>
    <w:rsid w:val="004E68A1"/>
    <w:rsid w:val="004E6E77"/>
    <w:rsid w:val="004E6FA8"/>
    <w:rsid w:val="004E6FF6"/>
    <w:rsid w:val="004E737B"/>
    <w:rsid w:val="004E7630"/>
    <w:rsid w:val="004E7767"/>
    <w:rsid w:val="004E778B"/>
    <w:rsid w:val="004E7DD1"/>
    <w:rsid w:val="004F03E6"/>
    <w:rsid w:val="004F0504"/>
    <w:rsid w:val="004F062F"/>
    <w:rsid w:val="004F10DE"/>
    <w:rsid w:val="004F1199"/>
    <w:rsid w:val="004F14A1"/>
    <w:rsid w:val="004F14F5"/>
    <w:rsid w:val="004F192A"/>
    <w:rsid w:val="004F1BE8"/>
    <w:rsid w:val="004F1C5F"/>
    <w:rsid w:val="004F209E"/>
    <w:rsid w:val="004F261A"/>
    <w:rsid w:val="004F2778"/>
    <w:rsid w:val="004F2F86"/>
    <w:rsid w:val="004F301C"/>
    <w:rsid w:val="004F30F8"/>
    <w:rsid w:val="004F31E2"/>
    <w:rsid w:val="004F325D"/>
    <w:rsid w:val="004F3279"/>
    <w:rsid w:val="004F32CC"/>
    <w:rsid w:val="004F3AC2"/>
    <w:rsid w:val="004F3AE4"/>
    <w:rsid w:val="004F3CB9"/>
    <w:rsid w:val="004F3CC0"/>
    <w:rsid w:val="004F42B0"/>
    <w:rsid w:val="004F436F"/>
    <w:rsid w:val="004F473B"/>
    <w:rsid w:val="004F49FF"/>
    <w:rsid w:val="004F4AB8"/>
    <w:rsid w:val="004F4DF8"/>
    <w:rsid w:val="004F4F73"/>
    <w:rsid w:val="004F4F7D"/>
    <w:rsid w:val="004F52DE"/>
    <w:rsid w:val="004F555F"/>
    <w:rsid w:val="004F59A1"/>
    <w:rsid w:val="004F5BFE"/>
    <w:rsid w:val="004F5E65"/>
    <w:rsid w:val="004F5FA1"/>
    <w:rsid w:val="004F612F"/>
    <w:rsid w:val="004F6336"/>
    <w:rsid w:val="004F68E6"/>
    <w:rsid w:val="004F6E0A"/>
    <w:rsid w:val="004F6E65"/>
    <w:rsid w:val="004F708F"/>
    <w:rsid w:val="004F718A"/>
    <w:rsid w:val="004F7934"/>
    <w:rsid w:val="004F7A1D"/>
    <w:rsid w:val="004F7A20"/>
    <w:rsid w:val="004F7C8F"/>
    <w:rsid w:val="004F7E17"/>
    <w:rsid w:val="004F7F44"/>
    <w:rsid w:val="005001D2"/>
    <w:rsid w:val="00500434"/>
    <w:rsid w:val="005005BB"/>
    <w:rsid w:val="0050060A"/>
    <w:rsid w:val="005009C4"/>
    <w:rsid w:val="005009D0"/>
    <w:rsid w:val="00500A8C"/>
    <w:rsid w:val="00500BF9"/>
    <w:rsid w:val="00500C09"/>
    <w:rsid w:val="00500E17"/>
    <w:rsid w:val="00500E89"/>
    <w:rsid w:val="00500EA7"/>
    <w:rsid w:val="00501194"/>
    <w:rsid w:val="00501322"/>
    <w:rsid w:val="005014D9"/>
    <w:rsid w:val="0050187B"/>
    <w:rsid w:val="00501978"/>
    <w:rsid w:val="00501AF0"/>
    <w:rsid w:val="00501AFD"/>
    <w:rsid w:val="00501F45"/>
    <w:rsid w:val="0050251F"/>
    <w:rsid w:val="00503949"/>
    <w:rsid w:val="00503CD3"/>
    <w:rsid w:val="00503D77"/>
    <w:rsid w:val="00503F61"/>
    <w:rsid w:val="00503FC4"/>
    <w:rsid w:val="00504006"/>
    <w:rsid w:val="005041EC"/>
    <w:rsid w:val="005043F4"/>
    <w:rsid w:val="005044BB"/>
    <w:rsid w:val="005047E1"/>
    <w:rsid w:val="005047FE"/>
    <w:rsid w:val="005048F6"/>
    <w:rsid w:val="00504F17"/>
    <w:rsid w:val="0050522E"/>
    <w:rsid w:val="005052F0"/>
    <w:rsid w:val="005058AC"/>
    <w:rsid w:val="005059CF"/>
    <w:rsid w:val="00505D77"/>
    <w:rsid w:val="00505E5F"/>
    <w:rsid w:val="00505F68"/>
    <w:rsid w:val="00506087"/>
    <w:rsid w:val="00506370"/>
    <w:rsid w:val="00506531"/>
    <w:rsid w:val="0050688A"/>
    <w:rsid w:val="00506A26"/>
    <w:rsid w:val="00506BE4"/>
    <w:rsid w:val="00507531"/>
    <w:rsid w:val="0051014D"/>
    <w:rsid w:val="00510235"/>
    <w:rsid w:val="005102A6"/>
    <w:rsid w:val="005104D7"/>
    <w:rsid w:val="005108E1"/>
    <w:rsid w:val="00510C5D"/>
    <w:rsid w:val="00510D69"/>
    <w:rsid w:val="00510D93"/>
    <w:rsid w:val="00510F08"/>
    <w:rsid w:val="00510F1E"/>
    <w:rsid w:val="00510FAD"/>
    <w:rsid w:val="00511187"/>
    <w:rsid w:val="00511600"/>
    <w:rsid w:val="00511787"/>
    <w:rsid w:val="00511833"/>
    <w:rsid w:val="00511A86"/>
    <w:rsid w:val="00511D40"/>
    <w:rsid w:val="00511D82"/>
    <w:rsid w:val="00511E5D"/>
    <w:rsid w:val="00511E67"/>
    <w:rsid w:val="00511ED5"/>
    <w:rsid w:val="00512079"/>
    <w:rsid w:val="005125DE"/>
    <w:rsid w:val="0051290E"/>
    <w:rsid w:val="00512ABF"/>
    <w:rsid w:val="00512D6F"/>
    <w:rsid w:val="00512EDE"/>
    <w:rsid w:val="00513221"/>
    <w:rsid w:val="005134E6"/>
    <w:rsid w:val="005135BC"/>
    <w:rsid w:val="005137B9"/>
    <w:rsid w:val="00513B08"/>
    <w:rsid w:val="00513DED"/>
    <w:rsid w:val="00514037"/>
    <w:rsid w:val="00514BEA"/>
    <w:rsid w:val="00514CC6"/>
    <w:rsid w:val="00514EA0"/>
    <w:rsid w:val="00514EFD"/>
    <w:rsid w:val="00515006"/>
    <w:rsid w:val="005151DB"/>
    <w:rsid w:val="0051528D"/>
    <w:rsid w:val="0051528F"/>
    <w:rsid w:val="00515809"/>
    <w:rsid w:val="00515B4A"/>
    <w:rsid w:val="00515C41"/>
    <w:rsid w:val="00515DAC"/>
    <w:rsid w:val="00516386"/>
    <w:rsid w:val="005163F3"/>
    <w:rsid w:val="0051642E"/>
    <w:rsid w:val="005167E3"/>
    <w:rsid w:val="005168BF"/>
    <w:rsid w:val="005168F8"/>
    <w:rsid w:val="00516987"/>
    <w:rsid w:val="00516BAA"/>
    <w:rsid w:val="00516BAB"/>
    <w:rsid w:val="00516FD4"/>
    <w:rsid w:val="005172B6"/>
    <w:rsid w:val="0051732C"/>
    <w:rsid w:val="00517435"/>
    <w:rsid w:val="005174B0"/>
    <w:rsid w:val="0051778B"/>
    <w:rsid w:val="005178D8"/>
    <w:rsid w:val="00517B2A"/>
    <w:rsid w:val="00520376"/>
    <w:rsid w:val="0052085C"/>
    <w:rsid w:val="00520DD2"/>
    <w:rsid w:val="005210A8"/>
    <w:rsid w:val="005212BB"/>
    <w:rsid w:val="0052130D"/>
    <w:rsid w:val="00521404"/>
    <w:rsid w:val="005215B7"/>
    <w:rsid w:val="00521602"/>
    <w:rsid w:val="005216CA"/>
    <w:rsid w:val="00521720"/>
    <w:rsid w:val="005218DD"/>
    <w:rsid w:val="00521AEB"/>
    <w:rsid w:val="005223B4"/>
    <w:rsid w:val="005224BA"/>
    <w:rsid w:val="00522711"/>
    <w:rsid w:val="0052273C"/>
    <w:rsid w:val="00522C2E"/>
    <w:rsid w:val="00522D0D"/>
    <w:rsid w:val="00523123"/>
    <w:rsid w:val="005231CD"/>
    <w:rsid w:val="00523C82"/>
    <w:rsid w:val="00523FDC"/>
    <w:rsid w:val="00524030"/>
    <w:rsid w:val="005240B7"/>
    <w:rsid w:val="00524178"/>
    <w:rsid w:val="005245CB"/>
    <w:rsid w:val="0052474B"/>
    <w:rsid w:val="0052488F"/>
    <w:rsid w:val="00524AD2"/>
    <w:rsid w:val="00524D7F"/>
    <w:rsid w:val="00524D85"/>
    <w:rsid w:val="00524EA1"/>
    <w:rsid w:val="0052513B"/>
    <w:rsid w:val="0052541D"/>
    <w:rsid w:val="00525431"/>
    <w:rsid w:val="005258E5"/>
    <w:rsid w:val="00525B84"/>
    <w:rsid w:val="00525D29"/>
    <w:rsid w:val="00525D38"/>
    <w:rsid w:val="00525D7C"/>
    <w:rsid w:val="00525E40"/>
    <w:rsid w:val="005266A1"/>
    <w:rsid w:val="00527445"/>
    <w:rsid w:val="00527995"/>
    <w:rsid w:val="00527C90"/>
    <w:rsid w:val="00527D23"/>
    <w:rsid w:val="00530121"/>
    <w:rsid w:val="0053029B"/>
    <w:rsid w:val="0053033C"/>
    <w:rsid w:val="00530572"/>
    <w:rsid w:val="005306D3"/>
    <w:rsid w:val="005306F7"/>
    <w:rsid w:val="0053091E"/>
    <w:rsid w:val="00530D02"/>
    <w:rsid w:val="00530E40"/>
    <w:rsid w:val="0053134F"/>
    <w:rsid w:val="00531415"/>
    <w:rsid w:val="005314AA"/>
    <w:rsid w:val="00531546"/>
    <w:rsid w:val="00531663"/>
    <w:rsid w:val="0053168C"/>
    <w:rsid w:val="00531701"/>
    <w:rsid w:val="00531895"/>
    <w:rsid w:val="00531EC1"/>
    <w:rsid w:val="005322AF"/>
    <w:rsid w:val="00532356"/>
    <w:rsid w:val="005323B8"/>
    <w:rsid w:val="005328B5"/>
    <w:rsid w:val="00532BCF"/>
    <w:rsid w:val="00532DDC"/>
    <w:rsid w:val="00533044"/>
    <w:rsid w:val="005330C4"/>
    <w:rsid w:val="005334FC"/>
    <w:rsid w:val="005336D2"/>
    <w:rsid w:val="00533DD1"/>
    <w:rsid w:val="00533F96"/>
    <w:rsid w:val="00533FB9"/>
    <w:rsid w:val="0053408D"/>
    <w:rsid w:val="00534FB2"/>
    <w:rsid w:val="00535196"/>
    <w:rsid w:val="005353A9"/>
    <w:rsid w:val="0053556B"/>
    <w:rsid w:val="00535D5A"/>
    <w:rsid w:val="00535DC6"/>
    <w:rsid w:val="005365D5"/>
    <w:rsid w:val="0053660F"/>
    <w:rsid w:val="0053668C"/>
    <w:rsid w:val="005367E0"/>
    <w:rsid w:val="00536F4F"/>
    <w:rsid w:val="005371E2"/>
    <w:rsid w:val="00537406"/>
    <w:rsid w:val="005377E9"/>
    <w:rsid w:val="00537AA1"/>
    <w:rsid w:val="00537CCF"/>
    <w:rsid w:val="00540142"/>
    <w:rsid w:val="00540391"/>
    <w:rsid w:val="005403CD"/>
    <w:rsid w:val="00540457"/>
    <w:rsid w:val="005404B4"/>
    <w:rsid w:val="005405EE"/>
    <w:rsid w:val="00540B8D"/>
    <w:rsid w:val="00540DA5"/>
    <w:rsid w:val="005414CB"/>
    <w:rsid w:val="005417B0"/>
    <w:rsid w:val="00541BAE"/>
    <w:rsid w:val="00541DE9"/>
    <w:rsid w:val="0054234A"/>
    <w:rsid w:val="00542E6C"/>
    <w:rsid w:val="00543069"/>
    <w:rsid w:val="00543A24"/>
    <w:rsid w:val="00543F19"/>
    <w:rsid w:val="005443E7"/>
    <w:rsid w:val="00544400"/>
    <w:rsid w:val="00544810"/>
    <w:rsid w:val="00544BEC"/>
    <w:rsid w:val="00544E77"/>
    <w:rsid w:val="005456C6"/>
    <w:rsid w:val="005458C5"/>
    <w:rsid w:val="00545B23"/>
    <w:rsid w:val="00545B2F"/>
    <w:rsid w:val="00545D1F"/>
    <w:rsid w:val="00545D48"/>
    <w:rsid w:val="00545F9A"/>
    <w:rsid w:val="005461E0"/>
    <w:rsid w:val="005462A0"/>
    <w:rsid w:val="005462F6"/>
    <w:rsid w:val="00546460"/>
    <w:rsid w:val="005464D4"/>
    <w:rsid w:val="0054652B"/>
    <w:rsid w:val="0054667B"/>
    <w:rsid w:val="00546744"/>
    <w:rsid w:val="005467BF"/>
    <w:rsid w:val="00546C67"/>
    <w:rsid w:val="00546E53"/>
    <w:rsid w:val="005471DD"/>
    <w:rsid w:val="005472E1"/>
    <w:rsid w:val="00547330"/>
    <w:rsid w:val="0054737D"/>
    <w:rsid w:val="005477BF"/>
    <w:rsid w:val="00547858"/>
    <w:rsid w:val="00547A0A"/>
    <w:rsid w:val="00547C1C"/>
    <w:rsid w:val="00547CBA"/>
    <w:rsid w:val="00547DAE"/>
    <w:rsid w:val="00547E0B"/>
    <w:rsid w:val="0055044C"/>
    <w:rsid w:val="0055068B"/>
    <w:rsid w:val="005509C7"/>
    <w:rsid w:val="00551098"/>
    <w:rsid w:val="005512A1"/>
    <w:rsid w:val="005513FF"/>
    <w:rsid w:val="00551419"/>
    <w:rsid w:val="005514D0"/>
    <w:rsid w:val="005515E3"/>
    <w:rsid w:val="0055164A"/>
    <w:rsid w:val="00551D35"/>
    <w:rsid w:val="00552049"/>
    <w:rsid w:val="0055209B"/>
    <w:rsid w:val="00552575"/>
    <w:rsid w:val="00552BAF"/>
    <w:rsid w:val="00552DDA"/>
    <w:rsid w:val="00553427"/>
    <w:rsid w:val="00553A29"/>
    <w:rsid w:val="005541D7"/>
    <w:rsid w:val="0055447F"/>
    <w:rsid w:val="005544D1"/>
    <w:rsid w:val="00554547"/>
    <w:rsid w:val="005545A8"/>
    <w:rsid w:val="00554E24"/>
    <w:rsid w:val="00554EDD"/>
    <w:rsid w:val="00554FBB"/>
    <w:rsid w:val="0055512F"/>
    <w:rsid w:val="0055537D"/>
    <w:rsid w:val="005555C6"/>
    <w:rsid w:val="0055585F"/>
    <w:rsid w:val="005564D8"/>
    <w:rsid w:val="005564F8"/>
    <w:rsid w:val="005567E7"/>
    <w:rsid w:val="0055683F"/>
    <w:rsid w:val="005570CA"/>
    <w:rsid w:val="00557256"/>
    <w:rsid w:val="005572FB"/>
    <w:rsid w:val="005579BB"/>
    <w:rsid w:val="00557B5E"/>
    <w:rsid w:val="00557BB3"/>
    <w:rsid w:val="00560090"/>
    <w:rsid w:val="00560412"/>
    <w:rsid w:val="00560512"/>
    <w:rsid w:val="0056062E"/>
    <w:rsid w:val="00560A16"/>
    <w:rsid w:val="00560AD4"/>
    <w:rsid w:val="00560BE1"/>
    <w:rsid w:val="00560FEC"/>
    <w:rsid w:val="00561A07"/>
    <w:rsid w:val="00561C48"/>
    <w:rsid w:val="00561E26"/>
    <w:rsid w:val="0056238D"/>
    <w:rsid w:val="0056278E"/>
    <w:rsid w:val="00562DD1"/>
    <w:rsid w:val="00562EB0"/>
    <w:rsid w:val="0056332C"/>
    <w:rsid w:val="00563BF4"/>
    <w:rsid w:val="005644A7"/>
    <w:rsid w:val="0056491F"/>
    <w:rsid w:val="00564B46"/>
    <w:rsid w:val="00564BC5"/>
    <w:rsid w:val="00565776"/>
    <w:rsid w:val="00565A9D"/>
    <w:rsid w:val="0056628D"/>
    <w:rsid w:val="00566506"/>
    <w:rsid w:val="005665C7"/>
    <w:rsid w:val="005666AF"/>
    <w:rsid w:val="00566815"/>
    <w:rsid w:val="00566A4C"/>
    <w:rsid w:val="00566A8E"/>
    <w:rsid w:val="00566E55"/>
    <w:rsid w:val="005674CE"/>
    <w:rsid w:val="00567692"/>
    <w:rsid w:val="005677CB"/>
    <w:rsid w:val="0056797F"/>
    <w:rsid w:val="00567B9A"/>
    <w:rsid w:val="00567CE6"/>
    <w:rsid w:val="00567F73"/>
    <w:rsid w:val="00567FA5"/>
    <w:rsid w:val="005701F4"/>
    <w:rsid w:val="005702DA"/>
    <w:rsid w:val="0057073D"/>
    <w:rsid w:val="005707C9"/>
    <w:rsid w:val="00570978"/>
    <w:rsid w:val="00570B35"/>
    <w:rsid w:val="005714A9"/>
    <w:rsid w:val="005719AB"/>
    <w:rsid w:val="00571AF3"/>
    <w:rsid w:val="00572049"/>
    <w:rsid w:val="0057248F"/>
    <w:rsid w:val="005724B0"/>
    <w:rsid w:val="0057254B"/>
    <w:rsid w:val="00572E52"/>
    <w:rsid w:val="00572ED7"/>
    <w:rsid w:val="0057303C"/>
    <w:rsid w:val="005732FF"/>
    <w:rsid w:val="00573422"/>
    <w:rsid w:val="005735CB"/>
    <w:rsid w:val="005735D8"/>
    <w:rsid w:val="005737B1"/>
    <w:rsid w:val="00573AC5"/>
    <w:rsid w:val="00573DEA"/>
    <w:rsid w:val="00574410"/>
    <w:rsid w:val="005744BB"/>
    <w:rsid w:val="005748DE"/>
    <w:rsid w:val="005751C4"/>
    <w:rsid w:val="0057546C"/>
    <w:rsid w:val="00576735"/>
    <w:rsid w:val="00576CDC"/>
    <w:rsid w:val="00577154"/>
    <w:rsid w:val="005772E4"/>
    <w:rsid w:val="00577324"/>
    <w:rsid w:val="00577C48"/>
    <w:rsid w:val="0058013A"/>
    <w:rsid w:val="005803C7"/>
    <w:rsid w:val="0058090F"/>
    <w:rsid w:val="00580A6F"/>
    <w:rsid w:val="00580CFE"/>
    <w:rsid w:val="0058106B"/>
    <w:rsid w:val="005813BE"/>
    <w:rsid w:val="00581850"/>
    <w:rsid w:val="005818BA"/>
    <w:rsid w:val="005818C5"/>
    <w:rsid w:val="00581B7A"/>
    <w:rsid w:val="00581CC7"/>
    <w:rsid w:val="00581EBB"/>
    <w:rsid w:val="00581F0C"/>
    <w:rsid w:val="00581FB6"/>
    <w:rsid w:val="00582110"/>
    <w:rsid w:val="0058235B"/>
    <w:rsid w:val="005824EA"/>
    <w:rsid w:val="005828CE"/>
    <w:rsid w:val="00582B05"/>
    <w:rsid w:val="00582C1A"/>
    <w:rsid w:val="00582EEB"/>
    <w:rsid w:val="0058308D"/>
    <w:rsid w:val="00583229"/>
    <w:rsid w:val="00583350"/>
    <w:rsid w:val="005837F4"/>
    <w:rsid w:val="00583BF2"/>
    <w:rsid w:val="00583C82"/>
    <w:rsid w:val="00583E72"/>
    <w:rsid w:val="005843C9"/>
    <w:rsid w:val="00584470"/>
    <w:rsid w:val="005849D6"/>
    <w:rsid w:val="00584AA7"/>
    <w:rsid w:val="0058520C"/>
    <w:rsid w:val="005858B7"/>
    <w:rsid w:val="005859B8"/>
    <w:rsid w:val="00585A63"/>
    <w:rsid w:val="00585BEA"/>
    <w:rsid w:val="00585FFE"/>
    <w:rsid w:val="0058625E"/>
    <w:rsid w:val="005866F0"/>
    <w:rsid w:val="0058670E"/>
    <w:rsid w:val="00586EBB"/>
    <w:rsid w:val="00586F5C"/>
    <w:rsid w:val="00587313"/>
    <w:rsid w:val="005878B7"/>
    <w:rsid w:val="00590097"/>
    <w:rsid w:val="005905C8"/>
    <w:rsid w:val="005907A3"/>
    <w:rsid w:val="00590984"/>
    <w:rsid w:val="00590A22"/>
    <w:rsid w:val="00590BB4"/>
    <w:rsid w:val="00590D49"/>
    <w:rsid w:val="00591092"/>
    <w:rsid w:val="0059125B"/>
    <w:rsid w:val="00591D94"/>
    <w:rsid w:val="00591EF7"/>
    <w:rsid w:val="00592321"/>
    <w:rsid w:val="00592338"/>
    <w:rsid w:val="0059270F"/>
    <w:rsid w:val="00592753"/>
    <w:rsid w:val="00592BBF"/>
    <w:rsid w:val="00593289"/>
    <w:rsid w:val="0059360E"/>
    <w:rsid w:val="00593705"/>
    <w:rsid w:val="00593CC8"/>
    <w:rsid w:val="00593F10"/>
    <w:rsid w:val="00594579"/>
    <w:rsid w:val="00594AC0"/>
    <w:rsid w:val="00594B50"/>
    <w:rsid w:val="00594C7D"/>
    <w:rsid w:val="00594CC9"/>
    <w:rsid w:val="00594E0F"/>
    <w:rsid w:val="005950AE"/>
    <w:rsid w:val="005953CD"/>
    <w:rsid w:val="005956CE"/>
    <w:rsid w:val="0059592B"/>
    <w:rsid w:val="00595A78"/>
    <w:rsid w:val="00595EFB"/>
    <w:rsid w:val="00596165"/>
    <w:rsid w:val="00596965"/>
    <w:rsid w:val="005969AF"/>
    <w:rsid w:val="00596B36"/>
    <w:rsid w:val="00596EA0"/>
    <w:rsid w:val="00596FFA"/>
    <w:rsid w:val="005970C5"/>
    <w:rsid w:val="005970CD"/>
    <w:rsid w:val="0059721F"/>
    <w:rsid w:val="0059730B"/>
    <w:rsid w:val="00597503"/>
    <w:rsid w:val="00597807"/>
    <w:rsid w:val="00597893"/>
    <w:rsid w:val="00597C6A"/>
    <w:rsid w:val="00597EEF"/>
    <w:rsid w:val="00597F10"/>
    <w:rsid w:val="00597F1E"/>
    <w:rsid w:val="00597F7B"/>
    <w:rsid w:val="005A0200"/>
    <w:rsid w:val="005A0296"/>
    <w:rsid w:val="005A0689"/>
    <w:rsid w:val="005A07C2"/>
    <w:rsid w:val="005A0CC2"/>
    <w:rsid w:val="005A151E"/>
    <w:rsid w:val="005A15C1"/>
    <w:rsid w:val="005A1648"/>
    <w:rsid w:val="005A187E"/>
    <w:rsid w:val="005A1975"/>
    <w:rsid w:val="005A1984"/>
    <w:rsid w:val="005A2611"/>
    <w:rsid w:val="005A26CD"/>
    <w:rsid w:val="005A2893"/>
    <w:rsid w:val="005A29A9"/>
    <w:rsid w:val="005A3048"/>
    <w:rsid w:val="005A315B"/>
    <w:rsid w:val="005A3193"/>
    <w:rsid w:val="005A369B"/>
    <w:rsid w:val="005A369E"/>
    <w:rsid w:val="005A37A6"/>
    <w:rsid w:val="005A3A1B"/>
    <w:rsid w:val="005A47A7"/>
    <w:rsid w:val="005A49F5"/>
    <w:rsid w:val="005A4B0E"/>
    <w:rsid w:val="005A51D4"/>
    <w:rsid w:val="005A5335"/>
    <w:rsid w:val="005A55AF"/>
    <w:rsid w:val="005A5686"/>
    <w:rsid w:val="005A5704"/>
    <w:rsid w:val="005A59FE"/>
    <w:rsid w:val="005A5BDE"/>
    <w:rsid w:val="005A5E66"/>
    <w:rsid w:val="005A6142"/>
    <w:rsid w:val="005A69FE"/>
    <w:rsid w:val="005A6A84"/>
    <w:rsid w:val="005A6DC6"/>
    <w:rsid w:val="005A7090"/>
    <w:rsid w:val="005A74D0"/>
    <w:rsid w:val="005A7799"/>
    <w:rsid w:val="005A7880"/>
    <w:rsid w:val="005A7C22"/>
    <w:rsid w:val="005A7C7A"/>
    <w:rsid w:val="005B0077"/>
    <w:rsid w:val="005B018E"/>
    <w:rsid w:val="005B01A9"/>
    <w:rsid w:val="005B05DA"/>
    <w:rsid w:val="005B06B9"/>
    <w:rsid w:val="005B0B5D"/>
    <w:rsid w:val="005B0B5F"/>
    <w:rsid w:val="005B1055"/>
    <w:rsid w:val="005B1580"/>
    <w:rsid w:val="005B1719"/>
    <w:rsid w:val="005B19A3"/>
    <w:rsid w:val="005B21FB"/>
    <w:rsid w:val="005B237E"/>
    <w:rsid w:val="005B2425"/>
    <w:rsid w:val="005B2C4A"/>
    <w:rsid w:val="005B30CE"/>
    <w:rsid w:val="005B33A0"/>
    <w:rsid w:val="005B37B1"/>
    <w:rsid w:val="005B383C"/>
    <w:rsid w:val="005B3AD5"/>
    <w:rsid w:val="005B45C3"/>
    <w:rsid w:val="005B4A05"/>
    <w:rsid w:val="005B4D9D"/>
    <w:rsid w:val="005B4E83"/>
    <w:rsid w:val="005B535C"/>
    <w:rsid w:val="005B5836"/>
    <w:rsid w:val="005B5CBE"/>
    <w:rsid w:val="005B5D6E"/>
    <w:rsid w:val="005B5F48"/>
    <w:rsid w:val="005B6073"/>
    <w:rsid w:val="005B66A1"/>
    <w:rsid w:val="005B6832"/>
    <w:rsid w:val="005B6A2C"/>
    <w:rsid w:val="005B6B2F"/>
    <w:rsid w:val="005B6D41"/>
    <w:rsid w:val="005B6D5F"/>
    <w:rsid w:val="005B70CC"/>
    <w:rsid w:val="005B7839"/>
    <w:rsid w:val="005C04D1"/>
    <w:rsid w:val="005C08A2"/>
    <w:rsid w:val="005C0A15"/>
    <w:rsid w:val="005C0A9F"/>
    <w:rsid w:val="005C0C84"/>
    <w:rsid w:val="005C0E26"/>
    <w:rsid w:val="005C0E62"/>
    <w:rsid w:val="005C1185"/>
    <w:rsid w:val="005C119D"/>
    <w:rsid w:val="005C152A"/>
    <w:rsid w:val="005C156C"/>
    <w:rsid w:val="005C18B4"/>
    <w:rsid w:val="005C226B"/>
    <w:rsid w:val="005C2503"/>
    <w:rsid w:val="005C2B50"/>
    <w:rsid w:val="005C2DE4"/>
    <w:rsid w:val="005C2E23"/>
    <w:rsid w:val="005C31E5"/>
    <w:rsid w:val="005C3657"/>
    <w:rsid w:val="005C38C6"/>
    <w:rsid w:val="005C3C11"/>
    <w:rsid w:val="005C4206"/>
    <w:rsid w:val="005C43E6"/>
    <w:rsid w:val="005C4484"/>
    <w:rsid w:val="005C45EA"/>
    <w:rsid w:val="005C4944"/>
    <w:rsid w:val="005C4AAC"/>
    <w:rsid w:val="005C501D"/>
    <w:rsid w:val="005C5150"/>
    <w:rsid w:val="005C566F"/>
    <w:rsid w:val="005C56CE"/>
    <w:rsid w:val="005C5873"/>
    <w:rsid w:val="005C597D"/>
    <w:rsid w:val="005C5B83"/>
    <w:rsid w:val="005C5DED"/>
    <w:rsid w:val="005C63F2"/>
    <w:rsid w:val="005C65DE"/>
    <w:rsid w:val="005C681C"/>
    <w:rsid w:val="005C6B35"/>
    <w:rsid w:val="005C6B70"/>
    <w:rsid w:val="005C6CE3"/>
    <w:rsid w:val="005C6D6C"/>
    <w:rsid w:val="005C6EA0"/>
    <w:rsid w:val="005C6F2D"/>
    <w:rsid w:val="005C7051"/>
    <w:rsid w:val="005C71CD"/>
    <w:rsid w:val="005C72EE"/>
    <w:rsid w:val="005C740D"/>
    <w:rsid w:val="005C75B4"/>
    <w:rsid w:val="005C76C8"/>
    <w:rsid w:val="005C7749"/>
    <w:rsid w:val="005C7756"/>
    <w:rsid w:val="005C777A"/>
    <w:rsid w:val="005C7876"/>
    <w:rsid w:val="005C7B32"/>
    <w:rsid w:val="005D00CE"/>
    <w:rsid w:val="005D01AE"/>
    <w:rsid w:val="005D020B"/>
    <w:rsid w:val="005D030B"/>
    <w:rsid w:val="005D0377"/>
    <w:rsid w:val="005D0502"/>
    <w:rsid w:val="005D0556"/>
    <w:rsid w:val="005D091B"/>
    <w:rsid w:val="005D0F54"/>
    <w:rsid w:val="005D1195"/>
    <w:rsid w:val="005D12A3"/>
    <w:rsid w:val="005D1AD7"/>
    <w:rsid w:val="005D1B50"/>
    <w:rsid w:val="005D1BFC"/>
    <w:rsid w:val="005D1E4C"/>
    <w:rsid w:val="005D274E"/>
    <w:rsid w:val="005D2801"/>
    <w:rsid w:val="005D28E9"/>
    <w:rsid w:val="005D28EB"/>
    <w:rsid w:val="005D292D"/>
    <w:rsid w:val="005D2949"/>
    <w:rsid w:val="005D297B"/>
    <w:rsid w:val="005D2A07"/>
    <w:rsid w:val="005D2A2F"/>
    <w:rsid w:val="005D311C"/>
    <w:rsid w:val="005D34FE"/>
    <w:rsid w:val="005D3761"/>
    <w:rsid w:val="005D3DE1"/>
    <w:rsid w:val="005D3E19"/>
    <w:rsid w:val="005D3E41"/>
    <w:rsid w:val="005D3EB7"/>
    <w:rsid w:val="005D3F15"/>
    <w:rsid w:val="005D4661"/>
    <w:rsid w:val="005D4954"/>
    <w:rsid w:val="005D4A0E"/>
    <w:rsid w:val="005D4AA6"/>
    <w:rsid w:val="005D4C1F"/>
    <w:rsid w:val="005D4E7F"/>
    <w:rsid w:val="005D5B13"/>
    <w:rsid w:val="005D5D25"/>
    <w:rsid w:val="005D5D9B"/>
    <w:rsid w:val="005D6137"/>
    <w:rsid w:val="005D629C"/>
    <w:rsid w:val="005D6391"/>
    <w:rsid w:val="005D639F"/>
    <w:rsid w:val="005D64C6"/>
    <w:rsid w:val="005D654B"/>
    <w:rsid w:val="005D66BF"/>
    <w:rsid w:val="005D689C"/>
    <w:rsid w:val="005D697E"/>
    <w:rsid w:val="005D6BAD"/>
    <w:rsid w:val="005D72ED"/>
    <w:rsid w:val="005D730D"/>
    <w:rsid w:val="005D7D1B"/>
    <w:rsid w:val="005E043C"/>
    <w:rsid w:val="005E09B8"/>
    <w:rsid w:val="005E0B03"/>
    <w:rsid w:val="005E0C75"/>
    <w:rsid w:val="005E0FC0"/>
    <w:rsid w:val="005E1280"/>
    <w:rsid w:val="005E13CA"/>
    <w:rsid w:val="005E14D4"/>
    <w:rsid w:val="005E153E"/>
    <w:rsid w:val="005E17C6"/>
    <w:rsid w:val="005E181D"/>
    <w:rsid w:val="005E189E"/>
    <w:rsid w:val="005E1A4E"/>
    <w:rsid w:val="005E1B90"/>
    <w:rsid w:val="005E2327"/>
    <w:rsid w:val="005E2377"/>
    <w:rsid w:val="005E2769"/>
    <w:rsid w:val="005E2A4F"/>
    <w:rsid w:val="005E2A85"/>
    <w:rsid w:val="005E32DB"/>
    <w:rsid w:val="005E32E9"/>
    <w:rsid w:val="005E3CA3"/>
    <w:rsid w:val="005E3E30"/>
    <w:rsid w:val="005E4130"/>
    <w:rsid w:val="005E4177"/>
    <w:rsid w:val="005E4577"/>
    <w:rsid w:val="005E48F7"/>
    <w:rsid w:val="005E4BF3"/>
    <w:rsid w:val="005E5083"/>
    <w:rsid w:val="005E5557"/>
    <w:rsid w:val="005E5593"/>
    <w:rsid w:val="005E5861"/>
    <w:rsid w:val="005E5BF3"/>
    <w:rsid w:val="005E5CE9"/>
    <w:rsid w:val="005E60E4"/>
    <w:rsid w:val="005E6304"/>
    <w:rsid w:val="005E68BD"/>
    <w:rsid w:val="005E68DD"/>
    <w:rsid w:val="005E6C59"/>
    <w:rsid w:val="005E6F03"/>
    <w:rsid w:val="005E729E"/>
    <w:rsid w:val="005E73C9"/>
    <w:rsid w:val="005E73E7"/>
    <w:rsid w:val="005E74E8"/>
    <w:rsid w:val="005E7A7A"/>
    <w:rsid w:val="005E7D0E"/>
    <w:rsid w:val="005E7D70"/>
    <w:rsid w:val="005E7EA0"/>
    <w:rsid w:val="005F02BE"/>
    <w:rsid w:val="005F03F5"/>
    <w:rsid w:val="005F08EF"/>
    <w:rsid w:val="005F0974"/>
    <w:rsid w:val="005F0B8C"/>
    <w:rsid w:val="005F0D31"/>
    <w:rsid w:val="005F15DB"/>
    <w:rsid w:val="005F161B"/>
    <w:rsid w:val="005F1887"/>
    <w:rsid w:val="005F19D4"/>
    <w:rsid w:val="005F1A0A"/>
    <w:rsid w:val="005F1A85"/>
    <w:rsid w:val="005F1BF0"/>
    <w:rsid w:val="005F2282"/>
    <w:rsid w:val="005F23BC"/>
    <w:rsid w:val="005F23F9"/>
    <w:rsid w:val="005F2B20"/>
    <w:rsid w:val="005F2B73"/>
    <w:rsid w:val="005F3511"/>
    <w:rsid w:val="005F353A"/>
    <w:rsid w:val="005F3592"/>
    <w:rsid w:val="005F388F"/>
    <w:rsid w:val="005F4497"/>
    <w:rsid w:val="005F4592"/>
    <w:rsid w:val="005F478A"/>
    <w:rsid w:val="005F4B8D"/>
    <w:rsid w:val="005F4E5A"/>
    <w:rsid w:val="005F4F93"/>
    <w:rsid w:val="005F508E"/>
    <w:rsid w:val="005F52C3"/>
    <w:rsid w:val="005F5364"/>
    <w:rsid w:val="005F5377"/>
    <w:rsid w:val="005F5B2E"/>
    <w:rsid w:val="005F5D9B"/>
    <w:rsid w:val="005F5F6E"/>
    <w:rsid w:val="005F6244"/>
    <w:rsid w:val="005F6329"/>
    <w:rsid w:val="005F6523"/>
    <w:rsid w:val="005F6696"/>
    <w:rsid w:val="005F681D"/>
    <w:rsid w:val="005F6950"/>
    <w:rsid w:val="005F6C75"/>
    <w:rsid w:val="005F71D2"/>
    <w:rsid w:val="005F7526"/>
    <w:rsid w:val="005F77D0"/>
    <w:rsid w:val="0060030D"/>
    <w:rsid w:val="006005FC"/>
    <w:rsid w:val="0060066D"/>
    <w:rsid w:val="00600738"/>
    <w:rsid w:val="006008C7"/>
    <w:rsid w:val="00600947"/>
    <w:rsid w:val="00600DF8"/>
    <w:rsid w:val="00600E77"/>
    <w:rsid w:val="00600F59"/>
    <w:rsid w:val="00600F8D"/>
    <w:rsid w:val="0060100D"/>
    <w:rsid w:val="0060154F"/>
    <w:rsid w:val="00601836"/>
    <w:rsid w:val="00602364"/>
    <w:rsid w:val="00602C02"/>
    <w:rsid w:val="00602C06"/>
    <w:rsid w:val="00603113"/>
    <w:rsid w:val="006031AA"/>
    <w:rsid w:val="006036E9"/>
    <w:rsid w:val="00603B18"/>
    <w:rsid w:val="00603F6E"/>
    <w:rsid w:val="0060424B"/>
    <w:rsid w:val="006042C5"/>
    <w:rsid w:val="00604371"/>
    <w:rsid w:val="0060437A"/>
    <w:rsid w:val="006045A3"/>
    <w:rsid w:val="00604785"/>
    <w:rsid w:val="00604992"/>
    <w:rsid w:val="00604B34"/>
    <w:rsid w:val="00604C50"/>
    <w:rsid w:val="00604DD8"/>
    <w:rsid w:val="00604FBB"/>
    <w:rsid w:val="0060508E"/>
    <w:rsid w:val="006052A4"/>
    <w:rsid w:val="006056C7"/>
    <w:rsid w:val="006058CC"/>
    <w:rsid w:val="00605DFF"/>
    <w:rsid w:val="00605FDC"/>
    <w:rsid w:val="0060648E"/>
    <w:rsid w:val="00606621"/>
    <w:rsid w:val="006069B8"/>
    <w:rsid w:val="00606A15"/>
    <w:rsid w:val="00606BF1"/>
    <w:rsid w:val="00606C10"/>
    <w:rsid w:val="00606C3C"/>
    <w:rsid w:val="00606E1C"/>
    <w:rsid w:val="00606E79"/>
    <w:rsid w:val="00606F86"/>
    <w:rsid w:val="00606FDF"/>
    <w:rsid w:val="00607236"/>
    <w:rsid w:val="0060750A"/>
    <w:rsid w:val="0060769D"/>
    <w:rsid w:val="00607707"/>
    <w:rsid w:val="00607818"/>
    <w:rsid w:val="006104D7"/>
    <w:rsid w:val="00610B98"/>
    <w:rsid w:val="00610F68"/>
    <w:rsid w:val="00611069"/>
    <w:rsid w:val="0061172A"/>
    <w:rsid w:val="00611797"/>
    <w:rsid w:val="006118A2"/>
    <w:rsid w:val="00611F6D"/>
    <w:rsid w:val="006128A3"/>
    <w:rsid w:val="006128B0"/>
    <w:rsid w:val="00612B42"/>
    <w:rsid w:val="00612EED"/>
    <w:rsid w:val="006134AB"/>
    <w:rsid w:val="00613563"/>
    <w:rsid w:val="006137A6"/>
    <w:rsid w:val="00613D94"/>
    <w:rsid w:val="00613E24"/>
    <w:rsid w:val="00613EF1"/>
    <w:rsid w:val="0061400D"/>
    <w:rsid w:val="006141DB"/>
    <w:rsid w:val="006146BA"/>
    <w:rsid w:val="0061487D"/>
    <w:rsid w:val="00614FE4"/>
    <w:rsid w:val="0061522C"/>
    <w:rsid w:val="00615393"/>
    <w:rsid w:val="006160AA"/>
    <w:rsid w:val="00616686"/>
    <w:rsid w:val="00616B21"/>
    <w:rsid w:val="00616DED"/>
    <w:rsid w:val="006170A8"/>
    <w:rsid w:val="00617500"/>
    <w:rsid w:val="00617788"/>
    <w:rsid w:val="00617AC2"/>
    <w:rsid w:val="00617CF3"/>
    <w:rsid w:val="00617F07"/>
    <w:rsid w:val="0062019A"/>
    <w:rsid w:val="00620470"/>
    <w:rsid w:val="00620774"/>
    <w:rsid w:val="0062090E"/>
    <w:rsid w:val="00620A38"/>
    <w:rsid w:val="00620CC5"/>
    <w:rsid w:val="00620EDF"/>
    <w:rsid w:val="00620F45"/>
    <w:rsid w:val="00620FF6"/>
    <w:rsid w:val="0062101F"/>
    <w:rsid w:val="0062157B"/>
    <w:rsid w:val="0062177F"/>
    <w:rsid w:val="006219DF"/>
    <w:rsid w:val="00621A59"/>
    <w:rsid w:val="00621CB9"/>
    <w:rsid w:val="00621DC7"/>
    <w:rsid w:val="00621F0D"/>
    <w:rsid w:val="00622B7E"/>
    <w:rsid w:val="00622B81"/>
    <w:rsid w:val="00622BE1"/>
    <w:rsid w:val="00622CE0"/>
    <w:rsid w:val="00622E80"/>
    <w:rsid w:val="006232DE"/>
    <w:rsid w:val="0062344C"/>
    <w:rsid w:val="00623606"/>
    <w:rsid w:val="0062372B"/>
    <w:rsid w:val="00623B21"/>
    <w:rsid w:val="00623C34"/>
    <w:rsid w:val="00623CED"/>
    <w:rsid w:val="00624256"/>
    <w:rsid w:val="0062453A"/>
    <w:rsid w:val="00624B88"/>
    <w:rsid w:val="00624C8A"/>
    <w:rsid w:val="006252DF"/>
    <w:rsid w:val="006259AF"/>
    <w:rsid w:val="00625A4C"/>
    <w:rsid w:val="00625A97"/>
    <w:rsid w:val="00625CAC"/>
    <w:rsid w:val="00625FD1"/>
    <w:rsid w:val="006261BA"/>
    <w:rsid w:val="00626618"/>
    <w:rsid w:val="00626862"/>
    <w:rsid w:val="00626A9B"/>
    <w:rsid w:val="00626CC0"/>
    <w:rsid w:val="00626E8A"/>
    <w:rsid w:val="00626FBF"/>
    <w:rsid w:val="006277CF"/>
    <w:rsid w:val="0062798F"/>
    <w:rsid w:val="006302A3"/>
    <w:rsid w:val="006304B3"/>
    <w:rsid w:val="006306BA"/>
    <w:rsid w:val="00630BEE"/>
    <w:rsid w:val="006311FD"/>
    <w:rsid w:val="0063144F"/>
    <w:rsid w:val="00631635"/>
    <w:rsid w:val="006317FD"/>
    <w:rsid w:val="00631C69"/>
    <w:rsid w:val="00631D91"/>
    <w:rsid w:val="00632CD7"/>
    <w:rsid w:val="00632D30"/>
    <w:rsid w:val="00632F61"/>
    <w:rsid w:val="00633072"/>
    <w:rsid w:val="00633261"/>
    <w:rsid w:val="00633593"/>
    <w:rsid w:val="00633656"/>
    <w:rsid w:val="006336DA"/>
    <w:rsid w:val="0063372A"/>
    <w:rsid w:val="00633852"/>
    <w:rsid w:val="006340E2"/>
    <w:rsid w:val="00634601"/>
    <w:rsid w:val="0063525F"/>
    <w:rsid w:val="00635273"/>
    <w:rsid w:val="00635658"/>
    <w:rsid w:val="00635680"/>
    <w:rsid w:val="0063593E"/>
    <w:rsid w:val="00635A92"/>
    <w:rsid w:val="0063609B"/>
    <w:rsid w:val="00636581"/>
    <w:rsid w:val="00636B2F"/>
    <w:rsid w:val="00636B57"/>
    <w:rsid w:val="00636D73"/>
    <w:rsid w:val="00636F35"/>
    <w:rsid w:val="00637201"/>
    <w:rsid w:val="006372F2"/>
    <w:rsid w:val="006375D1"/>
    <w:rsid w:val="006375FA"/>
    <w:rsid w:val="00637780"/>
    <w:rsid w:val="00637C31"/>
    <w:rsid w:val="00637E7E"/>
    <w:rsid w:val="00637FAD"/>
    <w:rsid w:val="0064070F"/>
    <w:rsid w:val="006409BA"/>
    <w:rsid w:val="00640B07"/>
    <w:rsid w:val="00640B9F"/>
    <w:rsid w:val="00640CEB"/>
    <w:rsid w:val="00640D29"/>
    <w:rsid w:val="00640D46"/>
    <w:rsid w:val="00640DA8"/>
    <w:rsid w:val="00640E4F"/>
    <w:rsid w:val="00641109"/>
    <w:rsid w:val="0064166E"/>
    <w:rsid w:val="00641FD5"/>
    <w:rsid w:val="00642256"/>
    <w:rsid w:val="006429EF"/>
    <w:rsid w:val="00642BCD"/>
    <w:rsid w:val="00643075"/>
    <w:rsid w:val="00643495"/>
    <w:rsid w:val="00643A3C"/>
    <w:rsid w:val="00643ADD"/>
    <w:rsid w:val="00643E38"/>
    <w:rsid w:val="00644046"/>
    <w:rsid w:val="0064429C"/>
    <w:rsid w:val="006443B6"/>
    <w:rsid w:val="006447EE"/>
    <w:rsid w:val="006448E8"/>
    <w:rsid w:val="00645022"/>
    <w:rsid w:val="0064538F"/>
    <w:rsid w:val="006453BC"/>
    <w:rsid w:val="006454D2"/>
    <w:rsid w:val="006457F8"/>
    <w:rsid w:val="006458A7"/>
    <w:rsid w:val="00645B12"/>
    <w:rsid w:val="00645C2B"/>
    <w:rsid w:val="00645EE0"/>
    <w:rsid w:val="0064601E"/>
    <w:rsid w:val="006465D8"/>
    <w:rsid w:val="0064729D"/>
    <w:rsid w:val="006473DF"/>
    <w:rsid w:val="00647588"/>
    <w:rsid w:val="00647D9B"/>
    <w:rsid w:val="00647E0A"/>
    <w:rsid w:val="006500A7"/>
    <w:rsid w:val="0065017E"/>
    <w:rsid w:val="00650563"/>
    <w:rsid w:val="006505CF"/>
    <w:rsid w:val="00650799"/>
    <w:rsid w:val="00650865"/>
    <w:rsid w:val="00650928"/>
    <w:rsid w:val="00650D95"/>
    <w:rsid w:val="00650DB6"/>
    <w:rsid w:val="00651085"/>
    <w:rsid w:val="006511F5"/>
    <w:rsid w:val="006514CB"/>
    <w:rsid w:val="0065176C"/>
    <w:rsid w:val="00651E17"/>
    <w:rsid w:val="00652091"/>
    <w:rsid w:val="00652125"/>
    <w:rsid w:val="00652C4B"/>
    <w:rsid w:val="00652F9D"/>
    <w:rsid w:val="0065301B"/>
    <w:rsid w:val="0065347C"/>
    <w:rsid w:val="00653D29"/>
    <w:rsid w:val="00654319"/>
    <w:rsid w:val="00654485"/>
    <w:rsid w:val="00654658"/>
    <w:rsid w:val="00654B1B"/>
    <w:rsid w:val="00654C2D"/>
    <w:rsid w:val="0065512C"/>
    <w:rsid w:val="00655E9E"/>
    <w:rsid w:val="006564A2"/>
    <w:rsid w:val="006569AA"/>
    <w:rsid w:val="006569D5"/>
    <w:rsid w:val="00656B3E"/>
    <w:rsid w:val="00656B98"/>
    <w:rsid w:val="00656D15"/>
    <w:rsid w:val="00656F32"/>
    <w:rsid w:val="006571E8"/>
    <w:rsid w:val="00657318"/>
    <w:rsid w:val="006574D9"/>
    <w:rsid w:val="00657617"/>
    <w:rsid w:val="00657D02"/>
    <w:rsid w:val="006600F6"/>
    <w:rsid w:val="0066020D"/>
    <w:rsid w:val="00660441"/>
    <w:rsid w:val="006605EC"/>
    <w:rsid w:val="00660639"/>
    <w:rsid w:val="00660971"/>
    <w:rsid w:val="00660E10"/>
    <w:rsid w:val="00660E21"/>
    <w:rsid w:val="00660E88"/>
    <w:rsid w:val="00660E99"/>
    <w:rsid w:val="006619EA"/>
    <w:rsid w:val="0066214F"/>
    <w:rsid w:val="006623AF"/>
    <w:rsid w:val="006625D0"/>
    <w:rsid w:val="006625D6"/>
    <w:rsid w:val="00662609"/>
    <w:rsid w:val="0066289D"/>
    <w:rsid w:val="006629DA"/>
    <w:rsid w:val="00662A37"/>
    <w:rsid w:val="00662EB5"/>
    <w:rsid w:val="00663210"/>
    <w:rsid w:val="006633FB"/>
    <w:rsid w:val="006636FC"/>
    <w:rsid w:val="006637C9"/>
    <w:rsid w:val="00663E0B"/>
    <w:rsid w:val="00664430"/>
    <w:rsid w:val="006645DA"/>
    <w:rsid w:val="006645F1"/>
    <w:rsid w:val="006646CA"/>
    <w:rsid w:val="00664819"/>
    <w:rsid w:val="0066536B"/>
    <w:rsid w:val="00665952"/>
    <w:rsid w:val="0066597D"/>
    <w:rsid w:val="00665D93"/>
    <w:rsid w:val="00666241"/>
    <w:rsid w:val="00666513"/>
    <w:rsid w:val="0066679C"/>
    <w:rsid w:val="006668D4"/>
    <w:rsid w:val="00666933"/>
    <w:rsid w:val="00666D19"/>
    <w:rsid w:val="0066732F"/>
    <w:rsid w:val="006673BE"/>
    <w:rsid w:val="006676EF"/>
    <w:rsid w:val="00667704"/>
    <w:rsid w:val="00667762"/>
    <w:rsid w:val="00667827"/>
    <w:rsid w:val="00667B45"/>
    <w:rsid w:val="00667B62"/>
    <w:rsid w:val="00667DD4"/>
    <w:rsid w:val="00667E59"/>
    <w:rsid w:val="00670099"/>
    <w:rsid w:val="006702BE"/>
    <w:rsid w:val="006705DB"/>
    <w:rsid w:val="00670A13"/>
    <w:rsid w:val="006710B8"/>
    <w:rsid w:val="0067143A"/>
    <w:rsid w:val="00671DD1"/>
    <w:rsid w:val="0067250E"/>
    <w:rsid w:val="006725CD"/>
    <w:rsid w:val="00672621"/>
    <w:rsid w:val="006726BD"/>
    <w:rsid w:val="006730BD"/>
    <w:rsid w:val="00673469"/>
    <w:rsid w:val="006734B6"/>
    <w:rsid w:val="006748B6"/>
    <w:rsid w:val="00674BBC"/>
    <w:rsid w:val="0067514C"/>
    <w:rsid w:val="00675455"/>
    <w:rsid w:val="006755E1"/>
    <w:rsid w:val="006755E6"/>
    <w:rsid w:val="0067614A"/>
    <w:rsid w:val="00676221"/>
    <w:rsid w:val="006763BC"/>
    <w:rsid w:val="006764CD"/>
    <w:rsid w:val="006769B9"/>
    <w:rsid w:val="00676BB2"/>
    <w:rsid w:val="00676E1E"/>
    <w:rsid w:val="00676F67"/>
    <w:rsid w:val="00677080"/>
    <w:rsid w:val="0067709C"/>
    <w:rsid w:val="006777B1"/>
    <w:rsid w:val="00677A19"/>
    <w:rsid w:val="006802EB"/>
    <w:rsid w:val="0068051D"/>
    <w:rsid w:val="0068078D"/>
    <w:rsid w:val="006807F6"/>
    <w:rsid w:val="006809E5"/>
    <w:rsid w:val="00680ED7"/>
    <w:rsid w:val="00680F50"/>
    <w:rsid w:val="0068184D"/>
    <w:rsid w:val="006819BD"/>
    <w:rsid w:val="00681B68"/>
    <w:rsid w:val="00681F23"/>
    <w:rsid w:val="006826B2"/>
    <w:rsid w:val="00682AE5"/>
    <w:rsid w:val="00682C01"/>
    <w:rsid w:val="00682FB9"/>
    <w:rsid w:val="0068313D"/>
    <w:rsid w:val="0068316C"/>
    <w:rsid w:val="0068331D"/>
    <w:rsid w:val="0068340D"/>
    <w:rsid w:val="0068393E"/>
    <w:rsid w:val="00683A59"/>
    <w:rsid w:val="00683BD0"/>
    <w:rsid w:val="006847AB"/>
    <w:rsid w:val="0068493C"/>
    <w:rsid w:val="00685148"/>
    <w:rsid w:val="00685455"/>
    <w:rsid w:val="006857F6"/>
    <w:rsid w:val="00685DC3"/>
    <w:rsid w:val="0068601F"/>
    <w:rsid w:val="006864B5"/>
    <w:rsid w:val="006866B1"/>
    <w:rsid w:val="00686BE7"/>
    <w:rsid w:val="00686D17"/>
    <w:rsid w:val="00686E87"/>
    <w:rsid w:val="00687136"/>
    <w:rsid w:val="006871EE"/>
    <w:rsid w:val="00687505"/>
    <w:rsid w:val="0068759D"/>
    <w:rsid w:val="006877AF"/>
    <w:rsid w:val="00687B24"/>
    <w:rsid w:val="00687B72"/>
    <w:rsid w:val="00687B88"/>
    <w:rsid w:val="00687CED"/>
    <w:rsid w:val="00687D0B"/>
    <w:rsid w:val="006901FA"/>
    <w:rsid w:val="0069021F"/>
    <w:rsid w:val="00690369"/>
    <w:rsid w:val="006905BB"/>
    <w:rsid w:val="00690D9A"/>
    <w:rsid w:val="00691651"/>
    <w:rsid w:val="00691EE9"/>
    <w:rsid w:val="006921B9"/>
    <w:rsid w:val="0069227F"/>
    <w:rsid w:val="00692587"/>
    <w:rsid w:val="006925EB"/>
    <w:rsid w:val="006926B5"/>
    <w:rsid w:val="006927C8"/>
    <w:rsid w:val="0069288B"/>
    <w:rsid w:val="006929A4"/>
    <w:rsid w:val="00692AF2"/>
    <w:rsid w:val="0069315F"/>
    <w:rsid w:val="0069377B"/>
    <w:rsid w:val="00693935"/>
    <w:rsid w:val="0069397F"/>
    <w:rsid w:val="00693C43"/>
    <w:rsid w:val="00693EBB"/>
    <w:rsid w:val="00693F98"/>
    <w:rsid w:val="00694272"/>
    <w:rsid w:val="006946E6"/>
    <w:rsid w:val="00694BAD"/>
    <w:rsid w:val="00694C70"/>
    <w:rsid w:val="00694CE4"/>
    <w:rsid w:val="00694E71"/>
    <w:rsid w:val="006951E3"/>
    <w:rsid w:val="00695C40"/>
    <w:rsid w:val="00695E6F"/>
    <w:rsid w:val="00695EF3"/>
    <w:rsid w:val="006961C4"/>
    <w:rsid w:val="00696224"/>
    <w:rsid w:val="0069634C"/>
    <w:rsid w:val="00696636"/>
    <w:rsid w:val="006967D7"/>
    <w:rsid w:val="00696BA1"/>
    <w:rsid w:val="00697046"/>
    <w:rsid w:val="0069718B"/>
    <w:rsid w:val="006971D7"/>
    <w:rsid w:val="006973E2"/>
    <w:rsid w:val="00697644"/>
    <w:rsid w:val="00697837"/>
    <w:rsid w:val="006979F1"/>
    <w:rsid w:val="00697D9E"/>
    <w:rsid w:val="006A048D"/>
    <w:rsid w:val="006A0596"/>
    <w:rsid w:val="006A0863"/>
    <w:rsid w:val="006A08D0"/>
    <w:rsid w:val="006A0948"/>
    <w:rsid w:val="006A09C5"/>
    <w:rsid w:val="006A0AF7"/>
    <w:rsid w:val="006A135C"/>
    <w:rsid w:val="006A1458"/>
    <w:rsid w:val="006A17F0"/>
    <w:rsid w:val="006A1AD6"/>
    <w:rsid w:val="006A1D3E"/>
    <w:rsid w:val="006A1EB6"/>
    <w:rsid w:val="006A1F27"/>
    <w:rsid w:val="006A1F83"/>
    <w:rsid w:val="006A210A"/>
    <w:rsid w:val="006A23AA"/>
    <w:rsid w:val="006A2660"/>
    <w:rsid w:val="006A284A"/>
    <w:rsid w:val="006A2901"/>
    <w:rsid w:val="006A2CB2"/>
    <w:rsid w:val="006A2CF4"/>
    <w:rsid w:val="006A2D09"/>
    <w:rsid w:val="006A3249"/>
    <w:rsid w:val="006A3407"/>
    <w:rsid w:val="006A37C5"/>
    <w:rsid w:val="006A388C"/>
    <w:rsid w:val="006A399A"/>
    <w:rsid w:val="006A39AB"/>
    <w:rsid w:val="006A4643"/>
    <w:rsid w:val="006A4676"/>
    <w:rsid w:val="006A48EE"/>
    <w:rsid w:val="006A519C"/>
    <w:rsid w:val="006A53B7"/>
    <w:rsid w:val="006A5609"/>
    <w:rsid w:val="006A5F5B"/>
    <w:rsid w:val="006A63AD"/>
    <w:rsid w:val="006A6538"/>
    <w:rsid w:val="006A65FD"/>
    <w:rsid w:val="006A6653"/>
    <w:rsid w:val="006A68F8"/>
    <w:rsid w:val="006A6B1A"/>
    <w:rsid w:val="006A7016"/>
    <w:rsid w:val="006A7147"/>
    <w:rsid w:val="006A757D"/>
    <w:rsid w:val="006A77DA"/>
    <w:rsid w:val="006A77E6"/>
    <w:rsid w:val="006A7857"/>
    <w:rsid w:val="006A7AD7"/>
    <w:rsid w:val="006A7C24"/>
    <w:rsid w:val="006A7CA4"/>
    <w:rsid w:val="006A7CD7"/>
    <w:rsid w:val="006A7F38"/>
    <w:rsid w:val="006B0097"/>
    <w:rsid w:val="006B0A17"/>
    <w:rsid w:val="006B0A40"/>
    <w:rsid w:val="006B0B08"/>
    <w:rsid w:val="006B0CDB"/>
    <w:rsid w:val="006B10FF"/>
    <w:rsid w:val="006B1195"/>
    <w:rsid w:val="006B13F6"/>
    <w:rsid w:val="006B1624"/>
    <w:rsid w:val="006B188B"/>
    <w:rsid w:val="006B18AD"/>
    <w:rsid w:val="006B1941"/>
    <w:rsid w:val="006B1C3F"/>
    <w:rsid w:val="006B1CCE"/>
    <w:rsid w:val="006B20DE"/>
    <w:rsid w:val="006B2218"/>
    <w:rsid w:val="006B2790"/>
    <w:rsid w:val="006B288F"/>
    <w:rsid w:val="006B2ABA"/>
    <w:rsid w:val="006B33D3"/>
    <w:rsid w:val="006B33F4"/>
    <w:rsid w:val="006B3B2E"/>
    <w:rsid w:val="006B3B2F"/>
    <w:rsid w:val="006B3BCA"/>
    <w:rsid w:val="006B3C30"/>
    <w:rsid w:val="006B3E74"/>
    <w:rsid w:val="006B41BB"/>
    <w:rsid w:val="006B43AC"/>
    <w:rsid w:val="006B4480"/>
    <w:rsid w:val="006B44AD"/>
    <w:rsid w:val="006B4790"/>
    <w:rsid w:val="006B4851"/>
    <w:rsid w:val="006B4993"/>
    <w:rsid w:val="006B4BA1"/>
    <w:rsid w:val="006B551F"/>
    <w:rsid w:val="006B563B"/>
    <w:rsid w:val="006B5ACC"/>
    <w:rsid w:val="006B5EAC"/>
    <w:rsid w:val="006B5F62"/>
    <w:rsid w:val="006B6979"/>
    <w:rsid w:val="006B6D02"/>
    <w:rsid w:val="006B6D5C"/>
    <w:rsid w:val="006B6DD1"/>
    <w:rsid w:val="006B6F88"/>
    <w:rsid w:val="006B704B"/>
    <w:rsid w:val="006B70D9"/>
    <w:rsid w:val="006B764C"/>
    <w:rsid w:val="006B7BF0"/>
    <w:rsid w:val="006B7C77"/>
    <w:rsid w:val="006C001B"/>
    <w:rsid w:val="006C0388"/>
    <w:rsid w:val="006C053E"/>
    <w:rsid w:val="006C05CD"/>
    <w:rsid w:val="006C0635"/>
    <w:rsid w:val="006C0A71"/>
    <w:rsid w:val="006C0BED"/>
    <w:rsid w:val="006C105D"/>
    <w:rsid w:val="006C1284"/>
    <w:rsid w:val="006C1A63"/>
    <w:rsid w:val="006C1CD8"/>
    <w:rsid w:val="006C1D94"/>
    <w:rsid w:val="006C22B4"/>
    <w:rsid w:val="006C231C"/>
    <w:rsid w:val="006C2B7C"/>
    <w:rsid w:val="006C2E8B"/>
    <w:rsid w:val="006C366A"/>
    <w:rsid w:val="006C3B17"/>
    <w:rsid w:val="006C3E52"/>
    <w:rsid w:val="006C3E66"/>
    <w:rsid w:val="006C3FD7"/>
    <w:rsid w:val="006C40AB"/>
    <w:rsid w:val="006C4493"/>
    <w:rsid w:val="006C4684"/>
    <w:rsid w:val="006C4962"/>
    <w:rsid w:val="006C4A2C"/>
    <w:rsid w:val="006C514B"/>
    <w:rsid w:val="006C5155"/>
    <w:rsid w:val="006C515F"/>
    <w:rsid w:val="006C57D2"/>
    <w:rsid w:val="006C58C5"/>
    <w:rsid w:val="006C58F3"/>
    <w:rsid w:val="006C6104"/>
    <w:rsid w:val="006C634D"/>
    <w:rsid w:val="006C6679"/>
    <w:rsid w:val="006C6DAB"/>
    <w:rsid w:val="006C7109"/>
    <w:rsid w:val="006D007D"/>
    <w:rsid w:val="006D012D"/>
    <w:rsid w:val="006D0173"/>
    <w:rsid w:val="006D0202"/>
    <w:rsid w:val="006D0228"/>
    <w:rsid w:val="006D02A2"/>
    <w:rsid w:val="006D032D"/>
    <w:rsid w:val="006D03C3"/>
    <w:rsid w:val="006D09F2"/>
    <w:rsid w:val="006D0A59"/>
    <w:rsid w:val="006D0B86"/>
    <w:rsid w:val="006D0FB7"/>
    <w:rsid w:val="006D11C6"/>
    <w:rsid w:val="006D1479"/>
    <w:rsid w:val="006D166C"/>
    <w:rsid w:val="006D17C0"/>
    <w:rsid w:val="006D1B76"/>
    <w:rsid w:val="006D1C34"/>
    <w:rsid w:val="006D1CA7"/>
    <w:rsid w:val="006D21B8"/>
    <w:rsid w:val="006D238B"/>
    <w:rsid w:val="006D23C9"/>
    <w:rsid w:val="006D293E"/>
    <w:rsid w:val="006D29A5"/>
    <w:rsid w:val="006D2B9C"/>
    <w:rsid w:val="006D31CE"/>
    <w:rsid w:val="006D3661"/>
    <w:rsid w:val="006D3ECE"/>
    <w:rsid w:val="006D3EF8"/>
    <w:rsid w:val="006D3EFA"/>
    <w:rsid w:val="006D3F1D"/>
    <w:rsid w:val="006D4675"/>
    <w:rsid w:val="006D4CF9"/>
    <w:rsid w:val="006D5290"/>
    <w:rsid w:val="006D5363"/>
    <w:rsid w:val="006D536F"/>
    <w:rsid w:val="006D5451"/>
    <w:rsid w:val="006D5B0E"/>
    <w:rsid w:val="006D5D1E"/>
    <w:rsid w:val="006D6848"/>
    <w:rsid w:val="006D697D"/>
    <w:rsid w:val="006D6DE9"/>
    <w:rsid w:val="006D76D7"/>
    <w:rsid w:val="006D77B5"/>
    <w:rsid w:val="006D7866"/>
    <w:rsid w:val="006D78CE"/>
    <w:rsid w:val="006D7A00"/>
    <w:rsid w:val="006D7D2A"/>
    <w:rsid w:val="006E01BD"/>
    <w:rsid w:val="006E09ED"/>
    <w:rsid w:val="006E0ECA"/>
    <w:rsid w:val="006E1109"/>
    <w:rsid w:val="006E111D"/>
    <w:rsid w:val="006E1224"/>
    <w:rsid w:val="006E1400"/>
    <w:rsid w:val="006E207A"/>
    <w:rsid w:val="006E21E6"/>
    <w:rsid w:val="006E2224"/>
    <w:rsid w:val="006E2818"/>
    <w:rsid w:val="006E28CB"/>
    <w:rsid w:val="006E2AC2"/>
    <w:rsid w:val="006E3111"/>
    <w:rsid w:val="006E333D"/>
    <w:rsid w:val="006E3609"/>
    <w:rsid w:val="006E376D"/>
    <w:rsid w:val="006E3985"/>
    <w:rsid w:val="006E39AE"/>
    <w:rsid w:val="006E3A29"/>
    <w:rsid w:val="006E3B3C"/>
    <w:rsid w:val="006E3BC4"/>
    <w:rsid w:val="006E3D65"/>
    <w:rsid w:val="006E402F"/>
    <w:rsid w:val="006E43E7"/>
    <w:rsid w:val="006E4581"/>
    <w:rsid w:val="006E463E"/>
    <w:rsid w:val="006E486F"/>
    <w:rsid w:val="006E4A8D"/>
    <w:rsid w:val="006E5120"/>
    <w:rsid w:val="006E5206"/>
    <w:rsid w:val="006E53BA"/>
    <w:rsid w:val="006E55AC"/>
    <w:rsid w:val="006E55E2"/>
    <w:rsid w:val="006E590E"/>
    <w:rsid w:val="006E593C"/>
    <w:rsid w:val="006E59E7"/>
    <w:rsid w:val="006E5A07"/>
    <w:rsid w:val="006E5CBD"/>
    <w:rsid w:val="006E606D"/>
    <w:rsid w:val="006E6661"/>
    <w:rsid w:val="006E6B29"/>
    <w:rsid w:val="006E6C72"/>
    <w:rsid w:val="006E759C"/>
    <w:rsid w:val="006E766A"/>
    <w:rsid w:val="006E78D4"/>
    <w:rsid w:val="006E7985"/>
    <w:rsid w:val="006E7F4F"/>
    <w:rsid w:val="006F020B"/>
    <w:rsid w:val="006F0448"/>
    <w:rsid w:val="006F08CA"/>
    <w:rsid w:val="006F091C"/>
    <w:rsid w:val="006F0B12"/>
    <w:rsid w:val="006F0B85"/>
    <w:rsid w:val="006F0E45"/>
    <w:rsid w:val="006F14B3"/>
    <w:rsid w:val="006F1AF7"/>
    <w:rsid w:val="006F1ECB"/>
    <w:rsid w:val="006F249C"/>
    <w:rsid w:val="006F263A"/>
    <w:rsid w:val="006F2BCC"/>
    <w:rsid w:val="006F2BD7"/>
    <w:rsid w:val="006F2C89"/>
    <w:rsid w:val="006F2F55"/>
    <w:rsid w:val="006F36CE"/>
    <w:rsid w:val="006F37AC"/>
    <w:rsid w:val="006F38DD"/>
    <w:rsid w:val="006F3F40"/>
    <w:rsid w:val="006F45A6"/>
    <w:rsid w:val="006F493A"/>
    <w:rsid w:val="006F4A0F"/>
    <w:rsid w:val="006F4F5C"/>
    <w:rsid w:val="006F5B5B"/>
    <w:rsid w:val="006F5C0B"/>
    <w:rsid w:val="006F5D4C"/>
    <w:rsid w:val="006F619C"/>
    <w:rsid w:val="006F63C3"/>
    <w:rsid w:val="006F6662"/>
    <w:rsid w:val="006F6A74"/>
    <w:rsid w:val="006F6AB3"/>
    <w:rsid w:val="006F6B35"/>
    <w:rsid w:val="006F6FB1"/>
    <w:rsid w:val="006F7263"/>
    <w:rsid w:val="006F784D"/>
    <w:rsid w:val="006F7F56"/>
    <w:rsid w:val="007005AD"/>
    <w:rsid w:val="007007A2"/>
    <w:rsid w:val="007007CF"/>
    <w:rsid w:val="00701E09"/>
    <w:rsid w:val="00702031"/>
    <w:rsid w:val="00702338"/>
    <w:rsid w:val="0070252B"/>
    <w:rsid w:val="007025A1"/>
    <w:rsid w:val="00702810"/>
    <w:rsid w:val="00702916"/>
    <w:rsid w:val="0070299E"/>
    <w:rsid w:val="00702A59"/>
    <w:rsid w:val="00702E8D"/>
    <w:rsid w:val="00703342"/>
    <w:rsid w:val="00703582"/>
    <w:rsid w:val="00703D38"/>
    <w:rsid w:val="00703DD6"/>
    <w:rsid w:val="00703E2E"/>
    <w:rsid w:val="00703FAB"/>
    <w:rsid w:val="007045EF"/>
    <w:rsid w:val="00704790"/>
    <w:rsid w:val="00704798"/>
    <w:rsid w:val="00704842"/>
    <w:rsid w:val="00705094"/>
    <w:rsid w:val="00705306"/>
    <w:rsid w:val="00705458"/>
    <w:rsid w:val="007058A2"/>
    <w:rsid w:val="0070598B"/>
    <w:rsid w:val="00705C9C"/>
    <w:rsid w:val="00705DC0"/>
    <w:rsid w:val="00705E97"/>
    <w:rsid w:val="0070605D"/>
    <w:rsid w:val="007062E1"/>
    <w:rsid w:val="0070637D"/>
    <w:rsid w:val="007063D4"/>
    <w:rsid w:val="0070659F"/>
    <w:rsid w:val="00706C4E"/>
    <w:rsid w:val="00706E87"/>
    <w:rsid w:val="00707230"/>
    <w:rsid w:val="007074B0"/>
    <w:rsid w:val="0070751A"/>
    <w:rsid w:val="007075A2"/>
    <w:rsid w:val="00707919"/>
    <w:rsid w:val="00707F7F"/>
    <w:rsid w:val="0071035C"/>
    <w:rsid w:val="00710385"/>
    <w:rsid w:val="007103E6"/>
    <w:rsid w:val="007107B3"/>
    <w:rsid w:val="00710EF0"/>
    <w:rsid w:val="007115B7"/>
    <w:rsid w:val="0071177D"/>
    <w:rsid w:val="007119F7"/>
    <w:rsid w:val="00711ACE"/>
    <w:rsid w:val="00711CBC"/>
    <w:rsid w:val="00711D52"/>
    <w:rsid w:val="00711FF6"/>
    <w:rsid w:val="007123DD"/>
    <w:rsid w:val="00712A00"/>
    <w:rsid w:val="00712ACA"/>
    <w:rsid w:val="00712C20"/>
    <w:rsid w:val="00712E2F"/>
    <w:rsid w:val="00712ED4"/>
    <w:rsid w:val="00712F13"/>
    <w:rsid w:val="007132BE"/>
    <w:rsid w:val="00713422"/>
    <w:rsid w:val="00713A55"/>
    <w:rsid w:val="00713CAA"/>
    <w:rsid w:val="00713F87"/>
    <w:rsid w:val="00714217"/>
    <w:rsid w:val="007145F3"/>
    <w:rsid w:val="007146D8"/>
    <w:rsid w:val="0071484A"/>
    <w:rsid w:val="007149BE"/>
    <w:rsid w:val="00714D7C"/>
    <w:rsid w:val="00715815"/>
    <w:rsid w:val="00716232"/>
    <w:rsid w:val="00716449"/>
    <w:rsid w:val="007167DF"/>
    <w:rsid w:val="00716830"/>
    <w:rsid w:val="00716931"/>
    <w:rsid w:val="00716EF0"/>
    <w:rsid w:val="00716F77"/>
    <w:rsid w:val="00716F98"/>
    <w:rsid w:val="007171F8"/>
    <w:rsid w:val="007172D5"/>
    <w:rsid w:val="00717344"/>
    <w:rsid w:val="00717AB6"/>
    <w:rsid w:val="00717BD0"/>
    <w:rsid w:val="00717E32"/>
    <w:rsid w:val="00717F81"/>
    <w:rsid w:val="00720058"/>
    <w:rsid w:val="0072015D"/>
    <w:rsid w:val="00720315"/>
    <w:rsid w:val="007204CA"/>
    <w:rsid w:val="00720764"/>
    <w:rsid w:val="00720A0E"/>
    <w:rsid w:val="00720C9B"/>
    <w:rsid w:val="00720CF3"/>
    <w:rsid w:val="00720D02"/>
    <w:rsid w:val="00720D9A"/>
    <w:rsid w:val="00720F50"/>
    <w:rsid w:val="0072105C"/>
    <w:rsid w:val="00721417"/>
    <w:rsid w:val="007219D0"/>
    <w:rsid w:val="00721F8F"/>
    <w:rsid w:val="0072253D"/>
    <w:rsid w:val="007225D9"/>
    <w:rsid w:val="007225DC"/>
    <w:rsid w:val="007226B4"/>
    <w:rsid w:val="0072287C"/>
    <w:rsid w:val="00722979"/>
    <w:rsid w:val="00722E7F"/>
    <w:rsid w:val="00722EBA"/>
    <w:rsid w:val="0072326B"/>
    <w:rsid w:val="0072344A"/>
    <w:rsid w:val="0072387E"/>
    <w:rsid w:val="00723A1D"/>
    <w:rsid w:val="00723A9D"/>
    <w:rsid w:val="00723C76"/>
    <w:rsid w:val="00723D84"/>
    <w:rsid w:val="00723E8B"/>
    <w:rsid w:val="0072417C"/>
    <w:rsid w:val="00724EC1"/>
    <w:rsid w:val="00725004"/>
    <w:rsid w:val="0072511D"/>
    <w:rsid w:val="0072553B"/>
    <w:rsid w:val="00725850"/>
    <w:rsid w:val="00725921"/>
    <w:rsid w:val="00725A5A"/>
    <w:rsid w:val="007264F9"/>
    <w:rsid w:val="00726769"/>
    <w:rsid w:val="00726774"/>
    <w:rsid w:val="00726782"/>
    <w:rsid w:val="00726A78"/>
    <w:rsid w:val="007272B3"/>
    <w:rsid w:val="00727B3D"/>
    <w:rsid w:val="00727B51"/>
    <w:rsid w:val="00727B79"/>
    <w:rsid w:val="00727BF3"/>
    <w:rsid w:val="00727C62"/>
    <w:rsid w:val="00727DB8"/>
    <w:rsid w:val="007306DC"/>
    <w:rsid w:val="00730ACF"/>
    <w:rsid w:val="00730C87"/>
    <w:rsid w:val="007314CF"/>
    <w:rsid w:val="00731D02"/>
    <w:rsid w:val="00731E26"/>
    <w:rsid w:val="00732619"/>
    <w:rsid w:val="00732BC6"/>
    <w:rsid w:val="00733697"/>
    <w:rsid w:val="00733749"/>
    <w:rsid w:val="00733776"/>
    <w:rsid w:val="00733799"/>
    <w:rsid w:val="00733800"/>
    <w:rsid w:val="00733909"/>
    <w:rsid w:val="00733B0C"/>
    <w:rsid w:val="00733C8B"/>
    <w:rsid w:val="00734612"/>
    <w:rsid w:val="007346B1"/>
    <w:rsid w:val="00734B72"/>
    <w:rsid w:val="00735320"/>
    <w:rsid w:val="00735373"/>
    <w:rsid w:val="0073544A"/>
    <w:rsid w:val="00735645"/>
    <w:rsid w:val="007364D1"/>
    <w:rsid w:val="00736826"/>
    <w:rsid w:val="00736CBD"/>
    <w:rsid w:val="00736EFD"/>
    <w:rsid w:val="00736FFB"/>
    <w:rsid w:val="00737106"/>
    <w:rsid w:val="007374FC"/>
    <w:rsid w:val="00737544"/>
    <w:rsid w:val="00737DAA"/>
    <w:rsid w:val="00737E0B"/>
    <w:rsid w:val="00737EF5"/>
    <w:rsid w:val="0074013A"/>
    <w:rsid w:val="0074013F"/>
    <w:rsid w:val="0074015F"/>
    <w:rsid w:val="00740213"/>
    <w:rsid w:val="007405AA"/>
    <w:rsid w:val="007405B1"/>
    <w:rsid w:val="00740662"/>
    <w:rsid w:val="00740A1D"/>
    <w:rsid w:val="00740DEA"/>
    <w:rsid w:val="00741038"/>
    <w:rsid w:val="0074106B"/>
    <w:rsid w:val="0074113E"/>
    <w:rsid w:val="007414D2"/>
    <w:rsid w:val="0074192F"/>
    <w:rsid w:val="007419BB"/>
    <w:rsid w:val="00741D68"/>
    <w:rsid w:val="007422B1"/>
    <w:rsid w:val="00742704"/>
    <w:rsid w:val="00742814"/>
    <w:rsid w:val="00742A7B"/>
    <w:rsid w:val="00742C42"/>
    <w:rsid w:val="00743166"/>
    <w:rsid w:val="00743443"/>
    <w:rsid w:val="00743652"/>
    <w:rsid w:val="00743ABD"/>
    <w:rsid w:val="00743BC3"/>
    <w:rsid w:val="00743DB5"/>
    <w:rsid w:val="00743E20"/>
    <w:rsid w:val="007445CF"/>
    <w:rsid w:val="00744681"/>
    <w:rsid w:val="00744882"/>
    <w:rsid w:val="00744A95"/>
    <w:rsid w:val="00744E8C"/>
    <w:rsid w:val="0074559C"/>
    <w:rsid w:val="007456CE"/>
    <w:rsid w:val="00745766"/>
    <w:rsid w:val="00745972"/>
    <w:rsid w:val="00745AB2"/>
    <w:rsid w:val="007465FA"/>
    <w:rsid w:val="00746676"/>
    <w:rsid w:val="00746B19"/>
    <w:rsid w:val="00747346"/>
    <w:rsid w:val="00747487"/>
    <w:rsid w:val="0074785E"/>
    <w:rsid w:val="00750103"/>
    <w:rsid w:val="007501F7"/>
    <w:rsid w:val="0075021E"/>
    <w:rsid w:val="00750835"/>
    <w:rsid w:val="00750B7E"/>
    <w:rsid w:val="00750BF4"/>
    <w:rsid w:val="007511B8"/>
    <w:rsid w:val="0075123F"/>
    <w:rsid w:val="00751245"/>
    <w:rsid w:val="00751852"/>
    <w:rsid w:val="0075188C"/>
    <w:rsid w:val="00751906"/>
    <w:rsid w:val="007519FB"/>
    <w:rsid w:val="00751A86"/>
    <w:rsid w:val="00751D67"/>
    <w:rsid w:val="00752124"/>
    <w:rsid w:val="00752300"/>
    <w:rsid w:val="007527A8"/>
    <w:rsid w:val="00752E9D"/>
    <w:rsid w:val="00753A40"/>
    <w:rsid w:val="00753DF5"/>
    <w:rsid w:val="00753E27"/>
    <w:rsid w:val="007541C3"/>
    <w:rsid w:val="007541CB"/>
    <w:rsid w:val="00754210"/>
    <w:rsid w:val="00754476"/>
    <w:rsid w:val="007546A8"/>
    <w:rsid w:val="007546B1"/>
    <w:rsid w:val="007548F5"/>
    <w:rsid w:val="00754913"/>
    <w:rsid w:val="00754C63"/>
    <w:rsid w:val="00754EFF"/>
    <w:rsid w:val="0075511D"/>
    <w:rsid w:val="00755384"/>
    <w:rsid w:val="007553BD"/>
    <w:rsid w:val="00755444"/>
    <w:rsid w:val="00755487"/>
    <w:rsid w:val="007554E4"/>
    <w:rsid w:val="007556F7"/>
    <w:rsid w:val="00755A01"/>
    <w:rsid w:val="00755F65"/>
    <w:rsid w:val="007561A9"/>
    <w:rsid w:val="007566D6"/>
    <w:rsid w:val="007568D0"/>
    <w:rsid w:val="007570CB"/>
    <w:rsid w:val="0075737F"/>
    <w:rsid w:val="00757BEA"/>
    <w:rsid w:val="00757CEA"/>
    <w:rsid w:val="00760044"/>
    <w:rsid w:val="007601EB"/>
    <w:rsid w:val="00760201"/>
    <w:rsid w:val="00760517"/>
    <w:rsid w:val="00760591"/>
    <w:rsid w:val="007608F4"/>
    <w:rsid w:val="00760D49"/>
    <w:rsid w:val="007615D6"/>
    <w:rsid w:val="0076181D"/>
    <w:rsid w:val="00761824"/>
    <w:rsid w:val="00761912"/>
    <w:rsid w:val="00761A83"/>
    <w:rsid w:val="00761B57"/>
    <w:rsid w:val="00761C58"/>
    <w:rsid w:val="00762146"/>
    <w:rsid w:val="007622F0"/>
    <w:rsid w:val="00762334"/>
    <w:rsid w:val="00762514"/>
    <w:rsid w:val="007630C4"/>
    <w:rsid w:val="0076338F"/>
    <w:rsid w:val="0076344F"/>
    <w:rsid w:val="00763AFF"/>
    <w:rsid w:val="007648A9"/>
    <w:rsid w:val="00764907"/>
    <w:rsid w:val="00764C07"/>
    <w:rsid w:val="00764CA5"/>
    <w:rsid w:val="00765123"/>
    <w:rsid w:val="00765239"/>
    <w:rsid w:val="00765394"/>
    <w:rsid w:val="00765772"/>
    <w:rsid w:val="00765B7C"/>
    <w:rsid w:val="00766531"/>
    <w:rsid w:val="00766C71"/>
    <w:rsid w:val="00766E40"/>
    <w:rsid w:val="00766F0D"/>
    <w:rsid w:val="007670B4"/>
    <w:rsid w:val="007672F6"/>
    <w:rsid w:val="0076766D"/>
    <w:rsid w:val="00767937"/>
    <w:rsid w:val="00767A7A"/>
    <w:rsid w:val="00770112"/>
    <w:rsid w:val="0077018C"/>
    <w:rsid w:val="00770202"/>
    <w:rsid w:val="00770B45"/>
    <w:rsid w:val="0077101F"/>
    <w:rsid w:val="007710EC"/>
    <w:rsid w:val="00771103"/>
    <w:rsid w:val="0077166D"/>
    <w:rsid w:val="00771D44"/>
    <w:rsid w:val="00771F8C"/>
    <w:rsid w:val="00772F74"/>
    <w:rsid w:val="007731FE"/>
    <w:rsid w:val="0077357A"/>
    <w:rsid w:val="00773ADF"/>
    <w:rsid w:val="00773B0F"/>
    <w:rsid w:val="00773EC8"/>
    <w:rsid w:val="00773F5B"/>
    <w:rsid w:val="00774519"/>
    <w:rsid w:val="00774679"/>
    <w:rsid w:val="00774D03"/>
    <w:rsid w:val="00774ED5"/>
    <w:rsid w:val="00775026"/>
    <w:rsid w:val="00775051"/>
    <w:rsid w:val="007750C7"/>
    <w:rsid w:val="0077533E"/>
    <w:rsid w:val="007753E3"/>
    <w:rsid w:val="007756B1"/>
    <w:rsid w:val="00775ACF"/>
    <w:rsid w:val="00775D00"/>
    <w:rsid w:val="00775DFA"/>
    <w:rsid w:val="00775F06"/>
    <w:rsid w:val="00775F50"/>
    <w:rsid w:val="00776AE8"/>
    <w:rsid w:val="00776CBA"/>
    <w:rsid w:val="00776D00"/>
    <w:rsid w:val="00777204"/>
    <w:rsid w:val="0077731A"/>
    <w:rsid w:val="0077741E"/>
    <w:rsid w:val="00777550"/>
    <w:rsid w:val="007776B0"/>
    <w:rsid w:val="007777AC"/>
    <w:rsid w:val="00777A32"/>
    <w:rsid w:val="00777A59"/>
    <w:rsid w:val="00777C02"/>
    <w:rsid w:val="00777F8A"/>
    <w:rsid w:val="0078002F"/>
    <w:rsid w:val="007811F8"/>
    <w:rsid w:val="007812A8"/>
    <w:rsid w:val="0078145E"/>
    <w:rsid w:val="007816B7"/>
    <w:rsid w:val="0078190A"/>
    <w:rsid w:val="0078191F"/>
    <w:rsid w:val="00781AE7"/>
    <w:rsid w:val="00781D36"/>
    <w:rsid w:val="00782638"/>
    <w:rsid w:val="0078265A"/>
    <w:rsid w:val="007827AC"/>
    <w:rsid w:val="0078297E"/>
    <w:rsid w:val="00782C1A"/>
    <w:rsid w:val="00782E67"/>
    <w:rsid w:val="00783131"/>
    <w:rsid w:val="00783170"/>
    <w:rsid w:val="0078350A"/>
    <w:rsid w:val="00783579"/>
    <w:rsid w:val="0078361C"/>
    <w:rsid w:val="00783907"/>
    <w:rsid w:val="007839A7"/>
    <w:rsid w:val="00783A6F"/>
    <w:rsid w:val="00783EE5"/>
    <w:rsid w:val="00783FCC"/>
    <w:rsid w:val="007840BB"/>
    <w:rsid w:val="0078450E"/>
    <w:rsid w:val="007845A6"/>
    <w:rsid w:val="00784A45"/>
    <w:rsid w:val="00784B99"/>
    <w:rsid w:val="00784C4B"/>
    <w:rsid w:val="00784DFA"/>
    <w:rsid w:val="00784E3C"/>
    <w:rsid w:val="0078508A"/>
    <w:rsid w:val="0078509D"/>
    <w:rsid w:val="00785616"/>
    <w:rsid w:val="0078656F"/>
    <w:rsid w:val="00786B93"/>
    <w:rsid w:val="00786C73"/>
    <w:rsid w:val="00786E29"/>
    <w:rsid w:val="00787023"/>
    <w:rsid w:val="007870A3"/>
    <w:rsid w:val="007870B3"/>
    <w:rsid w:val="007870B6"/>
    <w:rsid w:val="007873E4"/>
    <w:rsid w:val="007874DF"/>
    <w:rsid w:val="007875B9"/>
    <w:rsid w:val="00787C15"/>
    <w:rsid w:val="00787DF1"/>
    <w:rsid w:val="00787F1E"/>
    <w:rsid w:val="007904AD"/>
    <w:rsid w:val="00790973"/>
    <w:rsid w:val="00791518"/>
    <w:rsid w:val="00791A1C"/>
    <w:rsid w:val="00791FEB"/>
    <w:rsid w:val="0079205A"/>
    <w:rsid w:val="007928DE"/>
    <w:rsid w:val="00792A98"/>
    <w:rsid w:val="00792E24"/>
    <w:rsid w:val="00793195"/>
    <w:rsid w:val="007932F5"/>
    <w:rsid w:val="0079356C"/>
    <w:rsid w:val="007938DD"/>
    <w:rsid w:val="00793909"/>
    <w:rsid w:val="00793942"/>
    <w:rsid w:val="00793BB3"/>
    <w:rsid w:val="00793C35"/>
    <w:rsid w:val="00793D79"/>
    <w:rsid w:val="00793E09"/>
    <w:rsid w:val="00794124"/>
    <w:rsid w:val="00794512"/>
    <w:rsid w:val="007945E2"/>
    <w:rsid w:val="00794701"/>
    <w:rsid w:val="00794831"/>
    <w:rsid w:val="007948CC"/>
    <w:rsid w:val="00794A08"/>
    <w:rsid w:val="00794A97"/>
    <w:rsid w:val="00794B1D"/>
    <w:rsid w:val="00794CDA"/>
    <w:rsid w:val="00794F97"/>
    <w:rsid w:val="00795537"/>
    <w:rsid w:val="007955D7"/>
    <w:rsid w:val="00795668"/>
    <w:rsid w:val="00795D12"/>
    <w:rsid w:val="00796112"/>
    <w:rsid w:val="00796359"/>
    <w:rsid w:val="0079639B"/>
    <w:rsid w:val="0079675A"/>
    <w:rsid w:val="00796901"/>
    <w:rsid w:val="00796AFA"/>
    <w:rsid w:val="00797557"/>
    <w:rsid w:val="007978CE"/>
    <w:rsid w:val="00797BF0"/>
    <w:rsid w:val="00797BFC"/>
    <w:rsid w:val="007A0593"/>
    <w:rsid w:val="007A08D2"/>
    <w:rsid w:val="007A0BB5"/>
    <w:rsid w:val="007A0FA1"/>
    <w:rsid w:val="007A0FC8"/>
    <w:rsid w:val="007A1106"/>
    <w:rsid w:val="007A1773"/>
    <w:rsid w:val="007A1B9F"/>
    <w:rsid w:val="007A1BA7"/>
    <w:rsid w:val="007A1C90"/>
    <w:rsid w:val="007A20A0"/>
    <w:rsid w:val="007A2573"/>
    <w:rsid w:val="007A2650"/>
    <w:rsid w:val="007A2A45"/>
    <w:rsid w:val="007A2B64"/>
    <w:rsid w:val="007A2BA6"/>
    <w:rsid w:val="007A2D05"/>
    <w:rsid w:val="007A3297"/>
    <w:rsid w:val="007A3587"/>
    <w:rsid w:val="007A372C"/>
    <w:rsid w:val="007A3859"/>
    <w:rsid w:val="007A3953"/>
    <w:rsid w:val="007A3CEE"/>
    <w:rsid w:val="007A400C"/>
    <w:rsid w:val="007A42B4"/>
    <w:rsid w:val="007A4381"/>
    <w:rsid w:val="007A4408"/>
    <w:rsid w:val="007A4556"/>
    <w:rsid w:val="007A4981"/>
    <w:rsid w:val="007A4C41"/>
    <w:rsid w:val="007A4D38"/>
    <w:rsid w:val="007A5294"/>
    <w:rsid w:val="007A52B7"/>
    <w:rsid w:val="007A53B0"/>
    <w:rsid w:val="007A5427"/>
    <w:rsid w:val="007A548C"/>
    <w:rsid w:val="007A5D43"/>
    <w:rsid w:val="007A5F55"/>
    <w:rsid w:val="007A60C7"/>
    <w:rsid w:val="007A60E6"/>
    <w:rsid w:val="007A64F4"/>
    <w:rsid w:val="007A6567"/>
    <w:rsid w:val="007A65FD"/>
    <w:rsid w:val="007A71C7"/>
    <w:rsid w:val="007A73DB"/>
    <w:rsid w:val="007A74A5"/>
    <w:rsid w:val="007A755A"/>
    <w:rsid w:val="007A75A2"/>
    <w:rsid w:val="007A769E"/>
    <w:rsid w:val="007A7AAA"/>
    <w:rsid w:val="007B001F"/>
    <w:rsid w:val="007B0978"/>
    <w:rsid w:val="007B097F"/>
    <w:rsid w:val="007B0C79"/>
    <w:rsid w:val="007B105F"/>
    <w:rsid w:val="007B12D8"/>
    <w:rsid w:val="007B1303"/>
    <w:rsid w:val="007B145B"/>
    <w:rsid w:val="007B17EB"/>
    <w:rsid w:val="007B1C81"/>
    <w:rsid w:val="007B1D3D"/>
    <w:rsid w:val="007B1F54"/>
    <w:rsid w:val="007B1F86"/>
    <w:rsid w:val="007B2037"/>
    <w:rsid w:val="007B2339"/>
    <w:rsid w:val="007B25DC"/>
    <w:rsid w:val="007B26EA"/>
    <w:rsid w:val="007B2FBC"/>
    <w:rsid w:val="007B2FFF"/>
    <w:rsid w:val="007B30F7"/>
    <w:rsid w:val="007B32F9"/>
    <w:rsid w:val="007B331E"/>
    <w:rsid w:val="007B3561"/>
    <w:rsid w:val="007B3BD0"/>
    <w:rsid w:val="007B4258"/>
    <w:rsid w:val="007B45D5"/>
    <w:rsid w:val="007B4948"/>
    <w:rsid w:val="007B4CBF"/>
    <w:rsid w:val="007B5338"/>
    <w:rsid w:val="007B5391"/>
    <w:rsid w:val="007B5C3D"/>
    <w:rsid w:val="007B5D4D"/>
    <w:rsid w:val="007B6070"/>
    <w:rsid w:val="007B68B5"/>
    <w:rsid w:val="007B6983"/>
    <w:rsid w:val="007B6B8A"/>
    <w:rsid w:val="007B6C2C"/>
    <w:rsid w:val="007B7B31"/>
    <w:rsid w:val="007B7BE5"/>
    <w:rsid w:val="007B7DBE"/>
    <w:rsid w:val="007C022F"/>
    <w:rsid w:val="007C05D7"/>
    <w:rsid w:val="007C07A2"/>
    <w:rsid w:val="007C0EBE"/>
    <w:rsid w:val="007C10AE"/>
    <w:rsid w:val="007C1113"/>
    <w:rsid w:val="007C1149"/>
    <w:rsid w:val="007C125F"/>
    <w:rsid w:val="007C12B2"/>
    <w:rsid w:val="007C1310"/>
    <w:rsid w:val="007C150E"/>
    <w:rsid w:val="007C17F5"/>
    <w:rsid w:val="007C18D7"/>
    <w:rsid w:val="007C1A5B"/>
    <w:rsid w:val="007C1E08"/>
    <w:rsid w:val="007C1EEE"/>
    <w:rsid w:val="007C1EF5"/>
    <w:rsid w:val="007C2483"/>
    <w:rsid w:val="007C267A"/>
    <w:rsid w:val="007C28DE"/>
    <w:rsid w:val="007C2AEB"/>
    <w:rsid w:val="007C2C5F"/>
    <w:rsid w:val="007C303B"/>
    <w:rsid w:val="007C30F0"/>
    <w:rsid w:val="007C3165"/>
    <w:rsid w:val="007C3340"/>
    <w:rsid w:val="007C36AE"/>
    <w:rsid w:val="007C38A2"/>
    <w:rsid w:val="007C3D34"/>
    <w:rsid w:val="007C4013"/>
    <w:rsid w:val="007C4294"/>
    <w:rsid w:val="007C4419"/>
    <w:rsid w:val="007C4716"/>
    <w:rsid w:val="007C475E"/>
    <w:rsid w:val="007C4B4B"/>
    <w:rsid w:val="007C4CC9"/>
    <w:rsid w:val="007C4D3D"/>
    <w:rsid w:val="007C50A6"/>
    <w:rsid w:val="007C569B"/>
    <w:rsid w:val="007C57BA"/>
    <w:rsid w:val="007C589F"/>
    <w:rsid w:val="007C5CCF"/>
    <w:rsid w:val="007C5D99"/>
    <w:rsid w:val="007C5FEF"/>
    <w:rsid w:val="007C6658"/>
    <w:rsid w:val="007C6780"/>
    <w:rsid w:val="007C6B23"/>
    <w:rsid w:val="007C6E0D"/>
    <w:rsid w:val="007C7269"/>
    <w:rsid w:val="007C75A3"/>
    <w:rsid w:val="007C75E0"/>
    <w:rsid w:val="007C7744"/>
    <w:rsid w:val="007C78F8"/>
    <w:rsid w:val="007C7966"/>
    <w:rsid w:val="007C7998"/>
    <w:rsid w:val="007C79F6"/>
    <w:rsid w:val="007C7DC6"/>
    <w:rsid w:val="007C7F82"/>
    <w:rsid w:val="007D002E"/>
    <w:rsid w:val="007D03C5"/>
    <w:rsid w:val="007D04E2"/>
    <w:rsid w:val="007D0989"/>
    <w:rsid w:val="007D0A3B"/>
    <w:rsid w:val="007D0B70"/>
    <w:rsid w:val="007D138A"/>
    <w:rsid w:val="007D13F3"/>
    <w:rsid w:val="007D154A"/>
    <w:rsid w:val="007D165D"/>
    <w:rsid w:val="007D1770"/>
    <w:rsid w:val="007D17A2"/>
    <w:rsid w:val="007D1ABD"/>
    <w:rsid w:val="007D1D87"/>
    <w:rsid w:val="007D2087"/>
    <w:rsid w:val="007D2546"/>
    <w:rsid w:val="007D2604"/>
    <w:rsid w:val="007D2683"/>
    <w:rsid w:val="007D2727"/>
    <w:rsid w:val="007D2A64"/>
    <w:rsid w:val="007D2C82"/>
    <w:rsid w:val="007D35AC"/>
    <w:rsid w:val="007D3EB5"/>
    <w:rsid w:val="007D3EB9"/>
    <w:rsid w:val="007D42DB"/>
    <w:rsid w:val="007D43BF"/>
    <w:rsid w:val="007D4B61"/>
    <w:rsid w:val="007D4DA0"/>
    <w:rsid w:val="007D4F61"/>
    <w:rsid w:val="007D50AD"/>
    <w:rsid w:val="007D5415"/>
    <w:rsid w:val="007D592D"/>
    <w:rsid w:val="007D59EC"/>
    <w:rsid w:val="007D5A18"/>
    <w:rsid w:val="007D5AD6"/>
    <w:rsid w:val="007D6293"/>
    <w:rsid w:val="007D6450"/>
    <w:rsid w:val="007D66EC"/>
    <w:rsid w:val="007D67B2"/>
    <w:rsid w:val="007D687A"/>
    <w:rsid w:val="007D6B3C"/>
    <w:rsid w:val="007D6B76"/>
    <w:rsid w:val="007D6DC5"/>
    <w:rsid w:val="007D70EA"/>
    <w:rsid w:val="007D7303"/>
    <w:rsid w:val="007D73B9"/>
    <w:rsid w:val="007D75CF"/>
    <w:rsid w:val="007D7911"/>
    <w:rsid w:val="007D7A83"/>
    <w:rsid w:val="007D7C43"/>
    <w:rsid w:val="007D7CBA"/>
    <w:rsid w:val="007D7CF7"/>
    <w:rsid w:val="007D7E0D"/>
    <w:rsid w:val="007E020F"/>
    <w:rsid w:val="007E02C0"/>
    <w:rsid w:val="007E0370"/>
    <w:rsid w:val="007E072D"/>
    <w:rsid w:val="007E08AE"/>
    <w:rsid w:val="007E08BA"/>
    <w:rsid w:val="007E09C8"/>
    <w:rsid w:val="007E0DD4"/>
    <w:rsid w:val="007E0F4B"/>
    <w:rsid w:val="007E0FA9"/>
    <w:rsid w:val="007E1333"/>
    <w:rsid w:val="007E1B71"/>
    <w:rsid w:val="007E2002"/>
    <w:rsid w:val="007E207D"/>
    <w:rsid w:val="007E21AD"/>
    <w:rsid w:val="007E238A"/>
    <w:rsid w:val="007E25ED"/>
    <w:rsid w:val="007E26E1"/>
    <w:rsid w:val="007E27E6"/>
    <w:rsid w:val="007E28E6"/>
    <w:rsid w:val="007E2F26"/>
    <w:rsid w:val="007E3CBA"/>
    <w:rsid w:val="007E3E8B"/>
    <w:rsid w:val="007E424B"/>
    <w:rsid w:val="007E447F"/>
    <w:rsid w:val="007E4757"/>
    <w:rsid w:val="007E47F3"/>
    <w:rsid w:val="007E4976"/>
    <w:rsid w:val="007E4D25"/>
    <w:rsid w:val="007E4DF1"/>
    <w:rsid w:val="007E4FB0"/>
    <w:rsid w:val="007E50EE"/>
    <w:rsid w:val="007E5148"/>
    <w:rsid w:val="007E5427"/>
    <w:rsid w:val="007E555F"/>
    <w:rsid w:val="007E5759"/>
    <w:rsid w:val="007E597A"/>
    <w:rsid w:val="007E5C5A"/>
    <w:rsid w:val="007E5E03"/>
    <w:rsid w:val="007E68A9"/>
    <w:rsid w:val="007E6B2E"/>
    <w:rsid w:val="007E6E25"/>
    <w:rsid w:val="007E74C8"/>
    <w:rsid w:val="007E765F"/>
    <w:rsid w:val="007E7679"/>
    <w:rsid w:val="007E77F0"/>
    <w:rsid w:val="007F0609"/>
    <w:rsid w:val="007F0654"/>
    <w:rsid w:val="007F08A8"/>
    <w:rsid w:val="007F09B0"/>
    <w:rsid w:val="007F0A12"/>
    <w:rsid w:val="007F1140"/>
    <w:rsid w:val="007F12EE"/>
    <w:rsid w:val="007F1381"/>
    <w:rsid w:val="007F163D"/>
    <w:rsid w:val="007F16EB"/>
    <w:rsid w:val="007F18D1"/>
    <w:rsid w:val="007F1EEC"/>
    <w:rsid w:val="007F21B4"/>
    <w:rsid w:val="007F2275"/>
    <w:rsid w:val="007F2454"/>
    <w:rsid w:val="007F25E6"/>
    <w:rsid w:val="007F2D02"/>
    <w:rsid w:val="007F2F41"/>
    <w:rsid w:val="007F339A"/>
    <w:rsid w:val="007F35AA"/>
    <w:rsid w:val="007F35C7"/>
    <w:rsid w:val="007F39B1"/>
    <w:rsid w:val="007F3CC4"/>
    <w:rsid w:val="007F3E3D"/>
    <w:rsid w:val="007F3EB0"/>
    <w:rsid w:val="007F3F7A"/>
    <w:rsid w:val="007F41C4"/>
    <w:rsid w:val="007F4CA6"/>
    <w:rsid w:val="007F5487"/>
    <w:rsid w:val="007F5504"/>
    <w:rsid w:val="007F5719"/>
    <w:rsid w:val="007F5B1F"/>
    <w:rsid w:val="007F6055"/>
    <w:rsid w:val="007F6077"/>
    <w:rsid w:val="007F620C"/>
    <w:rsid w:val="007F684E"/>
    <w:rsid w:val="007F6B05"/>
    <w:rsid w:val="007F71CF"/>
    <w:rsid w:val="007F7230"/>
    <w:rsid w:val="007F7392"/>
    <w:rsid w:val="007F7476"/>
    <w:rsid w:val="007F7655"/>
    <w:rsid w:val="007F7835"/>
    <w:rsid w:val="007F7874"/>
    <w:rsid w:val="007F79A8"/>
    <w:rsid w:val="007F7AD6"/>
    <w:rsid w:val="0080099D"/>
    <w:rsid w:val="00800B53"/>
    <w:rsid w:val="00800BBE"/>
    <w:rsid w:val="008011F2"/>
    <w:rsid w:val="00801393"/>
    <w:rsid w:val="00801624"/>
    <w:rsid w:val="00801A5B"/>
    <w:rsid w:val="00801D04"/>
    <w:rsid w:val="0080226C"/>
    <w:rsid w:val="008032E2"/>
    <w:rsid w:val="00803375"/>
    <w:rsid w:val="00803BA1"/>
    <w:rsid w:val="00803CEA"/>
    <w:rsid w:val="00803E7E"/>
    <w:rsid w:val="0080409C"/>
    <w:rsid w:val="008041B8"/>
    <w:rsid w:val="0080460D"/>
    <w:rsid w:val="00804BD1"/>
    <w:rsid w:val="00804D12"/>
    <w:rsid w:val="00804DFC"/>
    <w:rsid w:val="00804F00"/>
    <w:rsid w:val="008050DF"/>
    <w:rsid w:val="00805556"/>
    <w:rsid w:val="00805D60"/>
    <w:rsid w:val="00806393"/>
    <w:rsid w:val="0080642A"/>
    <w:rsid w:val="008064D4"/>
    <w:rsid w:val="00806768"/>
    <w:rsid w:val="00806810"/>
    <w:rsid w:val="00806B2D"/>
    <w:rsid w:val="00806B5D"/>
    <w:rsid w:val="00806D8F"/>
    <w:rsid w:val="00806E9D"/>
    <w:rsid w:val="0080748E"/>
    <w:rsid w:val="00807D53"/>
    <w:rsid w:val="00810156"/>
    <w:rsid w:val="008104CE"/>
    <w:rsid w:val="008107D7"/>
    <w:rsid w:val="008108F5"/>
    <w:rsid w:val="00810972"/>
    <w:rsid w:val="00810E8C"/>
    <w:rsid w:val="008116A9"/>
    <w:rsid w:val="00811789"/>
    <w:rsid w:val="008117BB"/>
    <w:rsid w:val="00811E08"/>
    <w:rsid w:val="00811EE1"/>
    <w:rsid w:val="00812025"/>
    <w:rsid w:val="008126BE"/>
    <w:rsid w:val="008129DF"/>
    <w:rsid w:val="00812ABC"/>
    <w:rsid w:val="00812AD4"/>
    <w:rsid w:val="00812F2E"/>
    <w:rsid w:val="0081309A"/>
    <w:rsid w:val="008130B6"/>
    <w:rsid w:val="0081313B"/>
    <w:rsid w:val="00813215"/>
    <w:rsid w:val="00813388"/>
    <w:rsid w:val="008137E7"/>
    <w:rsid w:val="00813AF4"/>
    <w:rsid w:val="0081410A"/>
    <w:rsid w:val="00814345"/>
    <w:rsid w:val="008146AD"/>
    <w:rsid w:val="008147F4"/>
    <w:rsid w:val="00814E9C"/>
    <w:rsid w:val="0081510C"/>
    <w:rsid w:val="00815BF6"/>
    <w:rsid w:val="00816613"/>
    <w:rsid w:val="0081675B"/>
    <w:rsid w:val="0081684E"/>
    <w:rsid w:val="00816C7A"/>
    <w:rsid w:val="00817014"/>
    <w:rsid w:val="008173BB"/>
    <w:rsid w:val="00817636"/>
    <w:rsid w:val="008176F9"/>
    <w:rsid w:val="00817790"/>
    <w:rsid w:val="00817B15"/>
    <w:rsid w:val="00817B65"/>
    <w:rsid w:val="00817E16"/>
    <w:rsid w:val="008205EF"/>
    <w:rsid w:val="00820666"/>
    <w:rsid w:val="0082096F"/>
    <w:rsid w:val="00820BCB"/>
    <w:rsid w:val="0082143A"/>
    <w:rsid w:val="00821B1F"/>
    <w:rsid w:val="00821D63"/>
    <w:rsid w:val="0082216C"/>
    <w:rsid w:val="00822241"/>
    <w:rsid w:val="00822944"/>
    <w:rsid w:val="008230AC"/>
    <w:rsid w:val="00823727"/>
    <w:rsid w:val="00823D1F"/>
    <w:rsid w:val="008241B1"/>
    <w:rsid w:val="0082430D"/>
    <w:rsid w:val="0082433A"/>
    <w:rsid w:val="00824652"/>
    <w:rsid w:val="008247A1"/>
    <w:rsid w:val="008248E4"/>
    <w:rsid w:val="008249A7"/>
    <w:rsid w:val="00824D12"/>
    <w:rsid w:val="00824EB7"/>
    <w:rsid w:val="00824F18"/>
    <w:rsid w:val="00825041"/>
    <w:rsid w:val="008253BC"/>
    <w:rsid w:val="00825ED4"/>
    <w:rsid w:val="00826256"/>
    <w:rsid w:val="00826815"/>
    <w:rsid w:val="0082683C"/>
    <w:rsid w:val="00826A62"/>
    <w:rsid w:val="00826E90"/>
    <w:rsid w:val="008274C0"/>
    <w:rsid w:val="00827B92"/>
    <w:rsid w:val="00827D52"/>
    <w:rsid w:val="00827ED8"/>
    <w:rsid w:val="00827F14"/>
    <w:rsid w:val="008301A9"/>
    <w:rsid w:val="00830359"/>
    <w:rsid w:val="00830653"/>
    <w:rsid w:val="008306BF"/>
    <w:rsid w:val="00830EF4"/>
    <w:rsid w:val="00830F1D"/>
    <w:rsid w:val="00831171"/>
    <w:rsid w:val="00831476"/>
    <w:rsid w:val="0083152D"/>
    <w:rsid w:val="00831881"/>
    <w:rsid w:val="00831E6A"/>
    <w:rsid w:val="00831F4D"/>
    <w:rsid w:val="008325A3"/>
    <w:rsid w:val="00832628"/>
    <w:rsid w:val="00832765"/>
    <w:rsid w:val="0083293D"/>
    <w:rsid w:val="00832A2B"/>
    <w:rsid w:val="00832AA7"/>
    <w:rsid w:val="00832C16"/>
    <w:rsid w:val="00832CA9"/>
    <w:rsid w:val="008331D8"/>
    <w:rsid w:val="0083387C"/>
    <w:rsid w:val="0083399E"/>
    <w:rsid w:val="00833CC8"/>
    <w:rsid w:val="00833E63"/>
    <w:rsid w:val="00834212"/>
    <w:rsid w:val="008345AE"/>
    <w:rsid w:val="008345F9"/>
    <w:rsid w:val="008347BC"/>
    <w:rsid w:val="00834947"/>
    <w:rsid w:val="00834DAE"/>
    <w:rsid w:val="00834DF4"/>
    <w:rsid w:val="00834FEB"/>
    <w:rsid w:val="00835024"/>
    <w:rsid w:val="008359D7"/>
    <w:rsid w:val="00835B42"/>
    <w:rsid w:val="0083606C"/>
    <w:rsid w:val="00836176"/>
    <w:rsid w:val="008367BF"/>
    <w:rsid w:val="00836992"/>
    <w:rsid w:val="008369B8"/>
    <w:rsid w:val="00836AD8"/>
    <w:rsid w:val="00836AF4"/>
    <w:rsid w:val="00837034"/>
    <w:rsid w:val="008372B6"/>
    <w:rsid w:val="0083744A"/>
    <w:rsid w:val="00837512"/>
    <w:rsid w:val="00837C9A"/>
    <w:rsid w:val="00837F85"/>
    <w:rsid w:val="0084034D"/>
    <w:rsid w:val="00840573"/>
    <w:rsid w:val="00840A91"/>
    <w:rsid w:val="00840AB8"/>
    <w:rsid w:val="00840B8F"/>
    <w:rsid w:val="00841228"/>
    <w:rsid w:val="00841473"/>
    <w:rsid w:val="008417A5"/>
    <w:rsid w:val="00841B15"/>
    <w:rsid w:val="00841B33"/>
    <w:rsid w:val="00841BDF"/>
    <w:rsid w:val="0084210E"/>
    <w:rsid w:val="00842267"/>
    <w:rsid w:val="0084238E"/>
    <w:rsid w:val="00842C95"/>
    <w:rsid w:val="00842D64"/>
    <w:rsid w:val="00842DFD"/>
    <w:rsid w:val="00843027"/>
    <w:rsid w:val="008430B1"/>
    <w:rsid w:val="008432BB"/>
    <w:rsid w:val="00843B40"/>
    <w:rsid w:val="00843DC3"/>
    <w:rsid w:val="00844438"/>
    <w:rsid w:val="008446BC"/>
    <w:rsid w:val="00844A0C"/>
    <w:rsid w:val="00844AD7"/>
    <w:rsid w:val="00845055"/>
    <w:rsid w:val="00845056"/>
    <w:rsid w:val="00845440"/>
    <w:rsid w:val="00845C9D"/>
    <w:rsid w:val="00845EB6"/>
    <w:rsid w:val="00846526"/>
    <w:rsid w:val="008467D8"/>
    <w:rsid w:val="00846A8D"/>
    <w:rsid w:val="00846BEC"/>
    <w:rsid w:val="00847147"/>
    <w:rsid w:val="00847179"/>
    <w:rsid w:val="008476DF"/>
    <w:rsid w:val="00847813"/>
    <w:rsid w:val="00847A31"/>
    <w:rsid w:val="00847C3E"/>
    <w:rsid w:val="00847C95"/>
    <w:rsid w:val="00850007"/>
    <w:rsid w:val="008503F5"/>
    <w:rsid w:val="008508AE"/>
    <w:rsid w:val="00850ACA"/>
    <w:rsid w:val="00850E81"/>
    <w:rsid w:val="0085122A"/>
    <w:rsid w:val="008512E9"/>
    <w:rsid w:val="0085147C"/>
    <w:rsid w:val="00851645"/>
    <w:rsid w:val="00851F7C"/>
    <w:rsid w:val="00852B6D"/>
    <w:rsid w:val="00852C1C"/>
    <w:rsid w:val="00852ED1"/>
    <w:rsid w:val="00853002"/>
    <w:rsid w:val="0085319D"/>
    <w:rsid w:val="00853216"/>
    <w:rsid w:val="008534D2"/>
    <w:rsid w:val="008539B5"/>
    <w:rsid w:val="00853A26"/>
    <w:rsid w:val="00853E98"/>
    <w:rsid w:val="0085497C"/>
    <w:rsid w:val="00854D20"/>
    <w:rsid w:val="00854D6B"/>
    <w:rsid w:val="008551F9"/>
    <w:rsid w:val="00855731"/>
    <w:rsid w:val="00855880"/>
    <w:rsid w:val="0085590D"/>
    <w:rsid w:val="00855B79"/>
    <w:rsid w:val="0085611F"/>
    <w:rsid w:val="008564D6"/>
    <w:rsid w:val="00856577"/>
    <w:rsid w:val="00856711"/>
    <w:rsid w:val="00856C30"/>
    <w:rsid w:val="00856F71"/>
    <w:rsid w:val="00857046"/>
    <w:rsid w:val="0085708A"/>
    <w:rsid w:val="00857266"/>
    <w:rsid w:val="00857289"/>
    <w:rsid w:val="008572DA"/>
    <w:rsid w:val="008578A3"/>
    <w:rsid w:val="008578E4"/>
    <w:rsid w:val="00857EB6"/>
    <w:rsid w:val="00860847"/>
    <w:rsid w:val="00860AB8"/>
    <w:rsid w:val="00860FC3"/>
    <w:rsid w:val="00861132"/>
    <w:rsid w:val="008611B7"/>
    <w:rsid w:val="008613C1"/>
    <w:rsid w:val="008615BD"/>
    <w:rsid w:val="00861B05"/>
    <w:rsid w:val="00862076"/>
    <w:rsid w:val="0086228B"/>
    <w:rsid w:val="0086237E"/>
    <w:rsid w:val="00862502"/>
    <w:rsid w:val="00862BE3"/>
    <w:rsid w:val="00862E59"/>
    <w:rsid w:val="00863058"/>
    <w:rsid w:val="008630B9"/>
    <w:rsid w:val="00863140"/>
    <w:rsid w:val="00863283"/>
    <w:rsid w:val="00863ABE"/>
    <w:rsid w:val="00863DD9"/>
    <w:rsid w:val="00863F7E"/>
    <w:rsid w:val="0086452F"/>
    <w:rsid w:val="00864B0F"/>
    <w:rsid w:val="00864EDE"/>
    <w:rsid w:val="00864F37"/>
    <w:rsid w:val="00864F73"/>
    <w:rsid w:val="00865265"/>
    <w:rsid w:val="00865360"/>
    <w:rsid w:val="00865629"/>
    <w:rsid w:val="00865646"/>
    <w:rsid w:val="008656B4"/>
    <w:rsid w:val="00865861"/>
    <w:rsid w:val="008659A7"/>
    <w:rsid w:val="00865A78"/>
    <w:rsid w:val="00865B99"/>
    <w:rsid w:val="00865C92"/>
    <w:rsid w:val="00865DCC"/>
    <w:rsid w:val="00865F94"/>
    <w:rsid w:val="00865FA4"/>
    <w:rsid w:val="008661F3"/>
    <w:rsid w:val="00866614"/>
    <w:rsid w:val="008666F4"/>
    <w:rsid w:val="00866B1D"/>
    <w:rsid w:val="00867550"/>
    <w:rsid w:val="00867587"/>
    <w:rsid w:val="008676A7"/>
    <w:rsid w:val="00867A5C"/>
    <w:rsid w:val="00867A9C"/>
    <w:rsid w:val="00867AF2"/>
    <w:rsid w:val="00867D0E"/>
    <w:rsid w:val="00867D12"/>
    <w:rsid w:val="00870815"/>
    <w:rsid w:val="00870F3F"/>
    <w:rsid w:val="00870FFC"/>
    <w:rsid w:val="00871050"/>
    <w:rsid w:val="008710E9"/>
    <w:rsid w:val="00871140"/>
    <w:rsid w:val="00871340"/>
    <w:rsid w:val="00871478"/>
    <w:rsid w:val="00871582"/>
    <w:rsid w:val="00871619"/>
    <w:rsid w:val="008716B4"/>
    <w:rsid w:val="00871928"/>
    <w:rsid w:val="00871A17"/>
    <w:rsid w:val="00872393"/>
    <w:rsid w:val="00872411"/>
    <w:rsid w:val="008724CD"/>
    <w:rsid w:val="00872603"/>
    <w:rsid w:val="00872622"/>
    <w:rsid w:val="008727A0"/>
    <w:rsid w:val="0087286D"/>
    <w:rsid w:val="008729FB"/>
    <w:rsid w:val="0087306B"/>
    <w:rsid w:val="0087311F"/>
    <w:rsid w:val="0087313E"/>
    <w:rsid w:val="00873571"/>
    <w:rsid w:val="008737B5"/>
    <w:rsid w:val="00873854"/>
    <w:rsid w:val="008738C5"/>
    <w:rsid w:val="00873BC6"/>
    <w:rsid w:val="00873E3B"/>
    <w:rsid w:val="00874042"/>
    <w:rsid w:val="00874326"/>
    <w:rsid w:val="00874571"/>
    <w:rsid w:val="00874C2D"/>
    <w:rsid w:val="00874CB5"/>
    <w:rsid w:val="00875609"/>
    <w:rsid w:val="00875648"/>
    <w:rsid w:val="008758ED"/>
    <w:rsid w:val="008759B0"/>
    <w:rsid w:val="00875B7D"/>
    <w:rsid w:val="00875FC3"/>
    <w:rsid w:val="008760B6"/>
    <w:rsid w:val="008760C2"/>
    <w:rsid w:val="008765D5"/>
    <w:rsid w:val="00876E9B"/>
    <w:rsid w:val="00876F7D"/>
    <w:rsid w:val="008771A0"/>
    <w:rsid w:val="00877306"/>
    <w:rsid w:val="00877387"/>
    <w:rsid w:val="008777C2"/>
    <w:rsid w:val="008777EA"/>
    <w:rsid w:val="008779B7"/>
    <w:rsid w:val="00877A6B"/>
    <w:rsid w:val="00877A88"/>
    <w:rsid w:val="00877C93"/>
    <w:rsid w:val="00877D9A"/>
    <w:rsid w:val="00877F1C"/>
    <w:rsid w:val="00880206"/>
    <w:rsid w:val="00880544"/>
    <w:rsid w:val="00880646"/>
    <w:rsid w:val="0088065E"/>
    <w:rsid w:val="00880A93"/>
    <w:rsid w:val="00880F44"/>
    <w:rsid w:val="00880F70"/>
    <w:rsid w:val="00880FEC"/>
    <w:rsid w:val="008810BF"/>
    <w:rsid w:val="00881141"/>
    <w:rsid w:val="00881430"/>
    <w:rsid w:val="0088183F"/>
    <w:rsid w:val="00881B7B"/>
    <w:rsid w:val="00881BBA"/>
    <w:rsid w:val="00881BC3"/>
    <w:rsid w:val="008825B6"/>
    <w:rsid w:val="0088299E"/>
    <w:rsid w:val="0088314B"/>
    <w:rsid w:val="008833D5"/>
    <w:rsid w:val="00883706"/>
    <w:rsid w:val="00883763"/>
    <w:rsid w:val="0088378A"/>
    <w:rsid w:val="00883912"/>
    <w:rsid w:val="008839F5"/>
    <w:rsid w:val="00883B37"/>
    <w:rsid w:val="00883B85"/>
    <w:rsid w:val="00883FB8"/>
    <w:rsid w:val="00884152"/>
    <w:rsid w:val="008843D9"/>
    <w:rsid w:val="00884A48"/>
    <w:rsid w:val="00884A55"/>
    <w:rsid w:val="00884AC7"/>
    <w:rsid w:val="00884B60"/>
    <w:rsid w:val="00884DBA"/>
    <w:rsid w:val="00885370"/>
    <w:rsid w:val="00885790"/>
    <w:rsid w:val="00885A25"/>
    <w:rsid w:val="00886143"/>
    <w:rsid w:val="0088637D"/>
    <w:rsid w:val="008867DF"/>
    <w:rsid w:val="008867FA"/>
    <w:rsid w:val="00886CAF"/>
    <w:rsid w:val="00886F5D"/>
    <w:rsid w:val="00887051"/>
    <w:rsid w:val="0088715E"/>
    <w:rsid w:val="0088726B"/>
    <w:rsid w:val="0088730C"/>
    <w:rsid w:val="00887310"/>
    <w:rsid w:val="008873DD"/>
    <w:rsid w:val="00887498"/>
    <w:rsid w:val="0088750B"/>
    <w:rsid w:val="00887735"/>
    <w:rsid w:val="00887CC1"/>
    <w:rsid w:val="008901DC"/>
    <w:rsid w:val="008904EE"/>
    <w:rsid w:val="0089079D"/>
    <w:rsid w:val="008908A6"/>
    <w:rsid w:val="008908EC"/>
    <w:rsid w:val="00890978"/>
    <w:rsid w:val="00890C9B"/>
    <w:rsid w:val="00890FC9"/>
    <w:rsid w:val="0089119D"/>
    <w:rsid w:val="00891304"/>
    <w:rsid w:val="0089181A"/>
    <w:rsid w:val="00891CDB"/>
    <w:rsid w:val="00891EE2"/>
    <w:rsid w:val="00892252"/>
    <w:rsid w:val="00892700"/>
    <w:rsid w:val="008929A5"/>
    <w:rsid w:val="00892B2F"/>
    <w:rsid w:val="00892B84"/>
    <w:rsid w:val="00892E7D"/>
    <w:rsid w:val="00892F73"/>
    <w:rsid w:val="008932D4"/>
    <w:rsid w:val="0089355C"/>
    <w:rsid w:val="00893782"/>
    <w:rsid w:val="00893822"/>
    <w:rsid w:val="0089407C"/>
    <w:rsid w:val="0089413A"/>
    <w:rsid w:val="008941D7"/>
    <w:rsid w:val="00894365"/>
    <w:rsid w:val="008946CC"/>
    <w:rsid w:val="00894A50"/>
    <w:rsid w:val="00894C2C"/>
    <w:rsid w:val="00894CF5"/>
    <w:rsid w:val="00894E57"/>
    <w:rsid w:val="008950B8"/>
    <w:rsid w:val="00895217"/>
    <w:rsid w:val="0089559C"/>
    <w:rsid w:val="0089563D"/>
    <w:rsid w:val="00895964"/>
    <w:rsid w:val="00895C22"/>
    <w:rsid w:val="00895C30"/>
    <w:rsid w:val="00895E2B"/>
    <w:rsid w:val="00896301"/>
    <w:rsid w:val="0089644E"/>
    <w:rsid w:val="00896514"/>
    <w:rsid w:val="00896554"/>
    <w:rsid w:val="008969AF"/>
    <w:rsid w:val="0089739C"/>
    <w:rsid w:val="0089778A"/>
    <w:rsid w:val="008978E5"/>
    <w:rsid w:val="00897980"/>
    <w:rsid w:val="00897B91"/>
    <w:rsid w:val="00897D8B"/>
    <w:rsid w:val="00897EEE"/>
    <w:rsid w:val="00897F04"/>
    <w:rsid w:val="008A0353"/>
    <w:rsid w:val="008A0419"/>
    <w:rsid w:val="008A047E"/>
    <w:rsid w:val="008A0B0F"/>
    <w:rsid w:val="008A0F14"/>
    <w:rsid w:val="008A13AE"/>
    <w:rsid w:val="008A18E2"/>
    <w:rsid w:val="008A1A10"/>
    <w:rsid w:val="008A2172"/>
    <w:rsid w:val="008A2458"/>
    <w:rsid w:val="008A2917"/>
    <w:rsid w:val="008A2FB9"/>
    <w:rsid w:val="008A3110"/>
    <w:rsid w:val="008A31AA"/>
    <w:rsid w:val="008A33E2"/>
    <w:rsid w:val="008A3491"/>
    <w:rsid w:val="008A3614"/>
    <w:rsid w:val="008A36AB"/>
    <w:rsid w:val="008A37DA"/>
    <w:rsid w:val="008A37E7"/>
    <w:rsid w:val="008A3CE6"/>
    <w:rsid w:val="008A4060"/>
    <w:rsid w:val="008A4548"/>
    <w:rsid w:val="008A47D8"/>
    <w:rsid w:val="008A47E5"/>
    <w:rsid w:val="008A48B1"/>
    <w:rsid w:val="008A4A19"/>
    <w:rsid w:val="008A4B08"/>
    <w:rsid w:val="008A4BF4"/>
    <w:rsid w:val="008A4DBC"/>
    <w:rsid w:val="008A5007"/>
    <w:rsid w:val="008A553E"/>
    <w:rsid w:val="008A5A9F"/>
    <w:rsid w:val="008A5D61"/>
    <w:rsid w:val="008A5F9C"/>
    <w:rsid w:val="008A6018"/>
    <w:rsid w:val="008A603D"/>
    <w:rsid w:val="008A631E"/>
    <w:rsid w:val="008A638D"/>
    <w:rsid w:val="008A64E0"/>
    <w:rsid w:val="008A6508"/>
    <w:rsid w:val="008A687A"/>
    <w:rsid w:val="008A68A3"/>
    <w:rsid w:val="008A7495"/>
    <w:rsid w:val="008A7901"/>
    <w:rsid w:val="008A7EB5"/>
    <w:rsid w:val="008A7FD0"/>
    <w:rsid w:val="008B0088"/>
    <w:rsid w:val="008B008B"/>
    <w:rsid w:val="008B02AD"/>
    <w:rsid w:val="008B0537"/>
    <w:rsid w:val="008B08CD"/>
    <w:rsid w:val="008B0B70"/>
    <w:rsid w:val="008B0F8F"/>
    <w:rsid w:val="008B17F0"/>
    <w:rsid w:val="008B1837"/>
    <w:rsid w:val="008B1892"/>
    <w:rsid w:val="008B19EF"/>
    <w:rsid w:val="008B1B1B"/>
    <w:rsid w:val="008B2939"/>
    <w:rsid w:val="008B299B"/>
    <w:rsid w:val="008B2DCC"/>
    <w:rsid w:val="008B2F9F"/>
    <w:rsid w:val="008B309F"/>
    <w:rsid w:val="008B3153"/>
    <w:rsid w:val="008B319B"/>
    <w:rsid w:val="008B3637"/>
    <w:rsid w:val="008B3A47"/>
    <w:rsid w:val="008B3BCC"/>
    <w:rsid w:val="008B41A6"/>
    <w:rsid w:val="008B41E1"/>
    <w:rsid w:val="008B4314"/>
    <w:rsid w:val="008B4658"/>
    <w:rsid w:val="008B4A7D"/>
    <w:rsid w:val="008B4E1C"/>
    <w:rsid w:val="008B4E62"/>
    <w:rsid w:val="008B56A3"/>
    <w:rsid w:val="008B6072"/>
    <w:rsid w:val="008B6109"/>
    <w:rsid w:val="008B6266"/>
    <w:rsid w:val="008B6282"/>
    <w:rsid w:val="008B6402"/>
    <w:rsid w:val="008B6486"/>
    <w:rsid w:val="008B65B0"/>
    <w:rsid w:val="008B6ADE"/>
    <w:rsid w:val="008B6B30"/>
    <w:rsid w:val="008B6F0B"/>
    <w:rsid w:val="008B7497"/>
    <w:rsid w:val="008B7B11"/>
    <w:rsid w:val="008B7F29"/>
    <w:rsid w:val="008C0330"/>
    <w:rsid w:val="008C0590"/>
    <w:rsid w:val="008C0647"/>
    <w:rsid w:val="008C0886"/>
    <w:rsid w:val="008C08DD"/>
    <w:rsid w:val="008C0D21"/>
    <w:rsid w:val="008C1366"/>
    <w:rsid w:val="008C1C1F"/>
    <w:rsid w:val="008C1F1E"/>
    <w:rsid w:val="008C1F40"/>
    <w:rsid w:val="008C2128"/>
    <w:rsid w:val="008C274F"/>
    <w:rsid w:val="008C2B53"/>
    <w:rsid w:val="008C2C5A"/>
    <w:rsid w:val="008C2E11"/>
    <w:rsid w:val="008C317E"/>
    <w:rsid w:val="008C31F7"/>
    <w:rsid w:val="008C328D"/>
    <w:rsid w:val="008C3578"/>
    <w:rsid w:val="008C3785"/>
    <w:rsid w:val="008C3A79"/>
    <w:rsid w:val="008C40D2"/>
    <w:rsid w:val="008C46E0"/>
    <w:rsid w:val="008C4718"/>
    <w:rsid w:val="008C4821"/>
    <w:rsid w:val="008C56B4"/>
    <w:rsid w:val="008C58D5"/>
    <w:rsid w:val="008C5D29"/>
    <w:rsid w:val="008C60BE"/>
    <w:rsid w:val="008C62AA"/>
    <w:rsid w:val="008C6384"/>
    <w:rsid w:val="008C6441"/>
    <w:rsid w:val="008C6956"/>
    <w:rsid w:val="008C6B57"/>
    <w:rsid w:val="008C6C87"/>
    <w:rsid w:val="008C719D"/>
    <w:rsid w:val="008C7221"/>
    <w:rsid w:val="008C770F"/>
    <w:rsid w:val="008C77A1"/>
    <w:rsid w:val="008C7873"/>
    <w:rsid w:val="008C7942"/>
    <w:rsid w:val="008C7A7A"/>
    <w:rsid w:val="008D0228"/>
    <w:rsid w:val="008D0347"/>
    <w:rsid w:val="008D0400"/>
    <w:rsid w:val="008D0411"/>
    <w:rsid w:val="008D0679"/>
    <w:rsid w:val="008D069A"/>
    <w:rsid w:val="008D07AF"/>
    <w:rsid w:val="008D0A72"/>
    <w:rsid w:val="008D0E19"/>
    <w:rsid w:val="008D0FE2"/>
    <w:rsid w:val="008D107A"/>
    <w:rsid w:val="008D1097"/>
    <w:rsid w:val="008D1229"/>
    <w:rsid w:val="008D1520"/>
    <w:rsid w:val="008D152B"/>
    <w:rsid w:val="008D17E9"/>
    <w:rsid w:val="008D185B"/>
    <w:rsid w:val="008D18EA"/>
    <w:rsid w:val="008D1BDD"/>
    <w:rsid w:val="008D1E56"/>
    <w:rsid w:val="008D204A"/>
    <w:rsid w:val="008D23C8"/>
    <w:rsid w:val="008D2451"/>
    <w:rsid w:val="008D2540"/>
    <w:rsid w:val="008D25D2"/>
    <w:rsid w:val="008D27FA"/>
    <w:rsid w:val="008D2D90"/>
    <w:rsid w:val="008D2FBE"/>
    <w:rsid w:val="008D2FD2"/>
    <w:rsid w:val="008D37B6"/>
    <w:rsid w:val="008D3B8E"/>
    <w:rsid w:val="008D3BD1"/>
    <w:rsid w:val="008D3D2E"/>
    <w:rsid w:val="008D3DC7"/>
    <w:rsid w:val="008D40B7"/>
    <w:rsid w:val="008D4881"/>
    <w:rsid w:val="008D4999"/>
    <w:rsid w:val="008D4ED3"/>
    <w:rsid w:val="008D503B"/>
    <w:rsid w:val="008D547C"/>
    <w:rsid w:val="008D5855"/>
    <w:rsid w:val="008D6146"/>
    <w:rsid w:val="008D65B4"/>
    <w:rsid w:val="008D65BA"/>
    <w:rsid w:val="008D679E"/>
    <w:rsid w:val="008D69EA"/>
    <w:rsid w:val="008D6C13"/>
    <w:rsid w:val="008D7148"/>
    <w:rsid w:val="008D762E"/>
    <w:rsid w:val="008D7890"/>
    <w:rsid w:val="008D7891"/>
    <w:rsid w:val="008D78F0"/>
    <w:rsid w:val="008D7D2B"/>
    <w:rsid w:val="008E05E2"/>
    <w:rsid w:val="008E0795"/>
    <w:rsid w:val="008E084E"/>
    <w:rsid w:val="008E0B5F"/>
    <w:rsid w:val="008E0CF7"/>
    <w:rsid w:val="008E0D05"/>
    <w:rsid w:val="008E0E80"/>
    <w:rsid w:val="008E1140"/>
    <w:rsid w:val="008E1605"/>
    <w:rsid w:val="008E1739"/>
    <w:rsid w:val="008E1779"/>
    <w:rsid w:val="008E17E3"/>
    <w:rsid w:val="008E1E38"/>
    <w:rsid w:val="008E1EE4"/>
    <w:rsid w:val="008E2101"/>
    <w:rsid w:val="008E2530"/>
    <w:rsid w:val="008E2651"/>
    <w:rsid w:val="008E29E3"/>
    <w:rsid w:val="008E2AA8"/>
    <w:rsid w:val="008E2F9E"/>
    <w:rsid w:val="008E32C8"/>
    <w:rsid w:val="008E387C"/>
    <w:rsid w:val="008E3BC7"/>
    <w:rsid w:val="008E3E28"/>
    <w:rsid w:val="008E51AB"/>
    <w:rsid w:val="008E54B7"/>
    <w:rsid w:val="008E5591"/>
    <w:rsid w:val="008E5619"/>
    <w:rsid w:val="008E56A3"/>
    <w:rsid w:val="008E58D8"/>
    <w:rsid w:val="008E58FB"/>
    <w:rsid w:val="008E599E"/>
    <w:rsid w:val="008E59B2"/>
    <w:rsid w:val="008E59BA"/>
    <w:rsid w:val="008E5A40"/>
    <w:rsid w:val="008E5B64"/>
    <w:rsid w:val="008E5BF2"/>
    <w:rsid w:val="008E5CBC"/>
    <w:rsid w:val="008E6192"/>
    <w:rsid w:val="008E64F5"/>
    <w:rsid w:val="008E6814"/>
    <w:rsid w:val="008E6E7F"/>
    <w:rsid w:val="008E7214"/>
    <w:rsid w:val="008E723C"/>
    <w:rsid w:val="008E74B2"/>
    <w:rsid w:val="008E78F4"/>
    <w:rsid w:val="008E79E8"/>
    <w:rsid w:val="008E79F0"/>
    <w:rsid w:val="008E7B5D"/>
    <w:rsid w:val="008E7C60"/>
    <w:rsid w:val="008E7C71"/>
    <w:rsid w:val="008E7D99"/>
    <w:rsid w:val="008F00EE"/>
    <w:rsid w:val="008F060E"/>
    <w:rsid w:val="008F06CC"/>
    <w:rsid w:val="008F0D7D"/>
    <w:rsid w:val="008F1156"/>
    <w:rsid w:val="008F1276"/>
    <w:rsid w:val="008F1581"/>
    <w:rsid w:val="008F16BD"/>
    <w:rsid w:val="008F18DA"/>
    <w:rsid w:val="008F1FDF"/>
    <w:rsid w:val="008F22EE"/>
    <w:rsid w:val="008F2346"/>
    <w:rsid w:val="008F2373"/>
    <w:rsid w:val="008F2625"/>
    <w:rsid w:val="008F27F3"/>
    <w:rsid w:val="008F2857"/>
    <w:rsid w:val="008F2B55"/>
    <w:rsid w:val="008F313C"/>
    <w:rsid w:val="008F36F6"/>
    <w:rsid w:val="008F3993"/>
    <w:rsid w:val="008F3A14"/>
    <w:rsid w:val="008F3F0B"/>
    <w:rsid w:val="008F434D"/>
    <w:rsid w:val="008F4632"/>
    <w:rsid w:val="008F498A"/>
    <w:rsid w:val="008F4CD0"/>
    <w:rsid w:val="008F5185"/>
    <w:rsid w:val="008F54EA"/>
    <w:rsid w:val="008F55F7"/>
    <w:rsid w:val="008F5B1D"/>
    <w:rsid w:val="008F5D83"/>
    <w:rsid w:val="008F5DD3"/>
    <w:rsid w:val="008F5F9C"/>
    <w:rsid w:val="008F5FDA"/>
    <w:rsid w:val="008F621F"/>
    <w:rsid w:val="008F6560"/>
    <w:rsid w:val="008F669A"/>
    <w:rsid w:val="008F67B1"/>
    <w:rsid w:val="008F6832"/>
    <w:rsid w:val="008F6AA5"/>
    <w:rsid w:val="008F71F1"/>
    <w:rsid w:val="008F745F"/>
    <w:rsid w:val="008F7478"/>
    <w:rsid w:val="008F7589"/>
    <w:rsid w:val="008F76F5"/>
    <w:rsid w:val="008F7AF6"/>
    <w:rsid w:val="008F7B90"/>
    <w:rsid w:val="008F7DE0"/>
    <w:rsid w:val="008F7ED5"/>
    <w:rsid w:val="009002F6"/>
    <w:rsid w:val="009005E1"/>
    <w:rsid w:val="009008C9"/>
    <w:rsid w:val="0090105C"/>
    <w:rsid w:val="00901258"/>
    <w:rsid w:val="009012E5"/>
    <w:rsid w:val="00901317"/>
    <w:rsid w:val="009015B4"/>
    <w:rsid w:val="0090166C"/>
    <w:rsid w:val="00901D94"/>
    <w:rsid w:val="00901E3D"/>
    <w:rsid w:val="009022FA"/>
    <w:rsid w:val="009026E6"/>
    <w:rsid w:val="00903153"/>
    <w:rsid w:val="0090360C"/>
    <w:rsid w:val="009036DF"/>
    <w:rsid w:val="009036F5"/>
    <w:rsid w:val="009046DD"/>
    <w:rsid w:val="00904C3C"/>
    <w:rsid w:val="00904D5E"/>
    <w:rsid w:val="00904D89"/>
    <w:rsid w:val="00904E38"/>
    <w:rsid w:val="00904EE7"/>
    <w:rsid w:val="00904EF0"/>
    <w:rsid w:val="00904F63"/>
    <w:rsid w:val="0090518C"/>
    <w:rsid w:val="009052A4"/>
    <w:rsid w:val="00905AB8"/>
    <w:rsid w:val="00905CEC"/>
    <w:rsid w:val="00906418"/>
    <w:rsid w:val="0090672A"/>
    <w:rsid w:val="00906A79"/>
    <w:rsid w:val="009070BF"/>
    <w:rsid w:val="00907679"/>
    <w:rsid w:val="009078C9"/>
    <w:rsid w:val="00907A14"/>
    <w:rsid w:val="00907EA2"/>
    <w:rsid w:val="00907EC4"/>
    <w:rsid w:val="00910137"/>
    <w:rsid w:val="00910756"/>
    <w:rsid w:val="0091093A"/>
    <w:rsid w:val="009109E8"/>
    <w:rsid w:val="00910B95"/>
    <w:rsid w:val="00910CE1"/>
    <w:rsid w:val="009111E5"/>
    <w:rsid w:val="00911540"/>
    <w:rsid w:val="0091155C"/>
    <w:rsid w:val="00911708"/>
    <w:rsid w:val="00911877"/>
    <w:rsid w:val="00911A44"/>
    <w:rsid w:val="00911A4D"/>
    <w:rsid w:val="00911CE1"/>
    <w:rsid w:val="00911FEE"/>
    <w:rsid w:val="00912065"/>
    <w:rsid w:val="009121ED"/>
    <w:rsid w:val="00912373"/>
    <w:rsid w:val="009123A1"/>
    <w:rsid w:val="00912504"/>
    <w:rsid w:val="00912DBA"/>
    <w:rsid w:val="00912EA3"/>
    <w:rsid w:val="009130EC"/>
    <w:rsid w:val="0091314A"/>
    <w:rsid w:val="0091326A"/>
    <w:rsid w:val="0091335A"/>
    <w:rsid w:val="0091367D"/>
    <w:rsid w:val="009136D5"/>
    <w:rsid w:val="00913B8D"/>
    <w:rsid w:val="0091414C"/>
    <w:rsid w:val="009141E2"/>
    <w:rsid w:val="00914779"/>
    <w:rsid w:val="009149AD"/>
    <w:rsid w:val="00914CE0"/>
    <w:rsid w:val="00914D9E"/>
    <w:rsid w:val="00914EED"/>
    <w:rsid w:val="009152A1"/>
    <w:rsid w:val="00915C9D"/>
    <w:rsid w:val="00915ECE"/>
    <w:rsid w:val="0091612C"/>
    <w:rsid w:val="00916157"/>
    <w:rsid w:val="009161B4"/>
    <w:rsid w:val="009167D9"/>
    <w:rsid w:val="00916C0D"/>
    <w:rsid w:val="00916E95"/>
    <w:rsid w:val="00916F65"/>
    <w:rsid w:val="00916FB4"/>
    <w:rsid w:val="0091727C"/>
    <w:rsid w:val="009172B4"/>
    <w:rsid w:val="00917371"/>
    <w:rsid w:val="0091780D"/>
    <w:rsid w:val="009178E1"/>
    <w:rsid w:val="00917B30"/>
    <w:rsid w:val="00920830"/>
    <w:rsid w:val="009209A0"/>
    <w:rsid w:val="00920A68"/>
    <w:rsid w:val="00920B89"/>
    <w:rsid w:val="00920CD3"/>
    <w:rsid w:val="00920F35"/>
    <w:rsid w:val="00920F55"/>
    <w:rsid w:val="00921075"/>
    <w:rsid w:val="009210B8"/>
    <w:rsid w:val="009213B1"/>
    <w:rsid w:val="009216E3"/>
    <w:rsid w:val="00921ABE"/>
    <w:rsid w:val="00921CF1"/>
    <w:rsid w:val="00921CF7"/>
    <w:rsid w:val="00921D4F"/>
    <w:rsid w:val="009225C1"/>
    <w:rsid w:val="00922715"/>
    <w:rsid w:val="0092295F"/>
    <w:rsid w:val="00922AEF"/>
    <w:rsid w:val="00922C78"/>
    <w:rsid w:val="00922C99"/>
    <w:rsid w:val="00922D02"/>
    <w:rsid w:val="00922EC4"/>
    <w:rsid w:val="009232B4"/>
    <w:rsid w:val="00923384"/>
    <w:rsid w:val="0092349E"/>
    <w:rsid w:val="00923C00"/>
    <w:rsid w:val="00923F0D"/>
    <w:rsid w:val="0092494C"/>
    <w:rsid w:val="00924A1C"/>
    <w:rsid w:val="00924A34"/>
    <w:rsid w:val="00924BDD"/>
    <w:rsid w:val="00924C4F"/>
    <w:rsid w:val="0092573F"/>
    <w:rsid w:val="009257AC"/>
    <w:rsid w:val="00925EBE"/>
    <w:rsid w:val="00926106"/>
    <w:rsid w:val="0092634B"/>
    <w:rsid w:val="00926745"/>
    <w:rsid w:val="009268BE"/>
    <w:rsid w:val="00926933"/>
    <w:rsid w:val="00926C04"/>
    <w:rsid w:val="00926D6C"/>
    <w:rsid w:val="00926EBD"/>
    <w:rsid w:val="00926EEE"/>
    <w:rsid w:val="009270EC"/>
    <w:rsid w:val="00927176"/>
    <w:rsid w:val="00927194"/>
    <w:rsid w:val="00927505"/>
    <w:rsid w:val="00927EDB"/>
    <w:rsid w:val="00927F0D"/>
    <w:rsid w:val="00930A3C"/>
    <w:rsid w:val="00930BC3"/>
    <w:rsid w:val="00930DEF"/>
    <w:rsid w:val="009312A9"/>
    <w:rsid w:val="00931730"/>
    <w:rsid w:val="009317AC"/>
    <w:rsid w:val="009317E6"/>
    <w:rsid w:val="00931DA2"/>
    <w:rsid w:val="0093204A"/>
    <w:rsid w:val="009325C5"/>
    <w:rsid w:val="00932649"/>
    <w:rsid w:val="00932CCC"/>
    <w:rsid w:val="00933102"/>
    <w:rsid w:val="009331E7"/>
    <w:rsid w:val="0093338E"/>
    <w:rsid w:val="00933457"/>
    <w:rsid w:val="009335AB"/>
    <w:rsid w:val="009335D8"/>
    <w:rsid w:val="00933718"/>
    <w:rsid w:val="009338DE"/>
    <w:rsid w:val="009338E2"/>
    <w:rsid w:val="00933B57"/>
    <w:rsid w:val="00933C69"/>
    <w:rsid w:val="00933EBB"/>
    <w:rsid w:val="00933EE6"/>
    <w:rsid w:val="009342F1"/>
    <w:rsid w:val="0093437F"/>
    <w:rsid w:val="00934423"/>
    <w:rsid w:val="00934C2C"/>
    <w:rsid w:val="00934D03"/>
    <w:rsid w:val="00934F7B"/>
    <w:rsid w:val="00934F92"/>
    <w:rsid w:val="00935237"/>
    <w:rsid w:val="00935435"/>
    <w:rsid w:val="00935598"/>
    <w:rsid w:val="00935997"/>
    <w:rsid w:val="00935A97"/>
    <w:rsid w:val="00935B7C"/>
    <w:rsid w:val="00935C35"/>
    <w:rsid w:val="00935CE4"/>
    <w:rsid w:val="009362B9"/>
    <w:rsid w:val="0093641E"/>
    <w:rsid w:val="009364F6"/>
    <w:rsid w:val="009365F0"/>
    <w:rsid w:val="0093664C"/>
    <w:rsid w:val="009368B6"/>
    <w:rsid w:val="00936FF5"/>
    <w:rsid w:val="0093735A"/>
    <w:rsid w:val="00937492"/>
    <w:rsid w:val="0093764B"/>
    <w:rsid w:val="0093787B"/>
    <w:rsid w:val="009379C5"/>
    <w:rsid w:val="00937D51"/>
    <w:rsid w:val="009401F8"/>
    <w:rsid w:val="009403C5"/>
    <w:rsid w:val="009406A2"/>
    <w:rsid w:val="0094112B"/>
    <w:rsid w:val="0094163B"/>
    <w:rsid w:val="00941795"/>
    <w:rsid w:val="009417CD"/>
    <w:rsid w:val="00941AF8"/>
    <w:rsid w:val="00941C41"/>
    <w:rsid w:val="00941E4D"/>
    <w:rsid w:val="0094213C"/>
    <w:rsid w:val="009421FA"/>
    <w:rsid w:val="0094240F"/>
    <w:rsid w:val="00942542"/>
    <w:rsid w:val="009428F6"/>
    <w:rsid w:val="00942B19"/>
    <w:rsid w:val="00942F36"/>
    <w:rsid w:val="0094307F"/>
    <w:rsid w:val="0094317F"/>
    <w:rsid w:val="00943461"/>
    <w:rsid w:val="009436F5"/>
    <w:rsid w:val="00943AB1"/>
    <w:rsid w:val="00944069"/>
    <w:rsid w:val="009443C4"/>
    <w:rsid w:val="009443D3"/>
    <w:rsid w:val="00944828"/>
    <w:rsid w:val="00944A83"/>
    <w:rsid w:val="00944D4B"/>
    <w:rsid w:val="00945878"/>
    <w:rsid w:val="00945DE4"/>
    <w:rsid w:val="00946136"/>
    <w:rsid w:val="0094629E"/>
    <w:rsid w:val="009464A0"/>
    <w:rsid w:val="0094656B"/>
    <w:rsid w:val="00947B15"/>
    <w:rsid w:val="00947F12"/>
    <w:rsid w:val="009506DE"/>
    <w:rsid w:val="009507BF"/>
    <w:rsid w:val="00950993"/>
    <w:rsid w:val="00950B6C"/>
    <w:rsid w:val="0095101E"/>
    <w:rsid w:val="00951069"/>
    <w:rsid w:val="00951076"/>
    <w:rsid w:val="009512CF"/>
    <w:rsid w:val="00951A7C"/>
    <w:rsid w:val="009521F4"/>
    <w:rsid w:val="009522BA"/>
    <w:rsid w:val="00952A3A"/>
    <w:rsid w:val="00953AE4"/>
    <w:rsid w:val="00953BB5"/>
    <w:rsid w:val="00953DF4"/>
    <w:rsid w:val="00954777"/>
    <w:rsid w:val="0095488F"/>
    <w:rsid w:val="009548C2"/>
    <w:rsid w:val="00954B89"/>
    <w:rsid w:val="00954BD9"/>
    <w:rsid w:val="00954FEC"/>
    <w:rsid w:val="009551AD"/>
    <w:rsid w:val="0095533C"/>
    <w:rsid w:val="0095538F"/>
    <w:rsid w:val="00955479"/>
    <w:rsid w:val="0095551F"/>
    <w:rsid w:val="009555CE"/>
    <w:rsid w:val="00955C5B"/>
    <w:rsid w:val="00955C63"/>
    <w:rsid w:val="00955D6B"/>
    <w:rsid w:val="009560E7"/>
    <w:rsid w:val="009562CE"/>
    <w:rsid w:val="00956417"/>
    <w:rsid w:val="00956730"/>
    <w:rsid w:val="00956DAD"/>
    <w:rsid w:val="0095700C"/>
    <w:rsid w:val="009573DD"/>
    <w:rsid w:val="00957F43"/>
    <w:rsid w:val="00960240"/>
    <w:rsid w:val="00960398"/>
    <w:rsid w:val="00960424"/>
    <w:rsid w:val="00960477"/>
    <w:rsid w:val="0096056C"/>
    <w:rsid w:val="00960789"/>
    <w:rsid w:val="009607BF"/>
    <w:rsid w:val="00960E26"/>
    <w:rsid w:val="00960EBE"/>
    <w:rsid w:val="00961B56"/>
    <w:rsid w:val="00961B84"/>
    <w:rsid w:val="00961FB9"/>
    <w:rsid w:val="009621E2"/>
    <w:rsid w:val="0096226A"/>
    <w:rsid w:val="00962592"/>
    <w:rsid w:val="00962AB6"/>
    <w:rsid w:val="00962CE4"/>
    <w:rsid w:val="009631A9"/>
    <w:rsid w:val="00963247"/>
    <w:rsid w:val="009634B3"/>
    <w:rsid w:val="009638BF"/>
    <w:rsid w:val="00963C9D"/>
    <w:rsid w:val="00963E7D"/>
    <w:rsid w:val="00964684"/>
    <w:rsid w:val="0096474B"/>
    <w:rsid w:val="00964764"/>
    <w:rsid w:val="009647FD"/>
    <w:rsid w:val="00964C30"/>
    <w:rsid w:val="00964D26"/>
    <w:rsid w:val="009650E1"/>
    <w:rsid w:val="009659B7"/>
    <w:rsid w:val="00965BDD"/>
    <w:rsid w:val="00965C21"/>
    <w:rsid w:val="00965C4E"/>
    <w:rsid w:val="00966022"/>
    <w:rsid w:val="00966220"/>
    <w:rsid w:val="0096637C"/>
    <w:rsid w:val="00966986"/>
    <w:rsid w:val="00966A55"/>
    <w:rsid w:val="00967173"/>
    <w:rsid w:val="00967621"/>
    <w:rsid w:val="00967693"/>
    <w:rsid w:val="009679F0"/>
    <w:rsid w:val="00970255"/>
    <w:rsid w:val="009703A3"/>
    <w:rsid w:val="0097053C"/>
    <w:rsid w:val="00970C2F"/>
    <w:rsid w:val="00970C9F"/>
    <w:rsid w:val="00970ECB"/>
    <w:rsid w:val="00970F9F"/>
    <w:rsid w:val="0097112F"/>
    <w:rsid w:val="00971514"/>
    <w:rsid w:val="00971924"/>
    <w:rsid w:val="00971B44"/>
    <w:rsid w:val="00971B5C"/>
    <w:rsid w:val="00971E75"/>
    <w:rsid w:val="00971F46"/>
    <w:rsid w:val="0097242E"/>
    <w:rsid w:val="0097271C"/>
    <w:rsid w:val="00972B39"/>
    <w:rsid w:val="00972BB2"/>
    <w:rsid w:val="0097335F"/>
    <w:rsid w:val="009734C9"/>
    <w:rsid w:val="00973567"/>
    <w:rsid w:val="00973746"/>
    <w:rsid w:val="009738E5"/>
    <w:rsid w:val="009738F3"/>
    <w:rsid w:val="00973C26"/>
    <w:rsid w:val="00973FB9"/>
    <w:rsid w:val="009745E3"/>
    <w:rsid w:val="00974EB5"/>
    <w:rsid w:val="009758D3"/>
    <w:rsid w:val="00975B3B"/>
    <w:rsid w:val="00975B5C"/>
    <w:rsid w:val="00975FB5"/>
    <w:rsid w:val="009762AF"/>
    <w:rsid w:val="00976B49"/>
    <w:rsid w:val="0097712F"/>
    <w:rsid w:val="00977437"/>
    <w:rsid w:val="00977523"/>
    <w:rsid w:val="00977961"/>
    <w:rsid w:val="0097798C"/>
    <w:rsid w:val="00977E70"/>
    <w:rsid w:val="00977F11"/>
    <w:rsid w:val="009804C0"/>
    <w:rsid w:val="00980572"/>
    <w:rsid w:val="009805E8"/>
    <w:rsid w:val="00980B0F"/>
    <w:rsid w:val="00980D3B"/>
    <w:rsid w:val="0098109E"/>
    <w:rsid w:val="00981388"/>
    <w:rsid w:val="009813B4"/>
    <w:rsid w:val="00981430"/>
    <w:rsid w:val="009816E9"/>
    <w:rsid w:val="009817D2"/>
    <w:rsid w:val="009819CD"/>
    <w:rsid w:val="00981B5A"/>
    <w:rsid w:val="00981C1E"/>
    <w:rsid w:val="00982583"/>
    <w:rsid w:val="009828C4"/>
    <w:rsid w:val="00982C05"/>
    <w:rsid w:val="00982CB3"/>
    <w:rsid w:val="00982FD3"/>
    <w:rsid w:val="00983A0A"/>
    <w:rsid w:val="00983D24"/>
    <w:rsid w:val="00983DAE"/>
    <w:rsid w:val="009840CD"/>
    <w:rsid w:val="00984112"/>
    <w:rsid w:val="0098452A"/>
    <w:rsid w:val="00984857"/>
    <w:rsid w:val="00984C32"/>
    <w:rsid w:val="00984CA9"/>
    <w:rsid w:val="00984DF9"/>
    <w:rsid w:val="00984F2A"/>
    <w:rsid w:val="0098508A"/>
    <w:rsid w:val="00985587"/>
    <w:rsid w:val="00985789"/>
    <w:rsid w:val="009858CB"/>
    <w:rsid w:val="00985A50"/>
    <w:rsid w:val="00985F1D"/>
    <w:rsid w:val="0098693F"/>
    <w:rsid w:val="00986F85"/>
    <w:rsid w:val="009874BE"/>
    <w:rsid w:val="00987671"/>
    <w:rsid w:val="009877C0"/>
    <w:rsid w:val="00987920"/>
    <w:rsid w:val="00987B36"/>
    <w:rsid w:val="00987C06"/>
    <w:rsid w:val="00987DA2"/>
    <w:rsid w:val="00987E28"/>
    <w:rsid w:val="0099031C"/>
    <w:rsid w:val="009903E3"/>
    <w:rsid w:val="0099040C"/>
    <w:rsid w:val="0099067C"/>
    <w:rsid w:val="009909D0"/>
    <w:rsid w:val="009909FE"/>
    <w:rsid w:val="00990CD2"/>
    <w:rsid w:val="00991220"/>
    <w:rsid w:val="009912CF"/>
    <w:rsid w:val="009913D4"/>
    <w:rsid w:val="0099194B"/>
    <w:rsid w:val="00991A20"/>
    <w:rsid w:val="00991C8F"/>
    <w:rsid w:val="00992897"/>
    <w:rsid w:val="00992B71"/>
    <w:rsid w:val="00993024"/>
    <w:rsid w:val="00993204"/>
    <w:rsid w:val="009932EE"/>
    <w:rsid w:val="009936F5"/>
    <w:rsid w:val="00993788"/>
    <w:rsid w:val="00993BCE"/>
    <w:rsid w:val="00993E5A"/>
    <w:rsid w:val="00993F2C"/>
    <w:rsid w:val="0099427E"/>
    <w:rsid w:val="009947B2"/>
    <w:rsid w:val="00994835"/>
    <w:rsid w:val="009948D0"/>
    <w:rsid w:val="00994D6F"/>
    <w:rsid w:val="009950FF"/>
    <w:rsid w:val="009954B5"/>
    <w:rsid w:val="0099554D"/>
    <w:rsid w:val="00995814"/>
    <w:rsid w:val="00995A90"/>
    <w:rsid w:val="00995AD2"/>
    <w:rsid w:val="00995D3B"/>
    <w:rsid w:val="0099701B"/>
    <w:rsid w:val="00997935"/>
    <w:rsid w:val="00997A8A"/>
    <w:rsid w:val="00997E68"/>
    <w:rsid w:val="009A015E"/>
    <w:rsid w:val="009A0462"/>
    <w:rsid w:val="009A0550"/>
    <w:rsid w:val="009A06A0"/>
    <w:rsid w:val="009A06CC"/>
    <w:rsid w:val="009A0CD2"/>
    <w:rsid w:val="009A1017"/>
    <w:rsid w:val="009A1223"/>
    <w:rsid w:val="009A1365"/>
    <w:rsid w:val="009A1609"/>
    <w:rsid w:val="009A190F"/>
    <w:rsid w:val="009A1B8B"/>
    <w:rsid w:val="009A1D46"/>
    <w:rsid w:val="009A1DB0"/>
    <w:rsid w:val="009A20C3"/>
    <w:rsid w:val="009A20C7"/>
    <w:rsid w:val="009A2113"/>
    <w:rsid w:val="009A215C"/>
    <w:rsid w:val="009A220F"/>
    <w:rsid w:val="009A23A8"/>
    <w:rsid w:val="009A2598"/>
    <w:rsid w:val="009A28C0"/>
    <w:rsid w:val="009A2BDC"/>
    <w:rsid w:val="009A2E92"/>
    <w:rsid w:val="009A2F41"/>
    <w:rsid w:val="009A3377"/>
    <w:rsid w:val="009A34CF"/>
    <w:rsid w:val="009A3664"/>
    <w:rsid w:val="009A3714"/>
    <w:rsid w:val="009A3994"/>
    <w:rsid w:val="009A3C71"/>
    <w:rsid w:val="009A3ECF"/>
    <w:rsid w:val="009A42A0"/>
    <w:rsid w:val="009A486D"/>
    <w:rsid w:val="009A4992"/>
    <w:rsid w:val="009A50E4"/>
    <w:rsid w:val="009A5126"/>
    <w:rsid w:val="009A5D33"/>
    <w:rsid w:val="009A6541"/>
    <w:rsid w:val="009A6A26"/>
    <w:rsid w:val="009A6BA6"/>
    <w:rsid w:val="009A6C3A"/>
    <w:rsid w:val="009A7058"/>
    <w:rsid w:val="009A74F8"/>
    <w:rsid w:val="009A7802"/>
    <w:rsid w:val="009A7863"/>
    <w:rsid w:val="009A7F2F"/>
    <w:rsid w:val="009A7F5B"/>
    <w:rsid w:val="009B00A7"/>
    <w:rsid w:val="009B0215"/>
    <w:rsid w:val="009B049B"/>
    <w:rsid w:val="009B076E"/>
    <w:rsid w:val="009B0A4E"/>
    <w:rsid w:val="009B0E02"/>
    <w:rsid w:val="009B0FEC"/>
    <w:rsid w:val="009B10DA"/>
    <w:rsid w:val="009B1546"/>
    <w:rsid w:val="009B1998"/>
    <w:rsid w:val="009B1FDE"/>
    <w:rsid w:val="009B2302"/>
    <w:rsid w:val="009B2320"/>
    <w:rsid w:val="009B2562"/>
    <w:rsid w:val="009B27EB"/>
    <w:rsid w:val="009B2ACE"/>
    <w:rsid w:val="009B2AE3"/>
    <w:rsid w:val="009B2B10"/>
    <w:rsid w:val="009B2BF4"/>
    <w:rsid w:val="009B3124"/>
    <w:rsid w:val="009B3474"/>
    <w:rsid w:val="009B38EE"/>
    <w:rsid w:val="009B4227"/>
    <w:rsid w:val="009B457A"/>
    <w:rsid w:val="009B45B9"/>
    <w:rsid w:val="009B45F7"/>
    <w:rsid w:val="009B4879"/>
    <w:rsid w:val="009B4EAF"/>
    <w:rsid w:val="009B54BC"/>
    <w:rsid w:val="009B5A2A"/>
    <w:rsid w:val="009B5ADF"/>
    <w:rsid w:val="009B5BB2"/>
    <w:rsid w:val="009B5DC0"/>
    <w:rsid w:val="009B5DEE"/>
    <w:rsid w:val="009B6250"/>
    <w:rsid w:val="009B635C"/>
    <w:rsid w:val="009B6A0E"/>
    <w:rsid w:val="009B6A74"/>
    <w:rsid w:val="009B6F88"/>
    <w:rsid w:val="009B7177"/>
    <w:rsid w:val="009B71E1"/>
    <w:rsid w:val="009B7335"/>
    <w:rsid w:val="009B743D"/>
    <w:rsid w:val="009B7566"/>
    <w:rsid w:val="009B7592"/>
    <w:rsid w:val="009B7B4C"/>
    <w:rsid w:val="009B7E73"/>
    <w:rsid w:val="009C005B"/>
    <w:rsid w:val="009C0382"/>
    <w:rsid w:val="009C0958"/>
    <w:rsid w:val="009C09BD"/>
    <w:rsid w:val="009C0A08"/>
    <w:rsid w:val="009C0F73"/>
    <w:rsid w:val="009C1125"/>
    <w:rsid w:val="009C1239"/>
    <w:rsid w:val="009C137C"/>
    <w:rsid w:val="009C1706"/>
    <w:rsid w:val="009C174D"/>
    <w:rsid w:val="009C1D79"/>
    <w:rsid w:val="009C23D4"/>
    <w:rsid w:val="009C2934"/>
    <w:rsid w:val="009C2C80"/>
    <w:rsid w:val="009C2F9D"/>
    <w:rsid w:val="009C3025"/>
    <w:rsid w:val="009C32E8"/>
    <w:rsid w:val="009C366C"/>
    <w:rsid w:val="009C3803"/>
    <w:rsid w:val="009C395D"/>
    <w:rsid w:val="009C47EB"/>
    <w:rsid w:val="009C4874"/>
    <w:rsid w:val="009C4B34"/>
    <w:rsid w:val="009C4B76"/>
    <w:rsid w:val="009C4C63"/>
    <w:rsid w:val="009C4F3A"/>
    <w:rsid w:val="009C546F"/>
    <w:rsid w:val="009C5656"/>
    <w:rsid w:val="009C5A68"/>
    <w:rsid w:val="009C5F16"/>
    <w:rsid w:val="009C5F6A"/>
    <w:rsid w:val="009C62F7"/>
    <w:rsid w:val="009C6E83"/>
    <w:rsid w:val="009C6EE3"/>
    <w:rsid w:val="009C779E"/>
    <w:rsid w:val="009C7B95"/>
    <w:rsid w:val="009D00FE"/>
    <w:rsid w:val="009D0521"/>
    <w:rsid w:val="009D06CE"/>
    <w:rsid w:val="009D06D6"/>
    <w:rsid w:val="009D0ED9"/>
    <w:rsid w:val="009D10F1"/>
    <w:rsid w:val="009D1215"/>
    <w:rsid w:val="009D173D"/>
    <w:rsid w:val="009D1813"/>
    <w:rsid w:val="009D187E"/>
    <w:rsid w:val="009D2949"/>
    <w:rsid w:val="009D29D1"/>
    <w:rsid w:val="009D3250"/>
    <w:rsid w:val="009D3591"/>
    <w:rsid w:val="009D39B1"/>
    <w:rsid w:val="009D3B63"/>
    <w:rsid w:val="009D3CDA"/>
    <w:rsid w:val="009D3D3B"/>
    <w:rsid w:val="009D3DC0"/>
    <w:rsid w:val="009D3F67"/>
    <w:rsid w:val="009D4999"/>
    <w:rsid w:val="009D538E"/>
    <w:rsid w:val="009D5874"/>
    <w:rsid w:val="009D5C6A"/>
    <w:rsid w:val="009D5C85"/>
    <w:rsid w:val="009D5C9B"/>
    <w:rsid w:val="009D5ECE"/>
    <w:rsid w:val="009D60DC"/>
    <w:rsid w:val="009D6954"/>
    <w:rsid w:val="009D69A1"/>
    <w:rsid w:val="009D705C"/>
    <w:rsid w:val="009D707F"/>
    <w:rsid w:val="009D7094"/>
    <w:rsid w:val="009D71FF"/>
    <w:rsid w:val="009D7268"/>
    <w:rsid w:val="009D73E5"/>
    <w:rsid w:val="009D7422"/>
    <w:rsid w:val="009D74C3"/>
    <w:rsid w:val="009D74D4"/>
    <w:rsid w:val="009D7572"/>
    <w:rsid w:val="009D785A"/>
    <w:rsid w:val="009D785C"/>
    <w:rsid w:val="009D78A9"/>
    <w:rsid w:val="009D7919"/>
    <w:rsid w:val="009D7B1E"/>
    <w:rsid w:val="009D7CA8"/>
    <w:rsid w:val="009D7DD6"/>
    <w:rsid w:val="009D7F34"/>
    <w:rsid w:val="009E0251"/>
    <w:rsid w:val="009E0383"/>
    <w:rsid w:val="009E0792"/>
    <w:rsid w:val="009E0871"/>
    <w:rsid w:val="009E0B6E"/>
    <w:rsid w:val="009E0CB6"/>
    <w:rsid w:val="009E10F5"/>
    <w:rsid w:val="009E1235"/>
    <w:rsid w:val="009E1A29"/>
    <w:rsid w:val="009E2035"/>
    <w:rsid w:val="009E2308"/>
    <w:rsid w:val="009E2C4D"/>
    <w:rsid w:val="009E2D44"/>
    <w:rsid w:val="009E314B"/>
    <w:rsid w:val="009E3249"/>
    <w:rsid w:val="009E3278"/>
    <w:rsid w:val="009E38FB"/>
    <w:rsid w:val="009E390B"/>
    <w:rsid w:val="009E3AAA"/>
    <w:rsid w:val="009E3AB9"/>
    <w:rsid w:val="009E3EF1"/>
    <w:rsid w:val="009E3F75"/>
    <w:rsid w:val="009E401E"/>
    <w:rsid w:val="009E466A"/>
    <w:rsid w:val="009E4779"/>
    <w:rsid w:val="009E4B9A"/>
    <w:rsid w:val="009E4F44"/>
    <w:rsid w:val="009E5118"/>
    <w:rsid w:val="009E546F"/>
    <w:rsid w:val="009E573A"/>
    <w:rsid w:val="009E5B16"/>
    <w:rsid w:val="009E5F83"/>
    <w:rsid w:val="009E631A"/>
    <w:rsid w:val="009E63D1"/>
    <w:rsid w:val="009E6484"/>
    <w:rsid w:val="009E680A"/>
    <w:rsid w:val="009E6884"/>
    <w:rsid w:val="009E68A6"/>
    <w:rsid w:val="009E69A3"/>
    <w:rsid w:val="009E6B63"/>
    <w:rsid w:val="009E6FA7"/>
    <w:rsid w:val="009E71C7"/>
    <w:rsid w:val="009E76D7"/>
    <w:rsid w:val="009E76F0"/>
    <w:rsid w:val="009E79C9"/>
    <w:rsid w:val="009E7CEC"/>
    <w:rsid w:val="009E7F13"/>
    <w:rsid w:val="009E7F16"/>
    <w:rsid w:val="009E7FB1"/>
    <w:rsid w:val="009F050A"/>
    <w:rsid w:val="009F0547"/>
    <w:rsid w:val="009F0623"/>
    <w:rsid w:val="009F0ADC"/>
    <w:rsid w:val="009F0E2B"/>
    <w:rsid w:val="009F0EDE"/>
    <w:rsid w:val="009F1406"/>
    <w:rsid w:val="009F183F"/>
    <w:rsid w:val="009F18B7"/>
    <w:rsid w:val="009F1992"/>
    <w:rsid w:val="009F1C86"/>
    <w:rsid w:val="009F1F74"/>
    <w:rsid w:val="009F2531"/>
    <w:rsid w:val="009F25D1"/>
    <w:rsid w:val="009F2649"/>
    <w:rsid w:val="009F2929"/>
    <w:rsid w:val="009F2EF5"/>
    <w:rsid w:val="009F320D"/>
    <w:rsid w:val="009F4472"/>
    <w:rsid w:val="009F469A"/>
    <w:rsid w:val="009F46CA"/>
    <w:rsid w:val="009F4A1F"/>
    <w:rsid w:val="009F4B43"/>
    <w:rsid w:val="009F4D8E"/>
    <w:rsid w:val="009F50C2"/>
    <w:rsid w:val="009F5638"/>
    <w:rsid w:val="009F5673"/>
    <w:rsid w:val="009F5778"/>
    <w:rsid w:val="009F59DC"/>
    <w:rsid w:val="009F5F26"/>
    <w:rsid w:val="009F617B"/>
    <w:rsid w:val="009F6723"/>
    <w:rsid w:val="009F6A38"/>
    <w:rsid w:val="009F6BB2"/>
    <w:rsid w:val="009F6C04"/>
    <w:rsid w:val="009F6EBA"/>
    <w:rsid w:val="009F6FEF"/>
    <w:rsid w:val="009F733E"/>
    <w:rsid w:val="009F7487"/>
    <w:rsid w:val="009F7743"/>
    <w:rsid w:val="009F7E32"/>
    <w:rsid w:val="009F7F06"/>
    <w:rsid w:val="00A001CD"/>
    <w:rsid w:val="00A001DE"/>
    <w:rsid w:val="00A002D0"/>
    <w:rsid w:val="00A00425"/>
    <w:rsid w:val="00A00EB0"/>
    <w:rsid w:val="00A0108E"/>
    <w:rsid w:val="00A0132A"/>
    <w:rsid w:val="00A01F53"/>
    <w:rsid w:val="00A01FD8"/>
    <w:rsid w:val="00A02059"/>
    <w:rsid w:val="00A02318"/>
    <w:rsid w:val="00A02393"/>
    <w:rsid w:val="00A02873"/>
    <w:rsid w:val="00A02E51"/>
    <w:rsid w:val="00A02EBA"/>
    <w:rsid w:val="00A038A9"/>
    <w:rsid w:val="00A03B71"/>
    <w:rsid w:val="00A03E7E"/>
    <w:rsid w:val="00A0409D"/>
    <w:rsid w:val="00A0422E"/>
    <w:rsid w:val="00A0438E"/>
    <w:rsid w:val="00A04405"/>
    <w:rsid w:val="00A0449D"/>
    <w:rsid w:val="00A047FD"/>
    <w:rsid w:val="00A04CAF"/>
    <w:rsid w:val="00A04FF1"/>
    <w:rsid w:val="00A05172"/>
    <w:rsid w:val="00A05D4B"/>
    <w:rsid w:val="00A06357"/>
    <w:rsid w:val="00A06998"/>
    <w:rsid w:val="00A06E91"/>
    <w:rsid w:val="00A0706C"/>
    <w:rsid w:val="00A0749B"/>
    <w:rsid w:val="00A07962"/>
    <w:rsid w:val="00A079BC"/>
    <w:rsid w:val="00A07C43"/>
    <w:rsid w:val="00A07DFC"/>
    <w:rsid w:val="00A101A0"/>
    <w:rsid w:val="00A103F3"/>
    <w:rsid w:val="00A1063B"/>
    <w:rsid w:val="00A1070C"/>
    <w:rsid w:val="00A10783"/>
    <w:rsid w:val="00A1078C"/>
    <w:rsid w:val="00A108E2"/>
    <w:rsid w:val="00A10B02"/>
    <w:rsid w:val="00A10EB0"/>
    <w:rsid w:val="00A10EC5"/>
    <w:rsid w:val="00A10F81"/>
    <w:rsid w:val="00A1161B"/>
    <w:rsid w:val="00A117D7"/>
    <w:rsid w:val="00A11C42"/>
    <w:rsid w:val="00A11FC7"/>
    <w:rsid w:val="00A11FDB"/>
    <w:rsid w:val="00A1218E"/>
    <w:rsid w:val="00A1291C"/>
    <w:rsid w:val="00A12B6E"/>
    <w:rsid w:val="00A12BCA"/>
    <w:rsid w:val="00A12C75"/>
    <w:rsid w:val="00A130CA"/>
    <w:rsid w:val="00A130EC"/>
    <w:rsid w:val="00A133D6"/>
    <w:rsid w:val="00A13660"/>
    <w:rsid w:val="00A13775"/>
    <w:rsid w:val="00A13887"/>
    <w:rsid w:val="00A143A5"/>
    <w:rsid w:val="00A1442F"/>
    <w:rsid w:val="00A146C1"/>
    <w:rsid w:val="00A1478E"/>
    <w:rsid w:val="00A14B6C"/>
    <w:rsid w:val="00A14D77"/>
    <w:rsid w:val="00A15052"/>
    <w:rsid w:val="00A15279"/>
    <w:rsid w:val="00A15739"/>
    <w:rsid w:val="00A1583D"/>
    <w:rsid w:val="00A15D05"/>
    <w:rsid w:val="00A15E2D"/>
    <w:rsid w:val="00A162B5"/>
    <w:rsid w:val="00A1643C"/>
    <w:rsid w:val="00A1647C"/>
    <w:rsid w:val="00A1649E"/>
    <w:rsid w:val="00A164C8"/>
    <w:rsid w:val="00A176B9"/>
    <w:rsid w:val="00A17DE7"/>
    <w:rsid w:val="00A20001"/>
    <w:rsid w:val="00A200C0"/>
    <w:rsid w:val="00A20702"/>
    <w:rsid w:val="00A20724"/>
    <w:rsid w:val="00A20959"/>
    <w:rsid w:val="00A212B1"/>
    <w:rsid w:val="00A21304"/>
    <w:rsid w:val="00A2137D"/>
    <w:rsid w:val="00A21632"/>
    <w:rsid w:val="00A216A6"/>
    <w:rsid w:val="00A219C6"/>
    <w:rsid w:val="00A21A51"/>
    <w:rsid w:val="00A21C90"/>
    <w:rsid w:val="00A21E20"/>
    <w:rsid w:val="00A21F79"/>
    <w:rsid w:val="00A221CB"/>
    <w:rsid w:val="00A223A3"/>
    <w:rsid w:val="00A22843"/>
    <w:rsid w:val="00A22D15"/>
    <w:rsid w:val="00A22D45"/>
    <w:rsid w:val="00A22F6A"/>
    <w:rsid w:val="00A22F7A"/>
    <w:rsid w:val="00A22FE9"/>
    <w:rsid w:val="00A23000"/>
    <w:rsid w:val="00A23102"/>
    <w:rsid w:val="00A23231"/>
    <w:rsid w:val="00A2339A"/>
    <w:rsid w:val="00A23D1E"/>
    <w:rsid w:val="00A23E62"/>
    <w:rsid w:val="00A240DE"/>
    <w:rsid w:val="00A24324"/>
    <w:rsid w:val="00A244E8"/>
    <w:rsid w:val="00A24B17"/>
    <w:rsid w:val="00A251FB"/>
    <w:rsid w:val="00A2549D"/>
    <w:rsid w:val="00A256FF"/>
    <w:rsid w:val="00A25A0D"/>
    <w:rsid w:val="00A25B7B"/>
    <w:rsid w:val="00A25C13"/>
    <w:rsid w:val="00A25DA2"/>
    <w:rsid w:val="00A25E68"/>
    <w:rsid w:val="00A25E6A"/>
    <w:rsid w:val="00A2642F"/>
    <w:rsid w:val="00A26658"/>
    <w:rsid w:val="00A26AA4"/>
    <w:rsid w:val="00A26C1D"/>
    <w:rsid w:val="00A26D8D"/>
    <w:rsid w:val="00A26EA7"/>
    <w:rsid w:val="00A2700B"/>
    <w:rsid w:val="00A27125"/>
    <w:rsid w:val="00A27504"/>
    <w:rsid w:val="00A27571"/>
    <w:rsid w:val="00A2757A"/>
    <w:rsid w:val="00A27B0E"/>
    <w:rsid w:val="00A27F39"/>
    <w:rsid w:val="00A30736"/>
    <w:rsid w:val="00A3079A"/>
    <w:rsid w:val="00A3085A"/>
    <w:rsid w:val="00A30AB9"/>
    <w:rsid w:val="00A3102D"/>
    <w:rsid w:val="00A3103F"/>
    <w:rsid w:val="00A31058"/>
    <w:rsid w:val="00A311B8"/>
    <w:rsid w:val="00A31597"/>
    <w:rsid w:val="00A31B13"/>
    <w:rsid w:val="00A32587"/>
    <w:rsid w:val="00A3269C"/>
    <w:rsid w:val="00A32957"/>
    <w:rsid w:val="00A32C19"/>
    <w:rsid w:val="00A32D6F"/>
    <w:rsid w:val="00A32DEC"/>
    <w:rsid w:val="00A3351B"/>
    <w:rsid w:val="00A3370D"/>
    <w:rsid w:val="00A338AD"/>
    <w:rsid w:val="00A339B1"/>
    <w:rsid w:val="00A339F6"/>
    <w:rsid w:val="00A33D25"/>
    <w:rsid w:val="00A33DFA"/>
    <w:rsid w:val="00A33EED"/>
    <w:rsid w:val="00A34675"/>
    <w:rsid w:val="00A346E0"/>
    <w:rsid w:val="00A34861"/>
    <w:rsid w:val="00A34A9F"/>
    <w:rsid w:val="00A34D12"/>
    <w:rsid w:val="00A34D75"/>
    <w:rsid w:val="00A34EEF"/>
    <w:rsid w:val="00A35976"/>
    <w:rsid w:val="00A35E4E"/>
    <w:rsid w:val="00A36695"/>
    <w:rsid w:val="00A3688E"/>
    <w:rsid w:val="00A368AF"/>
    <w:rsid w:val="00A36B20"/>
    <w:rsid w:val="00A36FB0"/>
    <w:rsid w:val="00A37023"/>
    <w:rsid w:val="00A3709E"/>
    <w:rsid w:val="00A37818"/>
    <w:rsid w:val="00A3781D"/>
    <w:rsid w:val="00A37B93"/>
    <w:rsid w:val="00A37BB9"/>
    <w:rsid w:val="00A37C89"/>
    <w:rsid w:val="00A37D90"/>
    <w:rsid w:val="00A40044"/>
    <w:rsid w:val="00A40070"/>
    <w:rsid w:val="00A40137"/>
    <w:rsid w:val="00A40198"/>
    <w:rsid w:val="00A402FB"/>
    <w:rsid w:val="00A40573"/>
    <w:rsid w:val="00A40691"/>
    <w:rsid w:val="00A40722"/>
    <w:rsid w:val="00A40760"/>
    <w:rsid w:val="00A40BBB"/>
    <w:rsid w:val="00A40E56"/>
    <w:rsid w:val="00A40EEB"/>
    <w:rsid w:val="00A40FA6"/>
    <w:rsid w:val="00A40FD6"/>
    <w:rsid w:val="00A41019"/>
    <w:rsid w:val="00A41410"/>
    <w:rsid w:val="00A415D1"/>
    <w:rsid w:val="00A417F3"/>
    <w:rsid w:val="00A41B62"/>
    <w:rsid w:val="00A41E43"/>
    <w:rsid w:val="00A42115"/>
    <w:rsid w:val="00A42A3C"/>
    <w:rsid w:val="00A4343B"/>
    <w:rsid w:val="00A4372B"/>
    <w:rsid w:val="00A43ABF"/>
    <w:rsid w:val="00A43F07"/>
    <w:rsid w:val="00A43F23"/>
    <w:rsid w:val="00A43FC3"/>
    <w:rsid w:val="00A442EB"/>
    <w:rsid w:val="00A44586"/>
    <w:rsid w:val="00A4459A"/>
    <w:rsid w:val="00A44655"/>
    <w:rsid w:val="00A447F9"/>
    <w:rsid w:val="00A4482C"/>
    <w:rsid w:val="00A44D09"/>
    <w:rsid w:val="00A44DAC"/>
    <w:rsid w:val="00A44EA0"/>
    <w:rsid w:val="00A44EC8"/>
    <w:rsid w:val="00A451DC"/>
    <w:rsid w:val="00A452E5"/>
    <w:rsid w:val="00A4534B"/>
    <w:rsid w:val="00A458C8"/>
    <w:rsid w:val="00A45991"/>
    <w:rsid w:val="00A45ACB"/>
    <w:rsid w:val="00A45C6D"/>
    <w:rsid w:val="00A46185"/>
    <w:rsid w:val="00A4622B"/>
    <w:rsid w:val="00A462F8"/>
    <w:rsid w:val="00A46359"/>
    <w:rsid w:val="00A46B3E"/>
    <w:rsid w:val="00A46B76"/>
    <w:rsid w:val="00A46D27"/>
    <w:rsid w:val="00A46FD4"/>
    <w:rsid w:val="00A472FB"/>
    <w:rsid w:val="00A4730B"/>
    <w:rsid w:val="00A4733C"/>
    <w:rsid w:val="00A4790D"/>
    <w:rsid w:val="00A47AB7"/>
    <w:rsid w:val="00A47E7D"/>
    <w:rsid w:val="00A5026C"/>
    <w:rsid w:val="00A509E6"/>
    <w:rsid w:val="00A50D3A"/>
    <w:rsid w:val="00A50E7C"/>
    <w:rsid w:val="00A51159"/>
    <w:rsid w:val="00A51290"/>
    <w:rsid w:val="00A51305"/>
    <w:rsid w:val="00A5145E"/>
    <w:rsid w:val="00A51867"/>
    <w:rsid w:val="00A51AC5"/>
    <w:rsid w:val="00A51E88"/>
    <w:rsid w:val="00A52611"/>
    <w:rsid w:val="00A52B22"/>
    <w:rsid w:val="00A531BE"/>
    <w:rsid w:val="00A531FE"/>
    <w:rsid w:val="00A5357A"/>
    <w:rsid w:val="00A53AA1"/>
    <w:rsid w:val="00A53D20"/>
    <w:rsid w:val="00A54137"/>
    <w:rsid w:val="00A54A71"/>
    <w:rsid w:val="00A54EF4"/>
    <w:rsid w:val="00A5528A"/>
    <w:rsid w:val="00A55409"/>
    <w:rsid w:val="00A554F5"/>
    <w:rsid w:val="00A558B0"/>
    <w:rsid w:val="00A558B1"/>
    <w:rsid w:val="00A55A08"/>
    <w:rsid w:val="00A55AF4"/>
    <w:rsid w:val="00A55CAB"/>
    <w:rsid w:val="00A55E91"/>
    <w:rsid w:val="00A55F49"/>
    <w:rsid w:val="00A56062"/>
    <w:rsid w:val="00A562BA"/>
    <w:rsid w:val="00A56A47"/>
    <w:rsid w:val="00A5751A"/>
    <w:rsid w:val="00A575C1"/>
    <w:rsid w:val="00A5774A"/>
    <w:rsid w:val="00A5786D"/>
    <w:rsid w:val="00A578C1"/>
    <w:rsid w:val="00A57C26"/>
    <w:rsid w:val="00A57CC1"/>
    <w:rsid w:val="00A57D1D"/>
    <w:rsid w:val="00A57D2E"/>
    <w:rsid w:val="00A57DE5"/>
    <w:rsid w:val="00A57EE8"/>
    <w:rsid w:val="00A57FB2"/>
    <w:rsid w:val="00A60128"/>
    <w:rsid w:val="00A6014B"/>
    <w:rsid w:val="00A60228"/>
    <w:rsid w:val="00A61158"/>
    <w:rsid w:val="00A6133B"/>
    <w:rsid w:val="00A616D2"/>
    <w:rsid w:val="00A61A21"/>
    <w:rsid w:val="00A621A9"/>
    <w:rsid w:val="00A62662"/>
    <w:rsid w:val="00A62CA1"/>
    <w:rsid w:val="00A62DEA"/>
    <w:rsid w:val="00A62E43"/>
    <w:rsid w:val="00A62F01"/>
    <w:rsid w:val="00A630AB"/>
    <w:rsid w:val="00A63173"/>
    <w:rsid w:val="00A635B4"/>
    <w:rsid w:val="00A63632"/>
    <w:rsid w:val="00A636CF"/>
    <w:rsid w:val="00A6371A"/>
    <w:rsid w:val="00A637B2"/>
    <w:rsid w:val="00A63806"/>
    <w:rsid w:val="00A63891"/>
    <w:rsid w:val="00A645B7"/>
    <w:rsid w:val="00A64885"/>
    <w:rsid w:val="00A6495A"/>
    <w:rsid w:val="00A64AF6"/>
    <w:rsid w:val="00A64DBF"/>
    <w:rsid w:val="00A64DC2"/>
    <w:rsid w:val="00A65A0B"/>
    <w:rsid w:val="00A65C0C"/>
    <w:rsid w:val="00A65E73"/>
    <w:rsid w:val="00A65F13"/>
    <w:rsid w:val="00A6615A"/>
    <w:rsid w:val="00A661E3"/>
    <w:rsid w:val="00A66234"/>
    <w:rsid w:val="00A6623E"/>
    <w:rsid w:val="00A6682C"/>
    <w:rsid w:val="00A66887"/>
    <w:rsid w:val="00A668FD"/>
    <w:rsid w:val="00A66924"/>
    <w:rsid w:val="00A669C6"/>
    <w:rsid w:val="00A669CB"/>
    <w:rsid w:val="00A669F0"/>
    <w:rsid w:val="00A66B9C"/>
    <w:rsid w:val="00A66BC1"/>
    <w:rsid w:val="00A66C8B"/>
    <w:rsid w:val="00A671EC"/>
    <w:rsid w:val="00A67271"/>
    <w:rsid w:val="00A675FE"/>
    <w:rsid w:val="00A67C2C"/>
    <w:rsid w:val="00A70073"/>
    <w:rsid w:val="00A700D8"/>
    <w:rsid w:val="00A705B3"/>
    <w:rsid w:val="00A707BD"/>
    <w:rsid w:val="00A70AA2"/>
    <w:rsid w:val="00A70F28"/>
    <w:rsid w:val="00A711C0"/>
    <w:rsid w:val="00A717EC"/>
    <w:rsid w:val="00A71A9E"/>
    <w:rsid w:val="00A71CFE"/>
    <w:rsid w:val="00A71D2E"/>
    <w:rsid w:val="00A72124"/>
    <w:rsid w:val="00A7219C"/>
    <w:rsid w:val="00A723E0"/>
    <w:rsid w:val="00A725DD"/>
    <w:rsid w:val="00A7266A"/>
    <w:rsid w:val="00A7266B"/>
    <w:rsid w:val="00A72E07"/>
    <w:rsid w:val="00A72EEF"/>
    <w:rsid w:val="00A731C5"/>
    <w:rsid w:val="00A73359"/>
    <w:rsid w:val="00A7376D"/>
    <w:rsid w:val="00A737C3"/>
    <w:rsid w:val="00A7386C"/>
    <w:rsid w:val="00A738C9"/>
    <w:rsid w:val="00A73A01"/>
    <w:rsid w:val="00A73E01"/>
    <w:rsid w:val="00A73E42"/>
    <w:rsid w:val="00A73FCA"/>
    <w:rsid w:val="00A745F5"/>
    <w:rsid w:val="00A74832"/>
    <w:rsid w:val="00A7499B"/>
    <w:rsid w:val="00A74E39"/>
    <w:rsid w:val="00A74E87"/>
    <w:rsid w:val="00A75057"/>
    <w:rsid w:val="00A75B8F"/>
    <w:rsid w:val="00A75D8A"/>
    <w:rsid w:val="00A75F48"/>
    <w:rsid w:val="00A7643B"/>
    <w:rsid w:val="00A766FC"/>
    <w:rsid w:val="00A76D98"/>
    <w:rsid w:val="00A76F01"/>
    <w:rsid w:val="00A77361"/>
    <w:rsid w:val="00A7741F"/>
    <w:rsid w:val="00A77842"/>
    <w:rsid w:val="00A778D6"/>
    <w:rsid w:val="00A77C9B"/>
    <w:rsid w:val="00A77F09"/>
    <w:rsid w:val="00A80256"/>
    <w:rsid w:val="00A80426"/>
    <w:rsid w:val="00A80752"/>
    <w:rsid w:val="00A80917"/>
    <w:rsid w:val="00A80C0D"/>
    <w:rsid w:val="00A80C2A"/>
    <w:rsid w:val="00A80E7B"/>
    <w:rsid w:val="00A811E6"/>
    <w:rsid w:val="00A81311"/>
    <w:rsid w:val="00A813EA"/>
    <w:rsid w:val="00A81585"/>
    <w:rsid w:val="00A8167B"/>
    <w:rsid w:val="00A82027"/>
    <w:rsid w:val="00A820C0"/>
    <w:rsid w:val="00A82454"/>
    <w:rsid w:val="00A8257D"/>
    <w:rsid w:val="00A825A7"/>
    <w:rsid w:val="00A82671"/>
    <w:rsid w:val="00A827E6"/>
    <w:rsid w:val="00A82A73"/>
    <w:rsid w:val="00A83476"/>
    <w:rsid w:val="00A834C6"/>
    <w:rsid w:val="00A83844"/>
    <w:rsid w:val="00A8393C"/>
    <w:rsid w:val="00A83D61"/>
    <w:rsid w:val="00A83DB1"/>
    <w:rsid w:val="00A83F64"/>
    <w:rsid w:val="00A83FDF"/>
    <w:rsid w:val="00A840C5"/>
    <w:rsid w:val="00A84750"/>
    <w:rsid w:val="00A847E2"/>
    <w:rsid w:val="00A84A4B"/>
    <w:rsid w:val="00A84DFB"/>
    <w:rsid w:val="00A85034"/>
    <w:rsid w:val="00A85719"/>
    <w:rsid w:val="00A85A8A"/>
    <w:rsid w:val="00A85AF6"/>
    <w:rsid w:val="00A85CB9"/>
    <w:rsid w:val="00A86176"/>
    <w:rsid w:val="00A86197"/>
    <w:rsid w:val="00A861AE"/>
    <w:rsid w:val="00A866A8"/>
    <w:rsid w:val="00A8688A"/>
    <w:rsid w:val="00A871D3"/>
    <w:rsid w:val="00A873BB"/>
    <w:rsid w:val="00A87431"/>
    <w:rsid w:val="00A875C8"/>
    <w:rsid w:val="00A87D9F"/>
    <w:rsid w:val="00A87ED9"/>
    <w:rsid w:val="00A90025"/>
    <w:rsid w:val="00A9063E"/>
    <w:rsid w:val="00A909EA"/>
    <w:rsid w:val="00A909F5"/>
    <w:rsid w:val="00A90C5E"/>
    <w:rsid w:val="00A91072"/>
    <w:rsid w:val="00A91503"/>
    <w:rsid w:val="00A91773"/>
    <w:rsid w:val="00A91794"/>
    <w:rsid w:val="00A918CD"/>
    <w:rsid w:val="00A91A96"/>
    <w:rsid w:val="00A91CD4"/>
    <w:rsid w:val="00A92021"/>
    <w:rsid w:val="00A92348"/>
    <w:rsid w:val="00A926C4"/>
    <w:rsid w:val="00A9291D"/>
    <w:rsid w:val="00A9386A"/>
    <w:rsid w:val="00A93994"/>
    <w:rsid w:val="00A93C79"/>
    <w:rsid w:val="00A93E2B"/>
    <w:rsid w:val="00A93F0C"/>
    <w:rsid w:val="00A94165"/>
    <w:rsid w:val="00A94168"/>
    <w:rsid w:val="00A9473A"/>
    <w:rsid w:val="00A94A36"/>
    <w:rsid w:val="00A94BE8"/>
    <w:rsid w:val="00A95055"/>
    <w:rsid w:val="00A95279"/>
    <w:rsid w:val="00A957C4"/>
    <w:rsid w:val="00A96289"/>
    <w:rsid w:val="00A96937"/>
    <w:rsid w:val="00A96AD7"/>
    <w:rsid w:val="00A97061"/>
    <w:rsid w:val="00A97219"/>
    <w:rsid w:val="00A9769F"/>
    <w:rsid w:val="00A9778C"/>
    <w:rsid w:val="00A97CCB"/>
    <w:rsid w:val="00AA049D"/>
    <w:rsid w:val="00AA06CD"/>
    <w:rsid w:val="00AA085F"/>
    <w:rsid w:val="00AA08C3"/>
    <w:rsid w:val="00AA0AD7"/>
    <w:rsid w:val="00AA0F70"/>
    <w:rsid w:val="00AA1056"/>
    <w:rsid w:val="00AA105B"/>
    <w:rsid w:val="00AA1221"/>
    <w:rsid w:val="00AA12F6"/>
    <w:rsid w:val="00AA1961"/>
    <w:rsid w:val="00AA1A09"/>
    <w:rsid w:val="00AA1D8D"/>
    <w:rsid w:val="00AA21D0"/>
    <w:rsid w:val="00AA2201"/>
    <w:rsid w:val="00AA2560"/>
    <w:rsid w:val="00AA287E"/>
    <w:rsid w:val="00AA2BD3"/>
    <w:rsid w:val="00AA2E99"/>
    <w:rsid w:val="00AA3928"/>
    <w:rsid w:val="00AA3D2E"/>
    <w:rsid w:val="00AA45C2"/>
    <w:rsid w:val="00AA4652"/>
    <w:rsid w:val="00AA4704"/>
    <w:rsid w:val="00AA47EC"/>
    <w:rsid w:val="00AA53F8"/>
    <w:rsid w:val="00AA5539"/>
    <w:rsid w:val="00AA56CC"/>
    <w:rsid w:val="00AA573C"/>
    <w:rsid w:val="00AA5831"/>
    <w:rsid w:val="00AA5B20"/>
    <w:rsid w:val="00AA5BDF"/>
    <w:rsid w:val="00AA5E8B"/>
    <w:rsid w:val="00AA6033"/>
    <w:rsid w:val="00AA60E8"/>
    <w:rsid w:val="00AA61A2"/>
    <w:rsid w:val="00AA63D8"/>
    <w:rsid w:val="00AA66AD"/>
    <w:rsid w:val="00AA670B"/>
    <w:rsid w:val="00AA672B"/>
    <w:rsid w:val="00AA692E"/>
    <w:rsid w:val="00AA6A08"/>
    <w:rsid w:val="00AA6A1F"/>
    <w:rsid w:val="00AA6A77"/>
    <w:rsid w:val="00AA6B29"/>
    <w:rsid w:val="00AA6FC1"/>
    <w:rsid w:val="00AA7004"/>
    <w:rsid w:val="00AA7C05"/>
    <w:rsid w:val="00AB016F"/>
    <w:rsid w:val="00AB04CA"/>
    <w:rsid w:val="00AB056D"/>
    <w:rsid w:val="00AB06D4"/>
    <w:rsid w:val="00AB0778"/>
    <w:rsid w:val="00AB0CB6"/>
    <w:rsid w:val="00AB0E91"/>
    <w:rsid w:val="00AB0FAA"/>
    <w:rsid w:val="00AB124F"/>
    <w:rsid w:val="00AB1273"/>
    <w:rsid w:val="00AB1B3F"/>
    <w:rsid w:val="00AB1C7B"/>
    <w:rsid w:val="00AB1F25"/>
    <w:rsid w:val="00AB2490"/>
    <w:rsid w:val="00AB2F67"/>
    <w:rsid w:val="00AB3086"/>
    <w:rsid w:val="00AB3289"/>
    <w:rsid w:val="00AB35C8"/>
    <w:rsid w:val="00AB370A"/>
    <w:rsid w:val="00AB3DC4"/>
    <w:rsid w:val="00AB3F59"/>
    <w:rsid w:val="00AB4090"/>
    <w:rsid w:val="00AB429F"/>
    <w:rsid w:val="00AB445E"/>
    <w:rsid w:val="00AB4965"/>
    <w:rsid w:val="00AB49C0"/>
    <w:rsid w:val="00AB4BE7"/>
    <w:rsid w:val="00AB4D2B"/>
    <w:rsid w:val="00AB4D76"/>
    <w:rsid w:val="00AB4DAD"/>
    <w:rsid w:val="00AB530D"/>
    <w:rsid w:val="00AB547A"/>
    <w:rsid w:val="00AB58D1"/>
    <w:rsid w:val="00AB5935"/>
    <w:rsid w:val="00AB5A52"/>
    <w:rsid w:val="00AB5B12"/>
    <w:rsid w:val="00AB6031"/>
    <w:rsid w:val="00AB64E0"/>
    <w:rsid w:val="00AB6925"/>
    <w:rsid w:val="00AB6D93"/>
    <w:rsid w:val="00AB72B7"/>
    <w:rsid w:val="00AC0208"/>
    <w:rsid w:val="00AC0769"/>
    <w:rsid w:val="00AC08D6"/>
    <w:rsid w:val="00AC091D"/>
    <w:rsid w:val="00AC0D03"/>
    <w:rsid w:val="00AC0E44"/>
    <w:rsid w:val="00AC0F7B"/>
    <w:rsid w:val="00AC10D5"/>
    <w:rsid w:val="00AC1334"/>
    <w:rsid w:val="00AC1933"/>
    <w:rsid w:val="00AC1B3A"/>
    <w:rsid w:val="00AC1D01"/>
    <w:rsid w:val="00AC2174"/>
    <w:rsid w:val="00AC24A9"/>
    <w:rsid w:val="00AC2B85"/>
    <w:rsid w:val="00AC2E89"/>
    <w:rsid w:val="00AC3106"/>
    <w:rsid w:val="00AC319F"/>
    <w:rsid w:val="00AC32AD"/>
    <w:rsid w:val="00AC3322"/>
    <w:rsid w:val="00AC3952"/>
    <w:rsid w:val="00AC3C6C"/>
    <w:rsid w:val="00AC3FBC"/>
    <w:rsid w:val="00AC48A9"/>
    <w:rsid w:val="00AC495E"/>
    <w:rsid w:val="00AC4A43"/>
    <w:rsid w:val="00AC4A8C"/>
    <w:rsid w:val="00AC4D20"/>
    <w:rsid w:val="00AC520D"/>
    <w:rsid w:val="00AC5231"/>
    <w:rsid w:val="00AC53F5"/>
    <w:rsid w:val="00AC5423"/>
    <w:rsid w:val="00AC5AB3"/>
    <w:rsid w:val="00AC5FC4"/>
    <w:rsid w:val="00AC6039"/>
    <w:rsid w:val="00AC6395"/>
    <w:rsid w:val="00AC6524"/>
    <w:rsid w:val="00AC6561"/>
    <w:rsid w:val="00AC66A8"/>
    <w:rsid w:val="00AC66AB"/>
    <w:rsid w:val="00AC675B"/>
    <w:rsid w:val="00AC678F"/>
    <w:rsid w:val="00AC69EB"/>
    <w:rsid w:val="00AC6DE2"/>
    <w:rsid w:val="00AC718F"/>
    <w:rsid w:val="00AC73EF"/>
    <w:rsid w:val="00AC757D"/>
    <w:rsid w:val="00AC76A1"/>
    <w:rsid w:val="00AC76A7"/>
    <w:rsid w:val="00AD0402"/>
    <w:rsid w:val="00AD0558"/>
    <w:rsid w:val="00AD0B6D"/>
    <w:rsid w:val="00AD0C79"/>
    <w:rsid w:val="00AD0D41"/>
    <w:rsid w:val="00AD1075"/>
    <w:rsid w:val="00AD17E7"/>
    <w:rsid w:val="00AD1910"/>
    <w:rsid w:val="00AD1917"/>
    <w:rsid w:val="00AD1ADD"/>
    <w:rsid w:val="00AD1B29"/>
    <w:rsid w:val="00AD1C35"/>
    <w:rsid w:val="00AD1CF2"/>
    <w:rsid w:val="00AD2130"/>
    <w:rsid w:val="00AD217B"/>
    <w:rsid w:val="00AD2206"/>
    <w:rsid w:val="00AD2466"/>
    <w:rsid w:val="00AD25D7"/>
    <w:rsid w:val="00AD28D8"/>
    <w:rsid w:val="00AD298F"/>
    <w:rsid w:val="00AD29AA"/>
    <w:rsid w:val="00AD34F2"/>
    <w:rsid w:val="00AD376A"/>
    <w:rsid w:val="00AD424C"/>
    <w:rsid w:val="00AD439F"/>
    <w:rsid w:val="00AD45B3"/>
    <w:rsid w:val="00AD469F"/>
    <w:rsid w:val="00AD4978"/>
    <w:rsid w:val="00AD4A47"/>
    <w:rsid w:val="00AD4E8A"/>
    <w:rsid w:val="00AD525D"/>
    <w:rsid w:val="00AD5627"/>
    <w:rsid w:val="00AD5AE7"/>
    <w:rsid w:val="00AD6413"/>
    <w:rsid w:val="00AD6C55"/>
    <w:rsid w:val="00AD6F98"/>
    <w:rsid w:val="00AD70FA"/>
    <w:rsid w:val="00AD7E46"/>
    <w:rsid w:val="00AD7F9D"/>
    <w:rsid w:val="00AE0053"/>
    <w:rsid w:val="00AE03C5"/>
    <w:rsid w:val="00AE0673"/>
    <w:rsid w:val="00AE06FE"/>
    <w:rsid w:val="00AE0910"/>
    <w:rsid w:val="00AE09BF"/>
    <w:rsid w:val="00AE0A4F"/>
    <w:rsid w:val="00AE0C52"/>
    <w:rsid w:val="00AE0CB4"/>
    <w:rsid w:val="00AE12C6"/>
    <w:rsid w:val="00AE1674"/>
    <w:rsid w:val="00AE1CA2"/>
    <w:rsid w:val="00AE1E14"/>
    <w:rsid w:val="00AE22AF"/>
    <w:rsid w:val="00AE2567"/>
    <w:rsid w:val="00AE25DE"/>
    <w:rsid w:val="00AE26C0"/>
    <w:rsid w:val="00AE2703"/>
    <w:rsid w:val="00AE2718"/>
    <w:rsid w:val="00AE2C46"/>
    <w:rsid w:val="00AE32B5"/>
    <w:rsid w:val="00AE32C4"/>
    <w:rsid w:val="00AE3322"/>
    <w:rsid w:val="00AE3595"/>
    <w:rsid w:val="00AE3E84"/>
    <w:rsid w:val="00AE4123"/>
    <w:rsid w:val="00AE4332"/>
    <w:rsid w:val="00AE4502"/>
    <w:rsid w:val="00AE470D"/>
    <w:rsid w:val="00AE4CE3"/>
    <w:rsid w:val="00AE4D63"/>
    <w:rsid w:val="00AE4EAF"/>
    <w:rsid w:val="00AE4F44"/>
    <w:rsid w:val="00AE5301"/>
    <w:rsid w:val="00AE557F"/>
    <w:rsid w:val="00AE56E5"/>
    <w:rsid w:val="00AE5755"/>
    <w:rsid w:val="00AE57E3"/>
    <w:rsid w:val="00AE5A9E"/>
    <w:rsid w:val="00AE6637"/>
    <w:rsid w:val="00AE66D7"/>
    <w:rsid w:val="00AE6D53"/>
    <w:rsid w:val="00AE6EB6"/>
    <w:rsid w:val="00AE7161"/>
    <w:rsid w:val="00AE738A"/>
    <w:rsid w:val="00AE7938"/>
    <w:rsid w:val="00AF0024"/>
    <w:rsid w:val="00AF0283"/>
    <w:rsid w:val="00AF0642"/>
    <w:rsid w:val="00AF0A33"/>
    <w:rsid w:val="00AF0A49"/>
    <w:rsid w:val="00AF0A7A"/>
    <w:rsid w:val="00AF0D5E"/>
    <w:rsid w:val="00AF10FB"/>
    <w:rsid w:val="00AF1129"/>
    <w:rsid w:val="00AF12BA"/>
    <w:rsid w:val="00AF1549"/>
    <w:rsid w:val="00AF18AC"/>
    <w:rsid w:val="00AF1D9C"/>
    <w:rsid w:val="00AF1E10"/>
    <w:rsid w:val="00AF1F2A"/>
    <w:rsid w:val="00AF234C"/>
    <w:rsid w:val="00AF2A30"/>
    <w:rsid w:val="00AF2B66"/>
    <w:rsid w:val="00AF320C"/>
    <w:rsid w:val="00AF34CB"/>
    <w:rsid w:val="00AF38AF"/>
    <w:rsid w:val="00AF3919"/>
    <w:rsid w:val="00AF3A01"/>
    <w:rsid w:val="00AF3B1B"/>
    <w:rsid w:val="00AF3B64"/>
    <w:rsid w:val="00AF4387"/>
    <w:rsid w:val="00AF461D"/>
    <w:rsid w:val="00AF4753"/>
    <w:rsid w:val="00AF4C9C"/>
    <w:rsid w:val="00AF4F3B"/>
    <w:rsid w:val="00AF554F"/>
    <w:rsid w:val="00AF5B64"/>
    <w:rsid w:val="00AF5B80"/>
    <w:rsid w:val="00AF5CCD"/>
    <w:rsid w:val="00AF5F68"/>
    <w:rsid w:val="00AF613B"/>
    <w:rsid w:val="00AF63BD"/>
    <w:rsid w:val="00AF6657"/>
    <w:rsid w:val="00AF6A12"/>
    <w:rsid w:val="00AF6A3F"/>
    <w:rsid w:val="00AF6B69"/>
    <w:rsid w:val="00AF6CC3"/>
    <w:rsid w:val="00AF71AC"/>
    <w:rsid w:val="00AF7482"/>
    <w:rsid w:val="00AF7902"/>
    <w:rsid w:val="00AF7933"/>
    <w:rsid w:val="00AF7C6A"/>
    <w:rsid w:val="00B000BF"/>
    <w:rsid w:val="00B00950"/>
    <w:rsid w:val="00B00AC3"/>
    <w:rsid w:val="00B00B6F"/>
    <w:rsid w:val="00B00BEB"/>
    <w:rsid w:val="00B00E04"/>
    <w:rsid w:val="00B00ECB"/>
    <w:rsid w:val="00B013CC"/>
    <w:rsid w:val="00B01413"/>
    <w:rsid w:val="00B01424"/>
    <w:rsid w:val="00B01499"/>
    <w:rsid w:val="00B014EB"/>
    <w:rsid w:val="00B019AF"/>
    <w:rsid w:val="00B019BA"/>
    <w:rsid w:val="00B02379"/>
    <w:rsid w:val="00B0241B"/>
    <w:rsid w:val="00B02745"/>
    <w:rsid w:val="00B03293"/>
    <w:rsid w:val="00B0347C"/>
    <w:rsid w:val="00B03A56"/>
    <w:rsid w:val="00B04166"/>
    <w:rsid w:val="00B0469C"/>
    <w:rsid w:val="00B04B03"/>
    <w:rsid w:val="00B04E00"/>
    <w:rsid w:val="00B058D1"/>
    <w:rsid w:val="00B05B0D"/>
    <w:rsid w:val="00B05C4C"/>
    <w:rsid w:val="00B06102"/>
    <w:rsid w:val="00B062AB"/>
    <w:rsid w:val="00B068E7"/>
    <w:rsid w:val="00B068EC"/>
    <w:rsid w:val="00B07163"/>
    <w:rsid w:val="00B07B9D"/>
    <w:rsid w:val="00B07C10"/>
    <w:rsid w:val="00B07E1D"/>
    <w:rsid w:val="00B07E60"/>
    <w:rsid w:val="00B07EA7"/>
    <w:rsid w:val="00B102A8"/>
    <w:rsid w:val="00B10526"/>
    <w:rsid w:val="00B1093C"/>
    <w:rsid w:val="00B109E4"/>
    <w:rsid w:val="00B1101C"/>
    <w:rsid w:val="00B113A1"/>
    <w:rsid w:val="00B11552"/>
    <w:rsid w:val="00B11B75"/>
    <w:rsid w:val="00B1222E"/>
    <w:rsid w:val="00B1224A"/>
    <w:rsid w:val="00B123A4"/>
    <w:rsid w:val="00B125E7"/>
    <w:rsid w:val="00B125EF"/>
    <w:rsid w:val="00B1272B"/>
    <w:rsid w:val="00B12AE5"/>
    <w:rsid w:val="00B13224"/>
    <w:rsid w:val="00B134AA"/>
    <w:rsid w:val="00B136B2"/>
    <w:rsid w:val="00B138C8"/>
    <w:rsid w:val="00B13D27"/>
    <w:rsid w:val="00B13F5C"/>
    <w:rsid w:val="00B14663"/>
    <w:rsid w:val="00B14A53"/>
    <w:rsid w:val="00B14CAD"/>
    <w:rsid w:val="00B14DA9"/>
    <w:rsid w:val="00B14E97"/>
    <w:rsid w:val="00B14EB4"/>
    <w:rsid w:val="00B1516E"/>
    <w:rsid w:val="00B15C20"/>
    <w:rsid w:val="00B15C48"/>
    <w:rsid w:val="00B15DD1"/>
    <w:rsid w:val="00B15F64"/>
    <w:rsid w:val="00B16009"/>
    <w:rsid w:val="00B16139"/>
    <w:rsid w:val="00B16140"/>
    <w:rsid w:val="00B1632C"/>
    <w:rsid w:val="00B163C5"/>
    <w:rsid w:val="00B1648F"/>
    <w:rsid w:val="00B16571"/>
    <w:rsid w:val="00B167AA"/>
    <w:rsid w:val="00B16809"/>
    <w:rsid w:val="00B16B51"/>
    <w:rsid w:val="00B16FC9"/>
    <w:rsid w:val="00B1715A"/>
    <w:rsid w:val="00B1746A"/>
    <w:rsid w:val="00B17608"/>
    <w:rsid w:val="00B17B16"/>
    <w:rsid w:val="00B17C3A"/>
    <w:rsid w:val="00B17F89"/>
    <w:rsid w:val="00B200F1"/>
    <w:rsid w:val="00B20142"/>
    <w:rsid w:val="00B206B8"/>
    <w:rsid w:val="00B20A0F"/>
    <w:rsid w:val="00B21475"/>
    <w:rsid w:val="00B21782"/>
    <w:rsid w:val="00B21A77"/>
    <w:rsid w:val="00B228E4"/>
    <w:rsid w:val="00B22960"/>
    <w:rsid w:val="00B22A64"/>
    <w:rsid w:val="00B22E36"/>
    <w:rsid w:val="00B23182"/>
    <w:rsid w:val="00B23D39"/>
    <w:rsid w:val="00B23E0B"/>
    <w:rsid w:val="00B23FC9"/>
    <w:rsid w:val="00B248CB"/>
    <w:rsid w:val="00B249B3"/>
    <w:rsid w:val="00B24A96"/>
    <w:rsid w:val="00B24CAB"/>
    <w:rsid w:val="00B24D7A"/>
    <w:rsid w:val="00B25B4D"/>
    <w:rsid w:val="00B25FBF"/>
    <w:rsid w:val="00B26476"/>
    <w:rsid w:val="00B26501"/>
    <w:rsid w:val="00B26738"/>
    <w:rsid w:val="00B26877"/>
    <w:rsid w:val="00B26883"/>
    <w:rsid w:val="00B269AA"/>
    <w:rsid w:val="00B26FE2"/>
    <w:rsid w:val="00B27356"/>
    <w:rsid w:val="00B274CC"/>
    <w:rsid w:val="00B2766B"/>
    <w:rsid w:val="00B277CE"/>
    <w:rsid w:val="00B27CCD"/>
    <w:rsid w:val="00B27CD9"/>
    <w:rsid w:val="00B27CFD"/>
    <w:rsid w:val="00B27E28"/>
    <w:rsid w:val="00B27FD3"/>
    <w:rsid w:val="00B302ED"/>
    <w:rsid w:val="00B30336"/>
    <w:rsid w:val="00B306FA"/>
    <w:rsid w:val="00B30838"/>
    <w:rsid w:val="00B30AAF"/>
    <w:rsid w:val="00B30BEB"/>
    <w:rsid w:val="00B30F8D"/>
    <w:rsid w:val="00B31091"/>
    <w:rsid w:val="00B31954"/>
    <w:rsid w:val="00B3216D"/>
    <w:rsid w:val="00B3270B"/>
    <w:rsid w:val="00B32777"/>
    <w:rsid w:val="00B3294D"/>
    <w:rsid w:val="00B32BC3"/>
    <w:rsid w:val="00B32CA7"/>
    <w:rsid w:val="00B330F1"/>
    <w:rsid w:val="00B332A3"/>
    <w:rsid w:val="00B33318"/>
    <w:rsid w:val="00B33523"/>
    <w:rsid w:val="00B33840"/>
    <w:rsid w:val="00B340CA"/>
    <w:rsid w:val="00B34351"/>
    <w:rsid w:val="00B34396"/>
    <w:rsid w:val="00B3471C"/>
    <w:rsid w:val="00B34880"/>
    <w:rsid w:val="00B34914"/>
    <w:rsid w:val="00B34BB2"/>
    <w:rsid w:val="00B34CB0"/>
    <w:rsid w:val="00B34D23"/>
    <w:rsid w:val="00B34F50"/>
    <w:rsid w:val="00B35145"/>
    <w:rsid w:val="00B354CB"/>
    <w:rsid w:val="00B3554C"/>
    <w:rsid w:val="00B359A4"/>
    <w:rsid w:val="00B359B4"/>
    <w:rsid w:val="00B35D99"/>
    <w:rsid w:val="00B35F6B"/>
    <w:rsid w:val="00B35FDE"/>
    <w:rsid w:val="00B36163"/>
    <w:rsid w:val="00B3658E"/>
    <w:rsid w:val="00B3664A"/>
    <w:rsid w:val="00B36739"/>
    <w:rsid w:val="00B36874"/>
    <w:rsid w:val="00B36A10"/>
    <w:rsid w:val="00B36BAB"/>
    <w:rsid w:val="00B36F77"/>
    <w:rsid w:val="00B372B6"/>
    <w:rsid w:val="00B379AC"/>
    <w:rsid w:val="00B37A50"/>
    <w:rsid w:val="00B37ED9"/>
    <w:rsid w:val="00B40161"/>
    <w:rsid w:val="00B403FF"/>
    <w:rsid w:val="00B40523"/>
    <w:rsid w:val="00B40649"/>
    <w:rsid w:val="00B407E0"/>
    <w:rsid w:val="00B409B5"/>
    <w:rsid w:val="00B40B29"/>
    <w:rsid w:val="00B40C74"/>
    <w:rsid w:val="00B41017"/>
    <w:rsid w:val="00B413EE"/>
    <w:rsid w:val="00B415C8"/>
    <w:rsid w:val="00B41847"/>
    <w:rsid w:val="00B41860"/>
    <w:rsid w:val="00B41D8C"/>
    <w:rsid w:val="00B422AC"/>
    <w:rsid w:val="00B424E2"/>
    <w:rsid w:val="00B42C00"/>
    <w:rsid w:val="00B4322D"/>
    <w:rsid w:val="00B43EE0"/>
    <w:rsid w:val="00B442F8"/>
    <w:rsid w:val="00B4495C"/>
    <w:rsid w:val="00B44D5C"/>
    <w:rsid w:val="00B44F07"/>
    <w:rsid w:val="00B45000"/>
    <w:rsid w:val="00B451E1"/>
    <w:rsid w:val="00B45954"/>
    <w:rsid w:val="00B45AFB"/>
    <w:rsid w:val="00B45E4A"/>
    <w:rsid w:val="00B45EA6"/>
    <w:rsid w:val="00B461FF"/>
    <w:rsid w:val="00B4696E"/>
    <w:rsid w:val="00B46AF6"/>
    <w:rsid w:val="00B46B8D"/>
    <w:rsid w:val="00B46DF8"/>
    <w:rsid w:val="00B46F66"/>
    <w:rsid w:val="00B47221"/>
    <w:rsid w:val="00B502D0"/>
    <w:rsid w:val="00B50312"/>
    <w:rsid w:val="00B50BC2"/>
    <w:rsid w:val="00B5106C"/>
    <w:rsid w:val="00B5126D"/>
    <w:rsid w:val="00B51704"/>
    <w:rsid w:val="00B5179A"/>
    <w:rsid w:val="00B518A7"/>
    <w:rsid w:val="00B51974"/>
    <w:rsid w:val="00B51B16"/>
    <w:rsid w:val="00B51D91"/>
    <w:rsid w:val="00B51DDA"/>
    <w:rsid w:val="00B52DBB"/>
    <w:rsid w:val="00B52F03"/>
    <w:rsid w:val="00B5302B"/>
    <w:rsid w:val="00B53123"/>
    <w:rsid w:val="00B53460"/>
    <w:rsid w:val="00B53519"/>
    <w:rsid w:val="00B53A06"/>
    <w:rsid w:val="00B53A80"/>
    <w:rsid w:val="00B5413D"/>
    <w:rsid w:val="00B543B9"/>
    <w:rsid w:val="00B545C7"/>
    <w:rsid w:val="00B546EA"/>
    <w:rsid w:val="00B54811"/>
    <w:rsid w:val="00B54FFB"/>
    <w:rsid w:val="00B552AF"/>
    <w:rsid w:val="00B55395"/>
    <w:rsid w:val="00B5545A"/>
    <w:rsid w:val="00B559CF"/>
    <w:rsid w:val="00B56968"/>
    <w:rsid w:val="00B56C9B"/>
    <w:rsid w:val="00B56E86"/>
    <w:rsid w:val="00B56F59"/>
    <w:rsid w:val="00B56FC1"/>
    <w:rsid w:val="00B56FF2"/>
    <w:rsid w:val="00B5701D"/>
    <w:rsid w:val="00B570B4"/>
    <w:rsid w:val="00B57245"/>
    <w:rsid w:val="00B5733E"/>
    <w:rsid w:val="00B57445"/>
    <w:rsid w:val="00B574E6"/>
    <w:rsid w:val="00B57529"/>
    <w:rsid w:val="00B5758E"/>
    <w:rsid w:val="00B57690"/>
    <w:rsid w:val="00B576E0"/>
    <w:rsid w:val="00B57A05"/>
    <w:rsid w:val="00B57F88"/>
    <w:rsid w:val="00B6032E"/>
    <w:rsid w:val="00B60B54"/>
    <w:rsid w:val="00B61025"/>
    <w:rsid w:val="00B617E5"/>
    <w:rsid w:val="00B61A1C"/>
    <w:rsid w:val="00B61E18"/>
    <w:rsid w:val="00B6231D"/>
    <w:rsid w:val="00B625A8"/>
    <w:rsid w:val="00B6284F"/>
    <w:rsid w:val="00B62975"/>
    <w:rsid w:val="00B62B75"/>
    <w:rsid w:val="00B62FA0"/>
    <w:rsid w:val="00B62FF6"/>
    <w:rsid w:val="00B635E6"/>
    <w:rsid w:val="00B6364C"/>
    <w:rsid w:val="00B63733"/>
    <w:rsid w:val="00B6374A"/>
    <w:rsid w:val="00B6393C"/>
    <w:rsid w:val="00B63DC2"/>
    <w:rsid w:val="00B63E5A"/>
    <w:rsid w:val="00B63EF9"/>
    <w:rsid w:val="00B63F80"/>
    <w:rsid w:val="00B64004"/>
    <w:rsid w:val="00B64214"/>
    <w:rsid w:val="00B642E4"/>
    <w:rsid w:val="00B64363"/>
    <w:rsid w:val="00B64561"/>
    <w:rsid w:val="00B648C7"/>
    <w:rsid w:val="00B6493F"/>
    <w:rsid w:val="00B64B04"/>
    <w:rsid w:val="00B64BD8"/>
    <w:rsid w:val="00B64DE9"/>
    <w:rsid w:val="00B650FF"/>
    <w:rsid w:val="00B65183"/>
    <w:rsid w:val="00B65342"/>
    <w:rsid w:val="00B65B01"/>
    <w:rsid w:val="00B65C96"/>
    <w:rsid w:val="00B65CC7"/>
    <w:rsid w:val="00B65E9F"/>
    <w:rsid w:val="00B661C6"/>
    <w:rsid w:val="00B6660A"/>
    <w:rsid w:val="00B66679"/>
    <w:rsid w:val="00B66751"/>
    <w:rsid w:val="00B669D4"/>
    <w:rsid w:val="00B66EFA"/>
    <w:rsid w:val="00B67351"/>
    <w:rsid w:val="00B6788C"/>
    <w:rsid w:val="00B67979"/>
    <w:rsid w:val="00B67B47"/>
    <w:rsid w:val="00B67BE7"/>
    <w:rsid w:val="00B67E31"/>
    <w:rsid w:val="00B701CB"/>
    <w:rsid w:val="00B702CD"/>
    <w:rsid w:val="00B70595"/>
    <w:rsid w:val="00B70A63"/>
    <w:rsid w:val="00B710ED"/>
    <w:rsid w:val="00B712A4"/>
    <w:rsid w:val="00B712C6"/>
    <w:rsid w:val="00B716D3"/>
    <w:rsid w:val="00B71A1B"/>
    <w:rsid w:val="00B71A45"/>
    <w:rsid w:val="00B71CD2"/>
    <w:rsid w:val="00B71EB4"/>
    <w:rsid w:val="00B71F9B"/>
    <w:rsid w:val="00B721C1"/>
    <w:rsid w:val="00B72436"/>
    <w:rsid w:val="00B724D8"/>
    <w:rsid w:val="00B72723"/>
    <w:rsid w:val="00B729AE"/>
    <w:rsid w:val="00B72BE0"/>
    <w:rsid w:val="00B72E83"/>
    <w:rsid w:val="00B73160"/>
    <w:rsid w:val="00B731A4"/>
    <w:rsid w:val="00B73247"/>
    <w:rsid w:val="00B73582"/>
    <w:rsid w:val="00B738B2"/>
    <w:rsid w:val="00B73A2B"/>
    <w:rsid w:val="00B73A98"/>
    <w:rsid w:val="00B73F22"/>
    <w:rsid w:val="00B74524"/>
    <w:rsid w:val="00B74D6C"/>
    <w:rsid w:val="00B74F2D"/>
    <w:rsid w:val="00B75202"/>
    <w:rsid w:val="00B752BE"/>
    <w:rsid w:val="00B75876"/>
    <w:rsid w:val="00B75B81"/>
    <w:rsid w:val="00B75C16"/>
    <w:rsid w:val="00B75F70"/>
    <w:rsid w:val="00B76071"/>
    <w:rsid w:val="00B763B8"/>
    <w:rsid w:val="00B764BD"/>
    <w:rsid w:val="00B76552"/>
    <w:rsid w:val="00B7674A"/>
    <w:rsid w:val="00B76B0E"/>
    <w:rsid w:val="00B76D2D"/>
    <w:rsid w:val="00B76DE2"/>
    <w:rsid w:val="00B76E9E"/>
    <w:rsid w:val="00B771AD"/>
    <w:rsid w:val="00B77296"/>
    <w:rsid w:val="00B772E2"/>
    <w:rsid w:val="00B774E9"/>
    <w:rsid w:val="00B77D1F"/>
    <w:rsid w:val="00B77F83"/>
    <w:rsid w:val="00B800BF"/>
    <w:rsid w:val="00B8033B"/>
    <w:rsid w:val="00B808D9"/>
    <w:rsid w:val="00B80C5B"/>
    <w:rsid w:val="00B80F72"/>
    <w:rsid w:val="00B8178C"/>
    <w:rsid w:val="00B81916"/>
    <w:rsid w:val="00B81B20"/>
    <w:rsid w:val="00B81E8C"/>
    <w:rsid w:val="00B81F4B"/>
    <w:rsid w:val="00B82009"/>
    <w:rsid w:val="00B821CF"/>
    <w:rsid w:val="00B8243F"/>
    <w:rsid w:val="00B829C2"/>
    <w:rsid w:val="00B82C4F"/>
    <w:rsid w:val="00B82F8F"/>
    <w:rsid w:val="00B83080"/>
    <w:rsid w:val="00B83922"/>
    <w:rsid w:val="00B8392E"/>
    <w:rsid w:val="00B83A52"/>
    <w:rsid w:val="00B83CA1"/>
    <w:rsid w:val="00B83D3E"/>
    <w:rsid w:val="00B83F71"/>
    <w:rsid w:val="00B83FA7"/>
    <w:rsid w:val="00B84444"/>
    <w:rsid w:val="00B84544"/>
    <w:rsid w:val="00B845CB"/>
    <w:rsid w:val="00B848AE"/>
    <w:rsid w:val="00B84B58"/>
    <w:rsid w:val="00B852C9"/>
    <w:rsid w:val="00B8549C"/>
    <w:rsid w:val="00B85820"/>
    <w:rsid w:val="00B85D4F"/>
    <w:rsid w:val="00B85DBC"/>
    <w:rsid w:val="00B86373"/>
    <w:rsid w:val="00B86936"/>
    <w:rsid w:val="00B86A6A"/>
    <w:rsid w:val="00B86ABD"/>
    <w:rsid w:val="00B86E3E"/>
    <w:rsid w:val="00B87150"/>
    <w:rsid w:val="00B877AA"/>
    <w:rsid w:val="00B8795D"/>
    <w:rsid w:val="00B879F4"/>
    <w:rsid w:val="00B87E02"/>
    <w:rsid w:val="00B87EE3"/>
    <w:rsid w:val="00B903C8"/>
    <w:rsid w:val="00B907C6"/>
    <w:rsid w:val="00B90834"/>
    <w:rsid w:val="00B90C3C"/>
    <w:rsid w:val="00B90EB1"/>
    <w:rsid w:val="00B91057"/>
    <w:rsid w:val="00B91191"/>
    <w:rsid w:val="00B911CF"/>
    <w:rsid w:val="00B911D4"/>
    <w:rsid w:val="00B911EA"/>
    <w:rsid w:val="00B911FB"/>
    <w:rsid w:val="00B913E3"/>
    <w:rsid w:val="00B9164A"/>
    <w:rsid w:val="00B91AA4"/>
    <w:rsid w:val="00B91B29"/>
    <w:rsid w:val="00B91E0E"/>
    <w:rsid w:val="00B91ED8"/>
    <w:rsid w:val="00B923AE"/>
    <w:rsid w:val="00B92529"/>
    <w:rsid w:val="00B929EC"/>
    <w:rsid w:val="00B92A38"/>
    <w:rsid w:val="00B92E7C"/>
    <w:rsid w:val="00B92EB9"/>
    <w:rsid w:val="00B9318C"/>
    <w:rsid w:val="00B94066"/>
    <w:rsid w:val="00B94179"/>
    <w:rsid w:val="00B94B96"/>
    <w:rsid w:val="00B94F54"/>
    <w:rsid w:val="00B95780"/>
    <w:rsid w:val="00B9589B"/>
    <w:rsid w:val="00B958C1"/>
    <w:rsid w:val="00B95CFC"/>
    <w:rsid w:val="00B96421"/>
    <w:rsid w:val="00B965B9"/>
    <w:rsid w:val="00B968AC"/>
    <w:rsid w:val="00B969F1"/>
    <w:rsid w:val="00B96B17"/>
    <w:rsid w:val="00B970DF"/>
    <w:rsid w:val="00B97108"/>
    <w:rsid w:val="00B97198"/>
    <w:rsid w:val="00B971BC"/>
    <w:rsid w:val="00B97263"/>
    <w:rsid w:val="00B978C3"/>
    <w:rsid w:val="00B97C1D"/>
    <w:rsid w:val="00B97EF7"/>
    <w:rsid w:val="00BA0114"/>
    <w:rsid w:val="00BA052B"/>
    <w:rsid w:val="00BA0933"/>
    <w:rsid w:val="00BA0C80"/>
    <w:rsid w:val="00BA1009"/>
    <w:rsid w:val="00BA1641"/>
    <w:rsid w:val="00BA18F0"/>
    <w:rsid w:val="00BA1A7F"/>
    <w:rsid w:val="00BA2153"/>
    <w:rsid w:val="00BA23C0"/>
    <w:rsid w:val="00BA29D2"/>
    <w:rsid w:val="00BA2DD6"/>
    <w:rsid w:val="00BA3163"/>
    <w:rsid w:val="00BA32F6"/>
    <w:rsid w:val="00BA33D1"/>
    <w:rsid w:val="00BA34DE"/>
    <w:rsid w:val="00BA367A"/>
    <w:rsid w:val="00BA3BDB"/>
    <w:rsid w:val="00BA3E07"/>
    <w:rsid w:val="00BA4254"/>
    <w:rsid w:val="00BA43A1"/>
    <w:rsid w:val="00BA459E"/>
    <w:rsid w:val="00BA48CE"/>
    <w:rsid w:val="00BA495E"/>
    <w:rsid w:val="00BA4A9D"/>
    <w:rsid w:val="00BA4F75"/>
    <w:rsid w:val="00BA4F97"/>
    <w:rsid w:val="00BA5052"/>
    <w:rsid w:val="00BA5169"/>
    <w:rsid w:val="00BA52ED"/>
    <w:rsid w:val="00BA531C"/>
    <w:rsid w:val="00BA5700"/>
    <w:rsid w:val="00BA59CC"/>
    <w:rsid w:val="00BA5A68"/>
    <w:rsid w:val="00BA5F26"/>
    <w:rsid w:val="00BA62E3"/>
    <w:rsid w:val="00BA6309"/>
    <w:rsid w:val="00BA6590"/>
    <w:rsid w:val="00BA6932"/>
    <w:rsid w:val="00BA69F0"/>
    <w:rsid w:val="00BA7242"/>
    <w:rsid w:val="00BA75F4"/>
    <w:rsid w:val="00BA7BD7"/>
    <w:rsid w:val="00BA7C94"/>
    <w:rsid w:val="00BA7CAE"/>
    <w:rsid w:val="00BA7EA1"/>
    <w:rsid w:val="00BB060A"/>
    <w:rsid w:val="00BB063E"/>
    <w:rsid w:val="00BB0905"/>
    <w:rsid w:val="00BB0A2B"/>
    <w:rsid w:val="00BB1157"/>
    <w:rsid w:val="00BB167E"/>
    <w:rsid w:val="00BB179F"/>
    <w:rsid w:val="00BB1921"/>
    <w:rsid w:val="00BB1BA2"/>
    <w:rsid w:val="00BB1D72"/>
    <w:rsid w:val="00BB1D94"/>
    <w:rsid w:val="00BB1F1D"/>
    <w:rsid w:val="00BB2478"/>
    <w:rsid w:val="00BB269F"/>
    <w:rsid w:val="00BB3171"/>
    <w:rsid w:val="00BB321C"/>
    <w:rsid w:val="00BB3231"/>
    <w:rsid w:val="00BB32D4"/>
    <w:rsid w:val="00BB3462"/>
    <w:rsid w:val="00BB36EC"/>
    <w:rsid w:val="00BB3715"/>
    <w:rsid w:val="00BB3966"/>
    <w:rsid w:val="00BB3E10"/>
    <w:rsid w:val="00BB3E45"/>
    <w:rsid w:val="00BB40C3"/>
    <w:rsid w:val="00BB418B"/>
    <w:rsid w:val="00BB428D"/>
    <w:rsid w:val="00BB429C"/>
    <w:rsid w:val="00BB49A6"/>
    <w:rsid w:val="00BB4C0A"/>
    <w:rsid w:val="00BB4D65"/>
    <w:rsid w:val="00BB4E62"/>
    <w:rsid w:val="00BB530A"/>
    <w:rsid w:val="00BB541B"/>
    <w:rsid w:val="00BB5798"/>
    <w:rsid w:val="00BB5913"/>
    <w:rsid w:val="00BB59DB"/>
    <w:rsid w:val="00BB6008"/>
    <w:rsid w:val="00BB611D"/>
    <w:rsid w:val="00BB6417"/>
    <w:rsid w:val="00BB69F8"/>
    <w:rsid w:val="00BB6B60"/>
    <w:rsid w:val="00BB6C7F"/>
    <w:rsid w:val="00BB6CD8"/>
    <w:rsid w:val="00BB713E"/>
    <w:rsid w:val="00BB71B0"/>
    <w:rsid w:val="00BB7205"/>
    <w:rsid w:val="00BB7476"/>
    <w:rsid w:val="00BB7553"/>
    <w:rsid w:val="00BB7935"/>
    <w:rsid w:val="00BB7A6A"/>
    <w:rsid w:val="00BB7D4A"/>
    <w:rsid w:val="00BC033F"/>
    <w:rsid w:val="00BC034A"/>
    <w:rsid w:val="00BC038B"/>
    <w:rsid w:val="00BC03BE"/>
    <w:rsid w:val="00BC07F4"/>
    <w:rsid w:val="00BC0DB0"/>
    <w:rsid w:val="00BC0F6C"/>
    <w:rsid w:val="00BC119B"/>
    <w:rsid w:val="00BC1575"/>
    <w:rsid w:val="00BC1655"/>
    <w:rsid w:val="00BC173C"/>
    <w:rsid w:val="00BC1F5B"/>
    <w:rsid w:val="00BC23D9"/>
    <w:rsid w:val="00BC24E4"/>
    <w:rsid w:val="00BC26F7"/>
    <w:rsid w:val="00BC27CD"/>
    <w:rsid w:val="00BC2A47"/>
    <w:rsid w:val="00BC2CDF"/>
    <w:rsid w:val="00BC2E74"/>
    <w:rsid w:val="00BC3154"/>
    <w:rsid w:val="00BC31C3"/>
    <w:rsid w:val="00BC36FB"/>
    <w:rsid w:val="00BC3AD8"/>
    <w:rsid w:val="00BC3F0C"/>
    <w:rsid w:val="00BC4170"/>
    <w:rsid w:val="00BC428D"/>
    <w:rsid w:val="00BC44EE"/>
    <w:rsid w:val="00BC459A"/>
    <w:rsid w:val="00BC4808"/>
    <w:rsid w:val="00BC4824"/>
    <w:rsid w:val="00BC4A1B"/>
    <w:rsid w:val="00BC4C10"/>
    <w:rsid w:val="00BC4E5B"/>
    <w:rsid w:val="00BC5075"/>
    <w:rsid w:val="00BC53B0"/>
    <w:rsid w:val="00BC54DE"/>
    <w:rsid w:val="00BC554C"/>
    <w:rsid w:val="00BC5B23"/>
    <w:rsid w:val="00BC5E4B"/>
    <w:rsid w:val="00BC63BB"/>
    <w:rsid w:val="00BC67DB"/>
    <w:rsid w:val="00BC6D1C"/>
    <w:rsid w:val="00BC73A7"/>
    <w:rsid w:val="00BC74F4"/>
    <w:rsid w:val="00BC776D"/>
    <w:rsid w:val="00BC7983"/>
    <w:rsid w:val="00BC799A"/>
    <w:rsid w:val="00BC7A0C"/>
    <w:rsid w:val="00BC7E16"/>
    <w:rsid w:val="00BC7FF4"/>
    <w:rsid w:val="00BD020D"/>
    <w:rsid w:val="00BD065D"/>
    <w:rsid w:val="00BD07E8"/>
    <w:rsid w:val="00BD0923"/>
    <w:rsid w:val="00BD09B1"/>
    <w:rsid w:val="00BD0AF0"/>
    <w:rsid w:val="00BD0F8B"/>
    <w:rsid w:val="00BD1073"/>
    <w:rsid w:val="00BD1081"/>
    <w:rsid w:val="00BD1167"/>
    <w:rsid w:val="00BD1F18"/>
    <w:rsid w:val="00BD26FE"/>
    <w:rsid w:val="00BD2A99"/>
    <w:rsid w:val="00BD2EED"/>
    <w:rsid w:val="00BD3265"/>
    <w:rsid w:val="00BD344C"/>
    <w:rsid w:val="00BD35A6"/>
    <w:rsid w:val="00BD361F"/>
    <w:rsid w:val="00BD38A6"/>
    <w:rsid w:val="00BD3AC5"/>
    <w:rsid w:val="00BD4225"/>
    <w:rsid w:val="00BD43BA"/>
    <w:rsid w:val="00BD461C"/>
    <w:rsid w:val="00BD46D5"/>
    <w:rsid w:val="00BD48E5"/>
    <w:rsid w:val="00BD4956"/>
    <w:rsid w:val="00BD496A"/>
    <w:rsid w:val="00BD4BC2"/>
    <w:rsid w:val="00BD518D"/>
    <w:rsid w:val="00BD5822"/>
    <w:rsid w:val="00BD5EC1"/>
    <w:rsid w:val="00BD6214"/>
    <w:rsid w:val="00BD6509"/>
    <w:rsid w:val="00BD6786"/>
    <w:rsid w:val="00BD6AD0"/>
    <w:rsid w:val="00BD6E7F"/>
    <w:rsid w:val="00BD725E"/>
    <w:rsid w:val="00BD7295"/>
    <w:rsid w:val="00BD7679"/>
    <w:rsid w:val="00BD76F3"/>
    <w:rsid w:val="00BD77AB"/>
    <w:rsid w:val="00BD7D09"/>
    <w:rsid w:val="00BD7D90"/>
    <w:rsid w:val="00BD7EB0"/>
    <w:rsid w:val="00BD7ED2"/>
    <w:rsid w:val="00BE00E9"/>
    <w:rsid w:val="00BE02F8"/>
    <w:rsid w:val="00BE07FA"/>
    <w:rsid w:val="00BE0B5A"/>
    <w:rsid w:val="00BE0F61"/>
    <w:rsid w:val="00BE0F99"/>
    <w:rsid w:val="00BE108A"/>
    <w:rsid w:val="00BE1383"/>
    <w:rsid w:val="00BE178F"/>
    <w:rsid w:val="00BE1A59"/>
    <w:rsid w:val="00BE1B5F"/>
    <w:rsid w:val="00BE20E7"/>
    <w:rsid w:val="00BE211A"/>
    <w:rsid w:val="00BE22C4"/>
    <w:rsid w:val="00BE22CA"/>
    <w:rsid w:val="00BE261D"/>
    <w:rsid w:val="00BE26DF"/>
    <w:rsid w:val="00BE2830"/>
    <w:rsid w:val="00BE290A"/>
    <w:rsid w:val="00BE29B4"/>
    <w:rsid w:val="00BE2DA9"/>
    <w:rsid w:val="00BE2FDD"/>
    <w:rsid w:val="00BE309D"/>
    <w:rsid w:val="00BE3340"/>
    <w:rsid w:val="00BE3376"/>
    <w:rsid w:val="00BE36EC"/>
    <w:rsid w:val="00BE3974"/>
    <w:rsid w:val="00BE3B49"/>
    <w:rsid w:val="00BE4134"/>
    <w:rsid w:val="00BE4146"/>
    <w:rsid w:val="00BE420E"/>
    <w:rsid w:val="00BE4526"/>
    <w:rsid w:val="00BE458C"/>
    <w:rsid w:val="00BE474A"/>
    <w:rsid w:val="00BE4779"/>
    <w:rsid w:val="00BE4934"/>
    <w:rsid w:val="00BE4B15"/>
    <w:rsid w:val="00BE4F2F"/>
    <w:rsid w:val="00BE55FA"/>
    <w:rsid w:val="00BE576E"/>
    <w:rsid w:val="00BE5860"/>
    <w:rsid w:val="00BE59F4"/>
    <w:rsid w:val="00BE5EDB"/>
    <w:rsid w:val="00BE6008"/>
    <w:rsid w:val="00BE6063"/>
    <w:rsid w:val="00BE6258"/>
    <w:rsid w:val="00BE6472"/>
    <w:rsid w:val="00BE664A"/>
    <w:rsid w:val="00BE6AF7"/>
    <w:rsid w:val="00BE6D6A"/>
    <w:rsid w:val="00BE6E0E"/>
    <w:rsid w:val="00BE6E45"/>
    <w:rsid w:val="00BE7188"/>
    <w:rsid w:val="00BE72D0"/>
    <w:rsid w:val="00BE7A28"/>
    <w:rsid w:val="00BE7C3F"/>
    <w:rsid w:val="00BF0098"/>
    <w:rsid w:val="00BF00F8"/>
    <w:rsid w:val="00BF025E"/>
    <w:rsid w:val="00BF085B"/>
    <w:rsid w:val="00BF0BC5"/>
    <w:rsid w:val="00BF0C6F"/>
    <w:rsid w:val="00BF1146"/>
    <w:rsid w:val="00BF1563"/>
    <w:rsid w:val="00BF15D7"/>
    <w:rsid w:val="00BF1A0E"/>
    <w:rsid w:val="00BF1D62"/>
    <w:rsid w:val="00BF1DF9"/>
    <w:rsid w:val="00BF1DFE"/>
    <w:rsid w:val="00BF1EF9"/>
    <w:rsid w:val="00BF3123"/>
    <w:rsid w:val="00BF31AB"/>
    <w:rsid w:val="00BF3587"/>
    <w:rsid w:val="00BF38DC"/>
    <w:rsid w:val="00BF39A5"/>
    <w:rsid w:val="00BF3CC8"/>
    <w:rsid w:val="00BF409F"/>
    <w:rsid w:val="00BF4316"/>
    <w:rsid w:val="00BF4647"/>
    <w:rsid w:val="00BF4871"/>
    <w:rsid w:val="00BF49D8"/>
    <w:rsid w:val="00BF4A55"/>
    <w:rsid w:val="00BF4CAC"/>
    <w:rsid w:val="00BF4FD1"/>
    <w:rsid w:val="00BF506A"/>
    <w:rsid w:val="00BF56B0"/>
    <w:rsid w:val="00BF58A1"/>
    <w:rsid w:val="00BF58B7"/>
    <w:rsid w:val="00BF5A0E"/>
    <w:rsid w:val="00BF5E16"/>
    <w:rsid w:val="00BF61BF"/>
    <w:rsid w:val="00BF626F"/>
    <w:rsid w:val="00BF6650"/>
    <w:rsid w:val="00BF686C"/>
    <w:rsid w:val="00BF698F"/>
    <w:rsid w:val="00BF6B80"/>
    <w:rsid w:val="00BF7025"/>
    <w:rsid w:val="00BF71B9"/>
    <w:rsid w:val="00BF71C5"/>
    <w:rsid w:val="00BF7209"/>
    <w:rsid w:val="00BF78FE"/>
    <w:rsid w:val="00BF794A"/>
    <w:rsid w:val="00BF7C74"/>
    <w:rsid w:val="00BF7EEE"/>
    <w:rsid w:val="00C00074"/>
    <w:rsid w:val="00C009F7"/>
    <w:rsid w:val="00C00E07"/>
    <w:rsid w:val="00C0126D"/>
    <w:rsid w:val="00C016CE"/>
    <w:rsid w:val="00C01D60"/>
    <w:rsid w:val="00C025D5"/>
    <w:rsid w:val="00C0270D"/>
    <w:rsid w:val="00C02AE2"/>
    <w:rsid w:val="00C02EE7"/>
    <w:rsid w:val="00C0381A"/>
    <w:rsid w:val="00C03885"/>
    <w:rsid w:val="00C03BAE"/>
    <w:rsid w:val="00C03BF7"/>
    <w:rsid w:val="00C03CD4"/>
    <w:rsid w:val="00C03D91"/>
    <w:rsid w:val="00C03DDB"/>
    <w:rsid w:val="00C0446A"/>
    <w:rsid w:val="00C04BC7"/>
    <w:rsid w:val="00C05156"/>
    <w:rsid w:val="00C05534"/>
    <w:rsid w:val="00C056F5"/>
    <w:rsid w:val="00C05722"/>
    <w:rsid w:val="00C059D6"/>
    <w:rsid w:val="00C05B88"/>
    <w:rsid w:val="00C05C67"/>
    <w:rsid w:val="00C05C85"/>
    <w:rsid w:val="00C05F92"/>
    <w:rsid w:val="00C062AE"/>
    <w:rsid w:val="00C06393"/>
    <w:rsid w:val="00C066FE"/>
    <w:rsid w:val="00C067A3"/>
    <w:rsid w:val="00C06AEC"/>
    <w:rsid w:val="00C06D8F"/>
    <w:rsid w:val="00C06FF7"/>
    <w:rsid w:val="00C0701F"/>
    <w:rsid w:val="00C071AC"/>
    <w:rsid w:val="00C0730A"/>
    <w:rsid w:val="00C077B5"/>
    <w:rsid w:val="00C07B34"/>
    <w:rsid w:val="00C07B96"/>
    <w:rsid w:val="00C07BE4"/>
    <w:rsid w:val="00C07CED"/>
    <w:rsid w:val="00C102A4"/>
    <w:rsid w:val="00C10CC4"/>
    <w:rsid w:val="00C10F54"/>
    <w:rsid w:val="00C1137C"/>
    <w:rsid w:val="00C113B7"/>
    <w:rsid w:val="00C1140A"/>
    <w:rsid w:val="00C11DF3"/>
    <w:rsid w:val="00C12606"/>
    <w:rsid w:val="00C12764"/>
    <w:rsid w:val="00C12D1D"/>
    <w:rsid w:val="00C133D0"/>
    <w:rsid w:val="00C13472"/>
    <w:rsid w:val="00C1375E"/>
    <w:rsid w:val="00C13A03"/>
    <w:rsid w:val="00C14061"/>
    <w:rsid w:val="00C140E3"/>
    <w:rsid w:val="00C141DB"/>
    <w:rsid w:val="00C14272"/>
    <w:rsid w:val="00C147AD"/>
    <w:rsid w:val="00C14C92"/>
    <w:rsid w:val="00C15033"/>
    <w:rsid w:val="00C15050"/>
    <w:rsid w:val="00C1507F"/>
    <w:rsid w:val="00C150A4"/>
    <w:rsid w:val="00C150C1"/>
    <w:rsid w:val="00C15345"/>
    <w:rsid w:val="00C156BB"/>
    <w:rsid w:val="00C1575D"/>
    <w:rsid w:val="00C160FF"/>
    <w:rsid w:val="00C16681"/>
    <w:rsid w:val="00C16A01"/>
    <w:rsid w:val="00C16B8F"/>
    <w:rsid w:val="00C16E35"/>
    <w:rsid w:val="00C1736D"/>
    <w:rsid w:val="00C17655"/>
    <w:rsid w:val="00C17CF4"/>
    <w:rsid w:val="00C17FE1"/>
    <w:rsid w:val="00C2020B"/>
    <w:rsid w:val="00C2054A"/>
    <w:rsid w:val="00C20AB6"/>
    <w:rsid w:val="00C20DB5"/>
    <w:rsid w:val="00C21084"/>
    <w:rsid w:val="00C21126"/>
    <w:rsid w:val="00C21162"/>
    <w:rsid w:val="00C211D5"/>
    <w:rsid w:val="00C2120D"/>
    <w:rsid w:val="00C21278"/>
    <w:rsid w:val="00C214A4"/>
    <w:rsid w:val="00C21565"/>
    <w:rsid w:val="00C21586"/>
    <w:rsid w:val="00C2176D"/>
    <w:rsid w:val="00C21963"/>
    <w:rsid w:val="00C21978"/>
    <w:rsid w:val="00C21AB5"/>
    <w:rsid w:val="00C228B5"/>
    <w:rsid w:val="00C22B19"/>
    <w:rsid w:val="00C231D1"/>
    <w:rsid w:val="00C23AF6"/>
    <w:rsid w:val="00C23ECD"/>
    <w:rsid w:val="00C240AA"/>
    <w:rsid w:val="00C24292"/>
    <w:rsid w:val="00C243ED"/>
    <w:rsid w:val="00C24560"/>
    <w:rsid w:val="00C24E4E"/>
    <w:rsid w:val="00C24F8E"/>
    <w:rsid w:val="00C252FB"/>
    <w:rsid w:val="00C26618"/>
    <w:rsid w:val="00C26A96"/>
    <w:rsid w:val="00C26DC1"/>
    <w:rsid w:val="00C27662"/>
    <w:rsid w:val="00C27677"/>
    <w:rsid w:val="00C27808"/>
    <w:rsid w:val="00C278D6"/>
    <w:rsid w:val="00C27B16"/>
    <w:rsid w:val="00C27C16"/>
    <w:rsid w:val="00C27D58"/>
    <w:rsid w:val="00C27E65"/>
    <w:rsid w:val="00C3006B"/>
    <w:rsid w:val="00C30457"/>
    <w:rsid w:val="00C308BA"/>
    <w:rsid w:val="00C30969"/>
    <w:rsid w:val="00C30BD7"/>
    <w:rsid w:val="00C30F0A"/>
    <w:rsid w:val="00C31155"/>
    <w:rsid w:val="00C31254"/>
    <w:rsid w:val="00C312A9"/>
    <w:rsid w:val="00C315A0"/>
    <w:rsid w:val="00C315E5"/>
    <w:rsid w:val="00C31A16"/>
    <w:rsid w:val="00C31BC6"/>
    <w:rsid w:val="00C31CBA"/>
    <w:rsid w:val="00C31D25"/>
    <w:rsid w:val="00C31EFA"/>
    <w:rsid w:val="00C32618"/>
    <w:rsid w:val="00C327C3"/>
    <w:rsid w:val="00C32B18"/>
    <w:rsid w:val="00C32C24"/>
    <w:rsid w:val="00C32D95"/>
    <w:rsid w:val="00C32DD9"/>
    <w:rsid w:val="00C33023"/>
    <w:rsid w:val="00C334F5"/>
    <w:rsid w:val="00C3391B"/>
    <w:rsid w:val="00C3397D"/>
    <w:rsid w:val="00C33BEC"/>
    <w:rsid w:val="00C33E66"/>
    <w:rsid w:val="00C33EE5"/>
    <w:rsid w:val="00C3437F"/>
    <w:rsid w:val="00C34449"/>
    <w:rsid w:val="00C34512"/>
    <w:rsid w:val="00C348F2"/>
    <w:rsid w:val="00C34D2C"/>
    <w:rsid w:val="00C34FB7"/>
    <w:rsid w:val="00C35006"/>
    <w:rsid w:val="00C35027"/>
    <w:rsid w:val="00C35392"/>
    <w:rsid w:val="00C35674"/>
    <w:rsid w:val="00C356E0"/>
    <w:rsid w:val="00C35800"/>
    <w:rsid w:val="00C35BC0"/>
    <w:rsid w:val="00C3630D"/>
    <w:rsid w:val="00C36426"/>
    <w:rsid w:val="00C36536"/>
    <w:rsid w:val="00C36547"/>
    <w:rsid w:val="00C365E3"/>
    <w:rsid w:val="00C36AB1"/>
    <w:rsid w:val="00C36B55"/>
    <w:rsid w:val="00C36CE0"/>
    <w:rsid w:val="00C36F66"/>
    <w:rsid w:val="00C373D0"/>
    <w:rsid w:val="00C377DF"/>
    <w:rsid w:val="00C37940"/>
    <w:rsid w:val="00C37A2C"/>
    <w:rsid w:val="00C37A67"/>
    <w:rsid w:val="00C37B0B"/>
    <w:rsid w:val="00C37CDB"/>
    <w:rsid w:val="00C37EDF"/>
    <w:rsid w:val="00C37F67"/>
    <w:rsid w:val="00C37FB6"/>
    <w:rsid w:val="00C40144"/>
    <w:rsid w:val="00C4032B"/>
    <w:rsid w:val="00C40519"/>
    <w:rsid w:val="00C40605"/>
    <w:rsid w:val="00C40610"/>
    <w:rsid w:val="00C407B4"/>
    <w:rsid w:val="00C40879"/>
    <w:rsid w:val="00C40FD0"/>
    <w:rsid w:val="00C41925"/>
    <w:rsid w:val="00C41A7E"/>
    <w:rsid w:val="00C41CBF"/>
    <w:rsid w:val="00C42554"/>
    <w:rsid w:val="00C4273D"/>
    <w:rsid w:val="00C432D3"/>
    <w:rsid w:val="00C436B8"/>
    <w:rsid w:val="00C4394A"/>
    <w:rsid w:val="00C43C02"/>
    <w:rsid w:val="00C43E4B"/>
    <w:rsid w:val="00C4411A"/>
    <w:rsid w:val="00C44164"/>
    <w:rsid w:val="00C4468C"/>
    <w:rsid w:val="00C44694"/>
    <w:rsid w:val="00C44871"/>
    <w:rsid w:val="00C448EA"/>
    <w:rsid w:val="00C44F16"/>
    <w:rsid w:val="00C44F78"/>
    <w:rsid w:val="00C4534E"/>
    <w:rsid w:val="00C453EA"/>
    <w:rsid w:val="00C45615"/>
    <w:rsid w:val="00C456B9"/>
    <w:rsid w:val="00C4586E"/>
    <w:rsid w:val="00C46023"/>
    <w:rsid w:val="00C46381"/>
    <w:rsid w:val="00C4651E"/>
    <w:rsid w:val="00C46F4D"/>
    <w:rsid w:val="00C46F6A"/>
    <w:rsid w:val="00C4743A"/>
    <w:rsid w:val="00C474B0"/>
    <w:rsid w:val="00C474C4"/>
    <w:rsid w:val="00C47BC3"/>
    <w:rsid w:val="00C47C27"/>
    <w:rsid w:val="00C5001A"/>
    <w:rsid w:val="00C50537"/>
    <w:rsid w:val="00C505EE"/>
    <w:rsid w:val="00C5064B"/>
    <w:rsid w:val="00C50952"/>
    <w:rsid w:val="00C51023"/>
    <w:rsid w:val="00C511AB"/>
    <w:rsid w:val="00C51399"/>
    <w:rsid w:val="00C5148F"/>
    <w:rsid w:val="00C5185C"/>
    <w:rsid w:val="00C51D1F"/>
    <w:rsid w:val="00C51F05"/>
    <w:rsid w:val="00C52135"/>
    <w:rsid w:val="00C521E2"/>
    <w:rsid w:val="00C52335"/>
    <w:rsid w:val="00C52C64"/>
    <w:rsid w:val="00C52CB9"/>
    <w:rsid w:val="00C52CF4"/>
    <w:rsid w:val="00C52DBC"/>
    <w:rsid w:val="00C52E8F"/>
    <w:rsid w:val="00C532B9"/>
    <w:rsid w:val="00C534B7"/>
    <w:rsid w:val="00C53793"/>
    <w:rsid w:val="00C53AE1"/>
    <w:rsid w:val="00C53F4C"/>
    <w:rsid w:val="00C5441A"/>
    <w:rsid w:val="00C5471C"/>
    <w:rsid w:val="00C54990"/>
    <w:rsid w:val="00C55227"/>
    <w:rsid w:val="00C55509"/>
    <w:rsid w:val="00C5556D"/>
    <w:rsid w:val="00C55820"/>
    <w:rsid w:val="00C55B4C"/>
    <w:rsid w:val="00C55BC2"/>
    <w:rsid w:val="00C55DC7"/>
    <w:rsid w:val="00C563BF"/>
    <w:rsid w:val="00C56676"/>
    <w:rsid w:val="00C567BB"/>
    <w:rsid w:val="00C56A4F"/>
    <w:rsid w:val="00C56CB4"/>
    <w:rsid w:val="00C5702C"/>
    <w:rsid w:val="00C57069"/>
    <w:rsid w:val="00C57495"/>
    <w:rsid w:val="00C57763"/>
    <w:rsid w:val="00C57776"/>
    <w:rsid w:val="00C57949"/>
    <w:rsid w:val="00C57BFC"/>
    <w:rsid w:val="00C601F2"/>
    <w:rsid w:val="00C60459"/>
    <w:rsid w:val="00C604EE"/>
    <w:rsid w:val="00C605AE"/>
    <w:rsid w:val="00C608C2"/>
    <w:rsid w:val="00C60C8F"/>
    <w:rsid w:val="00C60D61"/>
    <w:rsid w:val="00C60E08"/>
    <w:rsid w:val="00C61102"/>
    <w:rsid w:val="00C612FB"/>
    <w:rsid w:val="00C61449"/>
    <w:rsid w:val="00C617EB"/>
    <w:rsid w:val="00C61C05"/>
    <w:rsid w:val="00C61C68"/>
    <w:rsid w:val="00C61D9D"/>
    <w:rsid w:val="00C62306"/>
    <w:rsid w:val="00C629EE"/>
    <w:rsid w:val="00C62E8A"/>
    <w:rsid w:val="00C62ECB"/>
    <w:rsid w:val="00C6367F"/>
    <w:rsid w:val="00C638A3"/>
    <w:rsid w:val="00C63D0B"/>
    <w:rsid w:val="00C64867"/>
    <w:rsid w:val="00C64C51"/>
    <w:rsid w:val="00C64CB4"/>
    <w:rsid w:val="00C64D71"/>
    <w:rsid w:val="00C65225"/>
    <w:rsid w:val="00C65383"/>
    <w:rsid w:val="00C65589"/>
    <w:rsid w:val="00C65B8C"/>
    <w:rsid w:val="00C65C0D"/>
    <w:rsid w:val="00C65FFB"/>
    <w:rsid w:val="00C66236"/>
    <w:rsid w:val="00C66802"/>
    <w:rsid w:val="00C6684E"/>
    <w:rsid w:val="00C66F4C"/>
    <w:rsid w:val="00C67067"/>
    <w:rsid w:val="00C670B7"/>
    <w:rsid w:val="00C677E8"/>
    <w:rsid w:val="00C67871"/>
    <w:rsid w:val="00C6796F"/>
    <w:rsid w:val="00C70004"/>
    <w:rsid w:val="00C702C9"/>
    <w:rsid w:val="00C7034A"/>
    <w:rsid w:val="00C70397"/>
    <w:rsid w:val="00C707DB"/>
    <w:rsid w:val="00C71D8F"/>
    <w:rsid w:val="00C71ECA"/>
    <w:rsid w:val="00C71EE5"/>
    <w:rsid w:val="00C72CCB"/>
    <w:rsid w:val="00C72CE1"/>
    <w:rsid w:val="00C73024"/>
    <w:rsid w:val="00C739E3"/>
    <w:rsid w:val="00C7405E"/>
    <w:rsid w:val="00C7461D"/>
    <w:rsid w:val="00C7481B"/>
    <w:rsid w:val="00C748A2"/>
    <w:rsid w:val="00C74D9C"/>
    <w:rsid w:val="00C74EA0"/>
    <w:rsid w:val="00C74FC0"/>
    <w:rsid w:val="00C74FF1"/>
    <w:rsid w:val="00C75397"/>
    <w:rsid w:val="00C7556D"/>
    <w:rsid w:val="00C75668"/>
    <w:rsid w:val="00C7580F"/>
    <w:rsid w:val="00C75841"/>
    <w:rsid w:val="00C75914"/>
    <w:rsid w:val="00C75A90"/>
    <w:rsid w:val="00C75FDD"/>
    <w:rsid w:val="00C762E7"/>
    <w:rsid w:val="00C7641F"/>
    <w:rsid w:val="00C767EA"/>
    <w:rsid w:val="00C768A7"/>
    <w:rsid w:val="00C769CA"/>
    <w:rsid w:val="00C76A36"/>
    <w:rsid w:val="00C76B09"/>
    <w:rsid w:val="00C76B3E"/>
    <w:rsid w:val="00C76BCD"/>
    <w:rsid w:val="00C76BD2"/>
    <w:rsid w:val="00C76EAA"/>
    <w:rsid w:val="00C76F41"/>
    <w:rsid w:val="00C77440"/>
    <w:rsid w:val="00C77869"/>
    <w:rsid w:val="00C77878"/>
    <w:rsid w:val="00C77E1B"/>
    <w:rsid w:val="00C77ED4"/>
    <w:rsid w:val="00C77EE5"/>
    <w:rsid w:val="00C80331"/>
    <w:rsid w:val="00C8066E"/>
    <w:rsid w:val="00C80835"/>
    <w:rsid w:val="00C80BAE"/>
    <w:rsid w:val="00C80DA1"/>
    <w:rsid w:val="00C81296"/>
    <w:rsid w:val="00C817EA"/>
    <w:rsid w:val="00C81992"/>
    <w:rsid w:val="00C81F88"/>
    <w:rsid w:val="00C8222C"/>
    <w:rsid w:val="00C82318"/>
    <w:rsid w:val="00C82AE6"/>
    <w:rsid w:val="00C82F25"/>
    <w:rsid w:val="00C8303D"/>
    <w:rsid w:val="00C83563"/>
    <w:rsid w:val="00C836AE"/>
    <w:rsid w:val="00C838C5"/>
    <w:rsid w:val="00C83B08"/>
    <w:rsid w:val="00C83CDC"/>
    <w:rsid w:val="00C83D33"/>
    <w:rsid w:val="00C841B8"/>
    <w:rsid w:val="00C8451A"/>
    <w:rsid w:val="00C84B1E"/>
    <w:rsid w:val="00C84B42"/>
    <w:rsid w:val="00C84DCC"/>
    <w:rsid w:val="00C84F11"/>
    <w:rsid w:val="00C85034"/>
    <w:rsid w:val="00C851B5"/>
    <w:rsid w:val="00C85938"/>
    <w:rsid w:val="00C861DC"/>
    <w:rsid w:val="00C862AD"/>
    <w:rsid w:val="00C863AD"/>
    <w:rsid w:val="00C8640C"/>
    <w:rsid w:val="00C8651A"/>
    <w:rsid w:val="00C86554"/>
    <w:rsid w:val="00C869A5"/>
    <w:rsid w:val="00C86A2F"/>
    <w:rsid w:val="00C86B02"/>
    <w:rsid w:val="00C8702A"/>
    <w:rsid w:val="00C87049"/>
    <w:rsid w:val="00C87353"/>
    <w:rsid w:val="00C8756F"/>
    <w:rsid w:val="00C8763F"/>
    <w:rsid w:val="00C8767B"/>
    <w:rsid w:val="00C87EA5"/>
    <w:rsid w:val="00C87F76"/>
    <w:rsid w:val="00C90137"/>
    <w:rsid w:val="00C904DA"/>
    <w:rsid w:val="00C9050D"/>
    <w:rsid w:val="00C9058B"/>
    <w:rsid w:val="00C90982"/>
    <w:rsid w:val="00C9102C"/>
    <w:rsid w:val="00C91358"/>
    <w:rsid w:val="00C91394"/>
    <w:rsid w:val="00C9141C"/>
    <w:rsid w:val="00C91919"/>
    <w:rsid w:val="00C919AD"/>
    <w:rsid w:val="00C91AA1"/>
    <w:rsid w:val="00C925FC"/>
    <w:rsid w:val="00C9271B"/>
    <w:rsid w:val="00C92A0F"/>
    <w:rsid w:val="00C9323A"/>
    <w:rsid w:val="00C933A3"/>
    <w:rsid w:val="00C933E0"/>
    <w:rsid w:val="00C937AA"/>
    <w:rsid w:val="00C93933"/>
    <w:rsid w:val="00C93A59"/>
    <w:rsid w:val="00C93BFB"/>
    <w:rsid w:val="00C940C5"/>
    <w:rsid w:val="00C94D20"/>
    <w:rsid w:val="00C94DF0"/>
    <w:rsid w:val="00C9526E"/>
    <w:rsid w:val="00C95279"/>
    <w:rsid w:val="00C956C7"/>
    <w:rsid w:val="00C95E09"/>
    <w:rsid w:val="00C95FEF"/>
    <w:rsid w:val="00C96029"/>
    <w:rsid w:val="00C96365"/>
    <w:rsid w:val="00C96467"/>
    <w:rsid w:val="00C96594"/>
    <w:rsid w:val="00C965B3"/>
    <w:rsid w:val="00C96645"/>
    <w:rsid w:val="00C96992"/>
    <w:rsid w:val="00C96B45"/>
    <w:rsid w:val="00C96E29"/>
    <w:rsid w:val="00C96F16"/>
    <w:rsid w:val="00C971C6"/>
    <w:rsid w:val="00C974FC"/>
    <w:rsid w:val="00C9769D"/>
    <w:rsid w:val="00C9796B"/>
    <w:rsid w:val="00C97A0D"/>
    <w:rsid w:val="00CA028F"/>
    <w:rsid w:val="00CA05C1"/>
    <w:rsid w:val="00CA10CA"/>
    <w:rsid w:val="00CA110B"/>
    <w:rsid w:val="00CA1334"/>
    <w:rsid w:val="00CA1456"/>
    <w:rsid w:val="00CA19B6"/>
    <w:rsid w:val="00CA1BCE"/>
    <w:rsid w:val="00CA1DC3"/>
    <w:rsid w:val="00CA1F3D"/>
    <w:rsid w:val="00CA1F57"/>
    <w:rsid w:val="00CA235B"/>
    <w:rsid w:val="00CA2485"/>
    <w:rsid w:val="00CA27C6"/>
    <w:rsid w:val="00CA2A77"/>
    <w:rsid w:val="00CA2EFD"/>
    <w:rsid w:val="00CA3251"/>
    <w:rsid w:val="00CA3282"/>
    <w:rsid w:val="00CA3931"/>
    <w:rsid w:val="00CA3A22"/>
    <w:rsid w:val="00CA3A58"/>
    <w:rsid w:val="00CA3D11"/>
    <w:rsid w:val="00CA4332"/>
    <w:rsid w:val="00CA4611"/>
    <w:rsid w:val="00CA477F"/>
    <w:rsid w:val="00CA47BC"/>
    <w:rsid w:val="00CA4A48"/>
    <w:rsid w:val="00CA4B16"/>
    <w:rsid w:val="00CA4C88"/>
    <w:rsid w:val="00CA4D84"/>
    <w:rsid w:val="00CA53D5"/>
    <w:rsid w:val="00CA5AA0"/>
    <w:rsid w:val="00CA5BFA"/>
    <w:rsid w:val="00CA5C0C"/>
    <w:rsid w:val="00CA5E0D"/>
    <w:rsid w:val="00CA5FA0"/>
    <w:rsid w:val="00CA6096"/>
    <w:rsid w:val="00CA60C1"/>
    <w:rsid w:val="00CA62DD"/>
    <w:rsid w:val="00CA647E"/>
    <w:rsid w:val="00CA6580"/>
    <w:rsid w:val="00CA6AEE"/>
    <w:rsid w:val="00CA6E11"/>
    <w:rsid w:val="00CA6FE2"/>
    <w:rsid w:val="00CA70C0"/>
    <w:rsid w:val="00CA71FC"/>
    <w:rsid w:val="00CA770D"/>
    <w:rsid w:val="00CA79CF"/>
    <w:rsid w:val="00CB04D0"/>
    <w:rsid w:val="00CB0892"/>
    <w:rsid w:val="00CB0952"/>
    <w:rsid w:val="00CB099E"/>
    <w:rsid w:val="00CB0AC6"/>
    <w:rsid w:val="00CB12AB"/>
    <w:rsid w:val="00CB13A5"/>
    <w:rsid w:val="00CB155D"/>
    <w:rsid w:val="00CB1683"/>
    <w:rsid w:val="00CB180C"/>
    <w:rsid w:val="00CB1979"/>
    <w:rsid w:val="00CB1D8C"/>
    <w:rsid w:val="00CB1E16"/>
    <w:rsid w:val="00CB1E20"/>
    <w:rsid w:val="00CB1FD6"/>
    <w:rsid w:val="00CB2008"/>
    <w:rsid w:val="00CB2113"/>
    <w:rsid w:val="00CB246D"/>
    <w:rsid w:val="00CB288E"/>
    <w:rsid w:val="00CB29FA"/>
    <w:rsid w:val="00CB2CB6"/>
    <w:rsid w:val="00CB2D6E"/>
    <w:rsid w:val="00CB3319"/>
    <w:rsid w:val="00CB3BA5"/>
    <w:rsid w:val="00CB3E13"/>
    <w:rsid w:val="00CB3ED0"/>
    <w:rsid w:val="00CB422A"/>
    <w:rsid w:val="00CB4584"/>
    <w:rsid w:val="00CB49D5"/>
    <w:rsid w:val="00CB4A0B"/>
    <w:rsid w:val="00CB4C01"/>
    <w:rsid w:val="00CB4C3D"/>
    <w:rsid w:val="00CB4D2D"/>
    <w:rsid w:val="00CB4E9E"/>
    <w:rsid w:val="00CB51DF"/>
    <w:rsid w:val="00CB5204"/>
    <w:rsid w:val="00CB534E"/>
    <w:rsid w:val="00CB555C"/>
    <w:rsid w:val="00CB55F3"/>
    <w:rsid w:val="00CB5ABB"/>
    <w:rsid w:val="00CB63B8"/>
    <w:rsid w:val="00CB6CD7"/>
    <w:rsid w:val="00CB6CDE"/>
    <w:rsid w:val="00CB7083"/>
    <w:rsid w:val="00CB73A2"/>
    <w:rsid w:val="00CB7569"/>
    <w:rsid w:val="00CB79DA"/>
    <w:rsid w:val="00CB7B1C"/>
    <w:rsid w:val="00CC037A"/>
    <w:rsid w:val="00CC0475"/>
    <w:rsid w:val="00CC0499"/>
    <w:rsid w:val="00CC0B3C"/>
    <w:rsid w:val="00CC0F14"/>
    <w:rsid w:val="00CC15EE"/>
    <w:rsid w:val="00CC16A1"/>
    <w:rsid w:val="00CC1DE3"/>
    <w:rsid w:val="00CC1E0E"/>
    <w:rsid w:val="00CC1E7A"/>
    <w:rsid w:val="00CC1F72"/>
    <w:rsid w:val="00CC22D8"/>
    <w:rsid w:val="00CC2303"/>
    <w:rsid w:val="00CC239D"/>
    <w:rsid w:val="00CC24B5"/>
    <w:rsid w:val="00CC2C5E"/>
    <w:rsid w:val="00CC3A18"/>
    <w:rsid w:val="00CC3A8F"/>
    <w:rsid w:val="00CC4AF4"/>
    <w:rsid w:val="00CC5279"/>
    <w:rsid w:val="00CC545F"/>
    <w:rsid w:val="00CC557B"/>
    <w:rsid w:val="00CC5B8C"/>
    <w:rsid w:val="00CC5E60"/>
    <w:rsid w:val="00CC5F29"/>
    <w:rsid w:val="00CC644C"/>
    <w:rsid w:val="00CC6798"/>
    <w:rsid w:val="00CC68D0"/>
    <w:rsid w:val="00CC6AB1"/>
    <w:rsid w:val="00CC6FF2"/>
    <w:rsid w:val="00CC71A9"/>
    <w:rsid w:val="00CC72B3"/>
    <w:rsid w:val="00CC73E9"/>
    <w:rsid w:val="00CC76C5"/>
    <w:rsid w:val="00CD023D"/>
    <w:rsid w:val="00CD037C"/>
    <w:rsid w:val="00CD07A2"/>
    <w:rsid w:val="00CD0C10"/>
    <w:rsid w:val="00CD14A7"/>
    <w:rsid w:val="00CD1598"/>
    <w:rsid w:val="00CD1F7F"/>
    <w:rsid w:val="00CD24F4"/>
    <w:rsid w:val="00CD280D"/>
    <w:rsid w:val="00CD289B"/>
    <w:rsid w:val="00CD295E"/>
    <w:rsid w:val="00CD2B9E"/>
    <w:rsid w:val="00CD3284"/>
    <w:rsid w:val="00CD3A13"/>
    <w:rsid w:val="00CD3A4F"/>
    <w:rsid w:val="00CD3CA7"/>
    <w:rsid w:val="00CD4543"/>
    <w:rsid w:val="00CD4668"/>
    <w:rsid w:val="00CD46B6"/>
    <w:rsid w:val="00CD48E7"/>
    <w:rsid w:val="00CD4A1C"/>
    <w:rsid w:val="00CD4A8E"/>
    <w:rsid w:val="00CD4B3F"/>
    <w:rsid w:val="00CD4C98"/>
    <w:rsid w:val="00CD4CD9"/>
    <w:rsid w:val="00CD509E"/>
    <w:rsid w:val="00CD511A"/>
    <w:rsid w:val="00CD5193"/>
    <w:rsid w:val="00CD53A6"/>
    <w:rsid w:val="00CD5B70"/>
    <w:rsid w:val="00CD5DD3"/>
    <w:rsid w:val="00CD6472"/>
    <w:rsid w:val="00CD66DA"/>
    <w:rsid w:val="00CD67CE"/>
    <w:rsid w:val="00CD6908"/>
    <w:rsid w:val="00CD6A83"/>
    <w:rsid w:val="00CD6A98"/>
    <w:rsid w:val="00CD6AB6"/>
    <w:rsid w:val="00CD6BE0"/>
    <w:rsid w:val="00CD6CC8"/>
    <w:rsid w:val="00CD76AE"/>
    <w:rsid w:val="00CD771D"/>
    <w:rsid w:val="00CD79ED"/>
    <w:rsid w:val="00CE09E9"/>
    <w:rsid w:val="00CE0C0D"/>
    <w:rsid w:val="00CE0CFF"/>
    <w:rsid w:val="00CE0E67"/>
    <w:rsid w:val="00CE120B"/>
    <w:rsid w:val="00CE1292"/>
    <w:rsid w:val="00CE1333"/>
    <w:rsid w:val="00CE1478"/>
    <w:rsid w:val="00CE181D"/>
    <w:rsid w:val="00CE1B7C"/>
    <w:rsid w:val="00CE1C00"/>
    <w:rsid w:val="00CE1E55"/>
    <w:rsid w:val="00CE1F16"/>
    <w:rsid w:val="00CE21F8"/>
    <w:rsid w:val="00CE241A"/>
    <w:rsid w:val="00CE270C"/>
    <w:rsid w:val="00CE2717"/>
    <w:rsid w:val="00CE27AC"/>
    <w:rsid w:val="00CE2850"/>
    <w:rsid w:val="00CE2947"/>
    <w:rsid w:val="00CE2FE3"/>
    <w:rsid w:val="00CE32F8"/>
    <w:rsid w:val="00CE3374"/>
    <w:rsid w:val="00CE3413"/>
    <w:rsid w:val="00CE3545"/>
    <w:rsid w:val="00CE36D6"/>
    <w:rsid w:val="00CE3957"/>
    <w:rsid w:val="00CE3C28"/>
    <w:rsid w:val="00CE43BE"/>
    <w:rsid w:val="00CE43EE"/>
    <w:rsid w:val="00CE4719"/>
    <w:rsid w:val="00CE4A78"/>
    <w:rsid w:val="00CE4AB8"/>
    <w:rsid w:val="00CE4C4E"/>
    <w:rsid w:val="00CE51BE"/>
    <w:rsid w:val="00CE53CC"/>
    <w:rsid w:val="00CE5535"/>
    <w:rsid w:val="00CE63FF"/>
    <w:rsid w:val="00CE729E"/>
    <w:rsid w:val="00CE757B"/>
    <w:rsid w:val="00CF0221"/>
    <w:rsid w:val="00CF0393"/>
    <w:rsid w:val="00CF0978"/>
    <w:rsid w:val="00CF0D95"/>
    <w:rsid w:val="00CF12D0"/>
    <w:rsid w:val="00CF16D1"/>
    <w:rsid w:val="00CF19B7"/>
    <w:rsid w:val="00CF1AF3"/>
    <w:rsid w:val="00CF1B67"/>
    <w:rsid w:val="00CF1DAC"/>
    <w:rsid w:val="00CF2079"/>
    <w:rsid w:val="00CF23FD"/>
    <w:rsid w:val="00CF285C"/>
    <w:rsid w:val="00CF28A3"/>
    <w:rsid w:val="00CF28DD"/>
    <w:rsid w:val="00CF2FA4"/>
    <w:rsid w:val="00CF3095"/>
    <w:rsid w:val="00CF3182"/>
    <w:rsid w:val="00CF37D4"/>
    <w:rsid w:val="00CF37EF"/>
    <w:rsid w:val="00CF3BCF"/>
    <w:rsid w:val="00CF3E14"/>
    <w:rsid w:val="00CF3E68"/>
    <w:rsid w:val="00CF4012"/>
    <w:rsid w:val="00CF41F3"/>
    <w:rsid w:val="00CF436D"/>
    <w:rsid w:val="00CF4814"/>
    <w:rsid w:val="00CF4910"/>
    <w:rsid w:val="00CF4A9B"/>
    <w:rsid w:val="00CF4F60"/>
    <w:rsid w:val="00CF5337"/>
    <w:rsid w:val="00CF55E1"/>
    <w:rsid w:val="00CF577D"/>
    <w:rsid w:val="00CF5789"/>
    <w:rsid w:val="00CF5A1A"/>
    <w:rsid w:val="00CF5F1D"/>
    <w:rsid w:val="00CF6098"/>
    <w:rsid w:val="00CF6201"/>
    <w:rsid w:val="00CF660C"/>
    <w:rsid w:val="00CF6657"/>
    <w:rsid w:val="00CF6761"/>
    <w:rsid w:val="00CF6C49"/>
    <w:rsid w:val="00CF6C80"/>
    <w:rsid w:val="00CF6CC3"/>
    <w:rsid w:val="00CF6EA8"/>
    <w:rsid w:val="00CF6F18"/>
    <w:rsid w:val="00CF6F31"/>
    <w:rsid w:val="00CF709F"/>
    <w:rsid w:val="00CF74A8"/>
    <w:rsid w:val="00CF7806"/>
    <w:rsid w:val="00CF78B0"/>
    <w:rsid w:val="00CF7963"/>
    <w:rsid w:val="00CF7997"/>
    <w:rsid w:val="00CF79E5"/>
    <w:rsid w:val="00D0030F"/>
    <w:rsid w:val="00D00404"/>
    <w:rsid w:val="00D00B8D"/>
    <w:rsid w:val="00D01237"/>
    <w:rsid w:val="00D0135C"/>
    <w:rsid w:val="00D013F6"/>
    <w:rsid w:val="00D0142A"/>
    <w:rsid w:val="00D01BA7"/>
    <w:rsid w:val="00D01C17"/>
    <w:rsid w:val="00D01D43"/>
    <w:rsid w:val="00D01D47"/>
    <w:rsid w:val="00D02207"/>
    <w:rsid w:val="00D02A9F"/>
    <w:rsid w:val="00D02FCC"/>
    <w:rsid w:val="00D032D9"/>
    <w:rsid w:val="00D03804"/>
    <w:rsid w:val="00D03DDF"/>
    <w:rsid w:val="00D03E7B"/>
    <w:rsid w:val="00D03FDB"/>
    <w:rsid w:val="00D046E2"/>
    <w:rsid w:val="00D0487A"/>
    <w:rsid w:val="00D04A6B"/>
    <w:rsid w:val="00D04B6D"/>
    <w:rsid w:val="00D04D13"/>
    <w:rsid w:val="00D04F9D"/>
    <w:rsid w:val="00D052C6"/>
    <w:rsid w:val="00D0543C"/>
    <w:rsid w:val="00D05476"/>
    <w:rsid w:val="00D05775"/>
    <w:rsid w:val="00D058D4"/>
    <w:rsid w:val="00D059F0"/>
    <w:rsid w:val="00D05A40"/>
    <w:rsid w:val="00D05D59"/>
    <w:rsid w:val="00D05D9A"/>
    <w:rsid w:val="00D05E60"/>
    <w:rsid w:val="00D06209"/>
    <w:rsid w:val="00D064AD"/>
    <w:rsid w:val="00D06892"/>
    <w:rsid w:val="00D06C71"/>
    <w:rsid w:val="00D06DB0"/>
    <w:rsid w:val="00D07233"/>
    <w:rsid w:val="00D0748C"/>
    <w:rsid w:val="00D0783E"/>
    <w:rsid w:val="00D10087"/>
    <w:rsid w:val="00D10403"/>
    <w:rsid w:val="00D1072C"/>
    <w:rsid w:val="00D10763"/>
    <w:rsid w:val="00D107E8"/>
    <w:rsid w:val="00D109A3"/>
    <w:rsid w:val="00D109E6"/>
    <w:rsid w:val="00D10EDC"/>
    <w:rsid w:val="00D111D5"/>
    <w:rsid w:val="00D11351"/>
    <w:rsid w:val="00D11489"/>
    <w:rsid w:val="00D11901"/>
    <w:rsid w:val="00D11CE6"/>
    <w:rsid w:val="00D11D4B"/>
    <w:rsid w:val="00D11ECB"/>
    <w:rsid w:val="00D129F0"/>
    <w:rsid w:val="00D12CF4"/>
    <w:rsid w:val="00D12F1B"/>
    <w:rsid w:val="00D12FD6"/>
    <w:rsid w:val="00D131BA"/>
    <w:rsid w:val="00D1344B"/>
    <w:rsid w:val="00D13728"/>
    <w:rsid w:val="00D13729"/>
    <w:rsid w:val="00D13BCB"/>
    <w:rsid w:val="00D13DE7"/>
    <w:rsid w:val="00D13F38"/>
    <w:rsid w:val="00D14022"/>
    <w:rsid w:val="00D1454A"/>
    <w:rsid w:val="00D1458C"/>
    <w:rsid w:val="00D145EF"/>
    <w:rsid w:val="00D14911"/>
    <w:rsid w:val="00D14A3F"/>
    <w:rsid w:val="00D14C65"/>
    <w:rsid w:val="00D150A5"/>
    <w:rsid w:val="00D152BF"/>
    <w:rsid w:val="00D158F9"/>
    <w:rsid w:val="00D15BD9"/>
    <w:rsid w:val="00D15D87"/>
    <w:rsid w:val="00D161A9"/>
    <w:rsid w:val="00D1620A"/>
    <w:rsid w:val="00D16308"/>
    <w:rsid w:val="00D164BC"/>
    <w:rsid w:val="00D166EA"/>
    <w:rsid w:val="00D16AE0"/>
    <w:rsid w:val="00D1724C"/>
    <w:rsid w:val="00D173DB"/>
    <w:rsid w:val="00D174EE"/>
    <w:rsid w:val="00D1759E"/>
    <w:rsid w:val="00D175DD"/>
    <w:rsid w:val="00D17A0E"/>
    <w:rsid w:val="00D17CC6"/>
    <w:rsid w:val="00D201A6"/>
    <w:rsid w:val="00D201F4"/>
    <w:rsid w:val="00D2043F"/>
    <w:rsid w:val="00D20561"/>
    <w:rsid w:val="00D205C3"/>
    <w:rsid w:val="00D2075C"/>
    <w:rsid w:val="00D20C14"/>
    <w:rsid w:val="00D20CC4"/>
    <w:rsid w:val="00D20D91"/>
    <w:rsid w:val="00D20E4A"/>
    <w:rsid w:val="00D20EFC"/>
    <w:rsid w:val="00D2116E"/>
    <w:rsid w:val="00D214CB"/>
    <w:rsid w:val="00D216F3"/>
    <w:rsid w:val="00D2173A"/>
    <w:rsid w:val="00D2179D"/>
    <w:rsid w:val="00D21BD6"/>
    <w:rsid w:val="00D21F92"/>
    <w:rsid w:val="00D22069"/>
    <w:rsid w:val="00D22356"/>
    <w:rsid w:val="00D22527"/>
    <w:rsid w:val="00D2259D"/>
    <w:rsid w:val="00D22B83"/>
    <w:rsid w:val="00D23448"/>
    <w:rsid w:val="00D2382D"/>
    <w:rsid w:val="00D23EA0"/>
    <w:rsid w:val="00D24648"/>
    <w:rsid w:val="00D2467A"/>
    <w:rsid w:val="00D24CD5"/>
    <w:rsid w:val="00D24FBB"/>
    <w:rsid w:val="00D251C8"/>
    <w:rsid w:val="00D25241"/>
    <w:rsid w:val="00D25415"/>
    <w:rsid w:val="00D2545F"/>
    <w:rsid w:val="00D25482"/>
    <w:rsid w:val="00D259CB"/>
    <w:rsid w:val="00D25AB1"/>
    <w:rsid w:val="00D25ABF"/>
    <w:rsid w:val="00D25ADE"/>
    <w:rsid w:val="00D25D2B"/>
    <w:rsid w:val="00D25DC3"/>
    <w:rsid w:val="00D2626E"/>
    <w:rsid w:val="00D26622"/>
    <w:rsid w:val="00D26AE2"/>
    <w:rsid w:val="00D26BCE"/>
    <w:rsid w:val="00D26CE3"/>
    <w:rsid w:val="00D273B8"/>
    <w:rsid w:val="00D273EB"/>
    <w:rsid w:val="00D277F1"/>
    <w:rsid w:val="00D27B55"/>
    <w:rsid w:val="00D27E93"/>
    <w:rsid w:val="00D3079F"/>
    <w:rsid w:val="00D30A0B"/>
    <w:rsid w:val="00D30B26"/>
    <w:rsid w:val="00D30E29"/>
    <w:rsid w:val="00D316C7"/>
    <w:rsid w:val="00D3170E"/>
    <w:rsid w:val="00D32202"/>
    <w:rsid w:val="00D32357"/>
    <w:rsid w:val="00D32823"/>
    <w:rsid w:val="00D3286D"/>
    <w:rsid w:val="00D32A18"/>
    <w:rsid w:val="00D32B42"/>
    <w:rsid w:val="00D32BA6"/>
    <w:rsid w:val="00D32EF1"/>
    <w:rsid w:val="00D3316A"/>
    <w:rsid w:val="00D332B9"/>
    <w:rsid w:val="00D33313"/>
    <w:rsid w:val="00D3336F"/>
    <w:rsid w:val="00D33494"/>
    <w:rsid w:val="00D335F0"/>
    <w:rsid w:val="00D34162"/>
    <w:rsid w:val="00D34387"/>
    <w:rsid w:val="00D348BF"/>
    <w:rsid w:val="00D349B7"/>
    <w:rsid w:val="00D34AFE"/>
    <w:rsid w:val="00D34B0B"/>
    <w:rsid w:val="00D34BAD"/>
    <w:rsid w:val="00D34D73"/>
    <w:rsid w:val="00D34E27"/>
    <w:rsid w:val="00D3544E"/>
    <w:rsid w:val="00D35495"/>
    <w:rsid w:val="00D357F4"/>
    <w:rsid w:val="00D35C88"/>
    <w:rsid w:val="00D35D2F"/>
    <w:rsid w:val="00D35F02"/>
    <w:rsid w:val="00D35F25"/>
    <w:rsid w:val="00D35FEA"/>
    <w:rsid w:val="00D3611B"/>
    <w:rsid w:val="00D361D1"/>
    <w:rsid w:val="00D36310"/>
    <w:rsid w:val="00D36A5F"/>
    <w:rsid w:val="00D36C76"/>
    <w:rsid w:val="00D37237"/>
    <w:rsid w:val="00D37306"/>
    <w:rsid w:val="00D37515"/>
    <w:rsid w:val="00D3780E"/>
    <w:rsid w:val="00D37D51"/>
    <w:rsid w:val="00D400FD"/>
    <w:rsid w:val="00D401E4"/>
    <w:rsid w:val="00D4092C"/>
    <w:rsid w:val="00D409DE"/>
    <w:rsid w:val="00D40CCB"/>
    <w:rsid w:val="00D40D0A"/>
    <w:rsid w:val="00D40E9F"/>
    <w:rsid w:val="00D41306"/>
    <w:rsid w:val="00D41645"/>
    <w:rsid w:val="00D418EE"/>
    <w:rsid w:val="00D41CA2"/>
    <w:rsid w:val="00D42153"/>
    <w:rsid w:val="00D426E4"/>
    <w:rsid w:val="00D42761"/>
    <w:rsid w:val="00D43120"/>
    <w:rsid w:val="00D4313F"/>
    <w:rsid w:val="00D439A8"/>
    <w:rsid w:val="00D43F75"/>
    <w:rsid w:val="00D4416D"/>
    <w:rsid w:val="00D441F4"/>
    <w:rsid w:val="00D443D5"/>
    <w:rsid w:val="00D44690"/>
    <w:rsid w:val="00D4496B"/>
    <w:rsid w:val="00D44E02"/>
    <w:rsid w:val="00D44F7D"/>
    <w:rsid w:val="00D455DB"/>
    <w:rsid w:val="00D45A60"/>
    <w:rsid w:val="00D45A8B"/>
    <w:rsid w:val="00D46457"/>
    <w:rsid w:val="00D464F4"/>
    <w:rsid w:val="00D46816"/>
    <w:rsid w:val="00D468AA"/>
    <w:rsid w:val="00D47195"/>
    <w:rsid w:val="00D47323"/>
    <w:rsid w:val="00D47A45"/>
    <w:rsid w:val="00D47B65"/>
    <w:rsid w:val="00D47BB0"/>
    <w:rsid w:val="00D47E5A"/>
    <w:rsid w:val="00D50027"/>
    <w:rsid w:val="00D500AA"/>
    <w:rsid w:val="00D50149"/>
    <w:rsid w:val="00D501FD"/>
    <w:rsid w:val="00D50371"/>
    <w:rsid w:val="00D50801"/>
    <w:rsid w:val="00D5093A"/>
    <w:rsid w:val="00D51090"/>
    <w:rsid w:val="00D511A7"/>
    <w:rsid w:val="00D514D2"/>
    <w:rsid w:val="00D51665"/>
    <w:rsid w:val="00D51733"/>
    <w:rsid w:val="00D51D0B"/>
    <w:rsid w:val="00D51FE6"/>
    <w:rsid w:val="00D5210D"/>
    <w:rsid w:val="00D5227B"/>
    <w:rsid w:val="00D5257E"/>
    <w:rsid w:val="00D5263B"/>
    <w:rsid w:val="00D5264E"/>
    <w:rsid w:val="00D527D6"/>
    <w:rsid w:val="00D52D38"/>
    <w:rsid w:val="00D53156"/>
    <w:rsid w:val="00D53508"/>
    <w:rsid w:val="00D53841"/>
    <w:rsid w:val="00D54035"/>
    <w:rsid w:val="00D541C1"/>
    <w:rsid w:val="00D5436F"/>
    <w:rsid w:val="00D54556"/>
    <w:rsid w:val="00D548E5"/>
    <w:rsid w:val="00D549A7"/>
    <w:rsid w:val="00D54CD4"/>
    <w:rsid w:val="00D54D38"/>
    <w:rsid w:val="00D553FF"/>
    <w:rsid w:val="00D555FB"/>
    <w:rsid w:val="00D55667"/>
    <w:rsid w:val="00D55816"/>
    <w:rsid w:val="00D558D5"/>
    <w:rsid w:val="00D56049"/>
    <w:rsid w:val="00D560A7"/>
    <w:rsid w:val="00D560AC"/>
    <w:rsid w:val="00D56643"/>
    <w:rsid w:val="00D568AC"/>
    <w:rsid w:val="00D5695D"/>
    <w:rsid w:val="00D56A33"/>
    <w:rsid w:val="00D56E8C"/>
    <w:rsid w:val="00D56F36"/>
    <w:rsid w:val="00D57003"/>
    <w:rsid w:val="00D57280"/>
    <w:rsid w:val="00D57560"/>
    <w:rsid w:val="00D5772D"/>
    <w:rsid w:val="00D60062"/>
    <w:rsid w:val="00D60114"/>
    <w:rsid w:val="00D6015E"/>
    <w:rsid w:val="00D6093F"/>
    <w:rsid w:val="00D60D0C"/>
    <w:rsid w:val="00D60F32"/>
    <w:rsid w:val="00D6104B"/>
    <w:rsid w:val="00D610DC"/>
    <w:rsid w:val="00D61187"/>
    <w:rsid w:val="00D6177A"/>
    <w:rsid w:val="00D61A27"/>
    <w:rsid w:val="00D61BD7"/>
    <w:rsid w:val="00D61C79"/>
    <w:rsid w:val="00D61E71"/>
    <w:rsid w:val="00D622B6"/>
    <w:rsid w:val="00D6241B"/>
    <w:rsid w:val="00D62843"/>
    <w:rsid w:val="00D6297B"/>
    <w:rsid w:val="00D62B69"/>
    <w:rsid w:val="00D62CEF"/>
    <w:rsid w:val="00D62D63"/>
    <w:rsid w:val="00D63159"/>
    <w:rsid w:val="00D63367"/>
    <w:rsid w:val="00D63383"/>
    <w:rsid w:val="00D63925"/>
    <w:rsid w:val="00D63D37"/>
    <w:rsid w:val="00D63DD9"/>
    <w:rsid w:val="00D64167"/>
    <w:rsid w:val="00D649A1"/>
    <w:rsid w:val="00D64E55"/>
    <w:rsid w:val="00D6507B"/>
    <w:rsid w:val="00D654AC"/>
    <w:rsid w:val="00D658EC"/>
    <w:rsid w:val="00D659C8"/>
    <w:rsid w:val="00D65F89"/>
    <w:rsid w:val="00D65FBB"/>
    <w:rsid w:val="00D6666D"/>
    <w:rsid w:val="00D66BB3"/>
    <w:rsid w:val="00D66FE4"/>
    <w:rsid w:val="00D6747E"/>
    <w:rsid w:val="00D675AF"/>
    <w:rsid w:val="00D67A87"/>
    <w:rsid w:val="00D67D3F"/>
    <w:rsid w:val="00D67E3D"/>
    <w:rsid w:val="00D67F2C"/>
    <w:rsid w:val="00D67F72"/>
    <w:rsid w:val="00D67FCF"/>
    <w:rsid w:val="00D70241"/>
    <w:rsid w:val="00D70461"/>
    <w:rsid w:val="00D7064E"/>
    <w:rsid w:val="00D706CE"/>
    <w:rsid w:val="00D707F1"/>
    <w:rsid w:val="00D71368"/>
    <w:rsid w:val="00D71759"/>
    <w:rsid w:val="00D71A90"/>
    <w:rsid w:val="00D71EB4"/>
    <w:rsid w:val="00D72151"/>
    <w:rsid w:val="00D722F8"/>
    <w:rsid w:val="00D72921"/>
    <w:rsid w:val="00D72D85"/>
    <w:rsid w:val="00D733B1"/>
    <w:rsid w:val="00D7369B"/>
    <w:rsid w:val="00D7391D"/>
    <w:rsid w:val="00D73D30"/>
    <w:rsid w:val="00D7458E"/>
    <w:rsid w:val="00D7461F"/>
    <w:rsid w:val="00D746A9"/>
    <w:rsid w:val="00D746EE"/>
    <w:rsid w:val="00D747F8"/>
    <w:rsid w:val="00D74996"/>
    <w:rsid w:val="00D74E39"/>
    <w:rsid w:val="00D754CE"/>
    <w:rsid w:val="00D75555"/>
    <w:rsid w:val="00D7599A"/>
    <w:rsid w:val="00D75FCB"/>
    <w:rsid w:val="00D7618F"/>
    <w:rsid w:val="00D761E3"/>
    <w:rsid w:val="00D763F1"/>
    <w:rsid w:val="00D76798"/>
    <w:rsid w:val="00D76862"/>
    <w:rsid w:val="00D76A5D"/>
    <w:rsid w:val="00D76F72"/>
    <w:rsid w:val="00D77406"/>
    <w:rsid w:val="00D7748E"/>
    <w:rsid w:val="00D77496"/>
    <w:rsid w:val="00D77969"/>
    <w:rsid w:val="00D779CB"/>
    <w:rsid w:val="00D77AD9"/>
    <w:rsid w:val="00D77B06"/>
    <w:rsid w:val="00D77B28"/>
    <w:rsid w:val="00D77E1B"/>
    <w:rsid w:val="00D77F4B"/>
    <w:rsid w:val="00D80242"/>
    <w:rsid w:val="00D80731"/>
    <w:rsid w:val="00D80901"/>
    <w:rsid w:val="00D810CC"/>
    <w:rsid w:val="00D8113F"/>
    <w:rsid w:val="00D81318"/>
    <w:rsid w:val="00D8162F"/>
    <w:rsid w:val="00D8186E"/>
    <w:rsid w:val="00D81EF5"/>
    <w:rsid w:val="00D824D6"/>
    <w:rsid w:val="00D827F4"/>
    <w:rsid w:val="00D82905"/>
    <w:rsid w:val="00D82AF9"/>
    <w:rsid w:val="00D831CB"/>
    <w:rsid w:val="00D8347B"/>
    <w:rsid w:val="00D835AB"/>
    <w:rsid w:val="00D8363C"/>
    <w:rsid w:val="00D83CD4"/>
    <w:rsid w:val="00D83DAC"/>
    <w:rsid w:val="00D83F00"/>
    <w:rsid w:val="00D84AA3"/>
    <w:rsid w:val="00D84C39"/>
    <w:rsid w:val="00D84E99"/>
    <w:rsid w:val="00D84F87"/>
    <w:rsid w:val="00D85242"/>
    <w:rsid w:val="00D85532"/>
    <w:rsid w:val="00D857F4"/>
    <w:rsid w:val="00D85B56"/>
    <w:rsid w:val="00D85CE2"/>
    <w:rsid w:val="00D860B9"/>
    <w:rsid w:val="00D86357"/>
    <w:rsid w:val="00D864C7"/>
    <w:rsid w:val="00D864FC"/>
    <w:rsid w:val="00D86ABE"/>
    <w:rsid w:val="00D86CF0"/>
    <w:rsid w:val="00D86E1C"/>
    <w:rsid w:val="00D86F77"/>
    <w:rsid w:val="00D876E9"/>
    <w:rsid w:val="00D87902"/>
    <w:rsid w:val="00D8793A"/>
    <w:rsid w:val="00D879C4"/>
    <w:rsid w:val="00D90072"/>
    <w:rsid w:val="00D9070B"/>
    <w:rsid w:val="00D9090D"/>
    <w:rsid w:val="00D90D82"/>
    <w:rsid w:val="00D9120F"/>
    <w:rsid w:val="00D913EF"/>
    <w:rsid w:val="00D91424"/>
    <w:rsid w:val="00D91738"/>
    <w:rsid w:val="00D917B2"/>
    <w:rsid w:val="00D91B48"/>
    <w:rsid w:val="00D91BD4"/>
    <w:rsid w:val="00D91C04"/>
    <w:rsid w:val="00D9235D"/>
    <w:rsid w:val="00D923F9"/>
    <w:rsid w:val="00D927CC"/>
    <w:rsid w:val="00D9295B"/>
    <w:rsid w:val="00D92964"/>
    <w:rsid w:val="00D92C0A"/>
    <w:rsid w:val="00D92FF3"/>
    <w:rsid w:val="00D92FFD"/>
    <w:rsid w:val="00D93251"/>
    <w:rsid w:val="00D935FF"/>
    <w:rsid w:val="00D93651"/>
    <w:rsid w:val="00D9396B"/>
    <w:rsid w:val="00D939FC"/>
    <w:rsid w:val="00D93ADD"/>
    <w:rsid w:val="00D93EC9"/>
    <w:rsid w:val="00D9423E"/>
    <w:rsid w:val="00D94449"/>
    <w:rsid w:val="00D94942"/>
    <w:rsid w:val="00D94985"/>
    <w:rsid w:val="00D95123"/>
    <w:rsid w:val="00D953A8"/>
    <w:rsid w:val="00D956E7"/>
    <w:rsid w:val="00D95829"/>
    <w:rsid w:val="00D95A8E"/>
    <w:rsid w:val="00D964DF"/>
    <w:rsid w:val="00D964E6"/>
    <w:rsid w:val="00D965BB"/>
    <w:rsid w:val="00D96A1F"/>
    <w:rsid w:val="00D96C6D"/>
    <w:rsid w:val="00D96CB3"/>
    <w:rsid w:val="00D97877"/>
    <w:rsid w:val="00D97A65"/>
    <w:rsid w:val="00D97B34"/>
    <w:rsid w:val="00DA008A"/>
    <w:rsid w:val="00DA01A2"/>
    <w:rsid w:val="00DA04B8"/>
    <w:rsid w:val="00DA0C38"/>
    <w:rsid w:val="00DA0EF7"/>
    <w:rsid w:val="00DA163A"/>
    <w:rsid w:val="00DA1732"/>
    <w:rsid w:val="00DA17AE"/>
    <w:rsid w:val="00DA17F5"/>
    <w:rsid w:val="00DA1A52"/>
    <w:rsid w:val="00DA1AB0"/>
    <w:rsid w:val="00DA21C0"/>
    <w:rsid w:val="00DA22A2"/>
    <w:rsid w:val="00DA2DFF"/>
    <w:rsid w:val="00DA2E07"/>
    <w:rsid w:val="00DA3077"/>
    <w:rsid w:val="00DA337C"/>
    <w:rsid w:val="00DA34A1"/>
    <w:rsid w:val="00DA3DFF"/>
    <w:rsid w:val="00DA3ECD"/>
    <w:rsid w:val="00DA4119"/>
    <w:rsid w:val="00DA4560"/>
    <w:rsid w:val="00DA4665"/>
    <w:rsid w:val="00DA4B2F"/>
    <w:rsid w:val="00DA4E24"/>
    <w:rsid w:val="00DA4E53"/>
    <w:rsid w:val="00DA4F5C"/>
    <w:rsid w:val="00DA533A"/>
    <w:rsid w:val="00DA54D6"/>
    <w:rsid w:val="00DA5846"/>
    <w:rsid w:val="00DA595C"/>
    <w:rsid w:val="00DA5FED"/>
    <w:rsid w:val="00DA5FF0"/>
    <w:rsid w:val="00DA644A"/>
    <w:rsid w:val="00DA7011"/>
    <w:rsid w:val="00DA7C68"/>
    <w:rsid w:val="00DA7D75"/>
    <w:rsid w:val="00DA7DCA"/>
    <w:rsid w:val="00DA7E37"/>
    <w:rsid w:val="00DB0298"/>
    <w:rsid w:val="00DB06A4"/>
    <w:rsid w:val="00DB079D"/>
    <w:rsid w:val="00DB0811"/>
    <w:rsid w:val="00DB0F36"/>
    <w:rsid w:val="00DB10D7"/>
    <w:rsid w:val="00DB14FE"/>
    <w:rsid w:val="00DB1518"/>
    <w:rsid w:val="00DB19D9"/>
    <w:rsid w:val="00DB1A2E"/>
    <w:rsid w:val="00DB1BE8"/>
    <w:rsid w:val="00DB1CD1"/>
    <w:rsid w:val="00DB1FD0"/>
    <w:rsid w:val="00DB1FE4"/>
    <w:rsid w:val="00DB229E"/>
    <w:rsid w:val="00DB264E"/>
    <w:rsid w:val="00DB2B15"/>
    <w:rsid w:val="00DB2D8D"/>
    <w:rsid w:val="00DB3129"/>
    <w:rsid w:val="00DB343A"/>
    <w:rsid w:val="00DB373D"/>
    <w:rsid w:val="00DB3798"/>
    <w:rsid w:val="00DB37C8"/>
    <w:rsid w:val="00DB3919"/>
    <w:rsid w:val="00DB3A22"/>
    <w:rsid w:val="00DB3B65"/>
    <w:rsid w:val="00DB3CB1"/>
    <w:rsid w:val="00DB408A"/>
    <w:rsid w:val="00DB44B0"/>
    <w:rsid w:val="00DB482F"/>
    <w:rsid w:val="00DB4845"/>
    <w:rsid w:val="00DB4B36"/>
    <w:rsid w:val="00DB4B5A"/>
    <w:rsid w:val="00DB4FB0"/>
    <w:rsid w:val="00DB4FD9"/>
    <w:rsid w:val="00DB5288"/>
    <w:rsid w:val="00DB57F4"/>
    <w:rsid w:val="00DB5B23"/>
    <w:rsid w:val="00DB5CE8"/>
    <w:rsid w:val="00DB5F0D"/>
    <w:rsid w:val="00DB6039"/>
    <w:rsid w:val="00DB620B"/>
    <w:rsid w:val="00DB646B"/>
    <w:rsid w:val="00DB67D9"/>
    <w:rsid w:val="00DB68AE"/>
    <w:rsid w:val="00DB68F3"/>
    <w:rsid w:val="00DB6D87"/>
    <w:rsid w:val="00DB6F99"/>
    <w:rsid w:val="00DB70E0"/>
    <w:rsid w:val="00DB711E"/>
    <w:rsid w:val="00DB71A6"/>
    <w:rsid w:val="00DB720E"/>
    <w:rsid w:val="00DB78FD"/>
    <w:rsid w:val="00DB7B9C"/>
    <w:rsid w:val="00DC0066"/>
    <w:rsid w:val="00DC03D2"/>
    <w:rsid w:val="00DC0767"/>
    <w:rsid w:val="00DC0B43"/>
    <w:rsid w:val="00DC0D69"/>
    <w:rsid w:val="00DC1021"/>
    <w:rsid w:val="00DC150C"/>
    <w:rsid w:val="00DC1532"/>
    <w:rsid w:val="00DC1851"/>
    <w:rsid w:val="00DC18B3"/>
    <w:rsid w:val="00DC1BF7"/>
    <w:rsid w:val="00DC1CD9"/>
    <w:rsid w:val="00DC1D87"/>
    <w:rsid w:val="00DC2332"/>
    <w:rsid w:val="00DC246A"/>
    <w:rsid w:val="00DC2537"/>
    <w:rsid w:val="00DC283C"/>
    <w:rsid w:val="00DC2C55"/>
    <w:rsid w:val="00DC2DC2"/>
    <w:rsid w:val="00DC2ECD"/>
    <w:rsid w:val="00DC3216"/>
    <w:rsid w:val="00DC365B"/>
    <w:rsid w:val="00DC373D"/>
    <w:rsid w:val="00DC37C1"/>
    <w:rsid w:val="00DC3938"/>
    <w:rsid w:val="00DC3F20"/>
    <w:rsid w:val="00DC3FC3"/>
    <w:rsid w:val="00DC4351"/>
    <w:rsid w:val="00DC48AB"/>
    <w:rsid w:val="00DC4BE7"/>
    <w:rsid w:val="00DC4F1C"/>
    <w:rsid w:val="00DC4F6C"/>
    <w:rsid w:val="00DC5196"/>
    <w:rsid w:val="00DC5687"/>
    <w:rsid w:val="00DC5772"/>
    <w:rsid w:val="00DC5DAF"/>
    <w:rsid w:val="00DC6013"/>
    <w:rsid w:val="00DC60C7"/>
    <w:rsid w:val="00DC65B3"/>
    <w:rsid w:val="00DC689D"/>
    <w:rsid w:val="00DC68D4"/>
    <w:rsid w:val="00DC6B94"/>
    <w:rsid w:val="00DC6DF3"/>
    <w:rsid w:val="00DC6E85"/>
    <w:rsid w:val="00DC6FE2"/>
    <w:rsid w:val="00DC71CF"/>
    <w:rsid w:val="00DC75BF"/>
    <w:rsid w:val="00DC7DB0"/>
    <w:rsid w:val="00DD002A"/>
    <w:rsid w:val="00DD0265"/>
    <w:rsid w:val="00DD0723"/>
    <w:rsid w:val="00DD0904"/>
    <w:rsid w:val="00DD0B20"/>
    <w:rsid w:val="00DD0BF3"/>
    <w:rsid w:val="00DD0ECE"/>
    <w:rsid w:val="00DD10CC"/>
    <w:rsid w:val="00DD1459"/>
    <w:rsid w:val="00DD1466"/>
    <w:rsid w:val="00DD153F"/>
    <w:rsid w:val="00DD1623"/>
    <w:rsid w:val="00DD1633"/>
    <w:rsid w:val="00DD17B5"/>
    <w:rsid w:val="00DD1E63"/>
    <w:rsid w:val="00DD27B2"/>
    <w:rsid w:val="00DD29E4"/>
    <w:rsid w:val="00DD2D75"/>
    <w:rsid w:val="00DD3035"/>
    <w:rsid w:val="00DD3138"/>
    <w:rsid w:val="00DD322D"/>
    <w:rsid w:val="00DD337F"/>
    <w:rsid w:val="00DD36E9"/>
    <w:rsid w:val="00DD37A1"/>
    <w:rsid w:val="00DD37DE"/>
    <w:rsid w:val="00DD3A40"/>
    <w:rsid w:val="00DD424D"/>
    <w:rsid w:val="00DD45E4"/>
    <w:rsid w:val="00DD4778"/>
    <w:rsid w:val="00DD49BA"/>
    <w:rsid w:val="00DD4AF5"/>
    <w:rsid w:val="00DD4E5A"/>
    <w:rsid w:val="00DD4F5C"/>
    <w:rsid w:val="00DD4F88"/>
    <w:rsid w:val="00DD5010"/>
    <w:rsid w:val="00DD5615"/>
    <w:rsid w:val="00DD5857"/>
    <w:rsid w:val="00DD58E5"/>
    <w:rsid w:val="00DD5B45"/>
    <w:rsid w:val="00DD5C4A"/>
    <w:rsid w:val="00DD5FE2"/>
    <w:rsid w:val="00DD6004"/>
    <w:rsid w:val="00DD606A"/>
    <w:rsid w:val="00DD63F6"/>
    <w:rsid w:val="00DD6E25"/>
    <w:rsid w:val="00DD713D"/>
    <w:rsid w:val="00DD7232"/>
    <w:rsid w:val="00DD72BA"/>
    <w:rsid w:val="00DD7458"/>
    <w:rsid w:val="00DD74C5"/>
    <w:rsid w:val="00DD7B96"/>
    <w:rsid w:val="00DE0341"/>
    <w:rsid w:val="00DE04AF"/>
    <w:rsid w:val="00DE04BA"/>
    <w:rsid w:val="00DE0571"/>
    <w:rsid w:val="00DE0C0E"/>
    <w:rsid w:val="00DE0C85"/>
    <w:rsid w:val="00DE1102"/>
    <w:rsid w:val="00DE13E7"/>
    <w:rsid w:val="00DE1461"/>
    <w:rsid w:val="00DE159A"/>
    <w:rsid w:val="00DE1699"/>
    <w:rsid w:val="00DE2385"/>
    <w:rsid w:val="00DE253C"/>
    <w:rsid w:val="00DE2845"/>
    <w:rsid w:val="00DE2906"/>
    <w:rsid w:val="00DE294F"/>
    <w:rsid w:val="00DE31D3"/>
    <w:rsid w:val="00DE3537"/>
    <w:rsid w:val="00DE3709"/>
    <w:rsid w:val="00DE3D84"/>
    <w:rsid w:val="00DE482A"/>
    <w:rsid w:val="00DE4C2D"/>
    <w:rsid w:val="00DE4E28"/>
    <w:rsid w:val="00DE51B2"/>
    <w:rsid w:val="00DE5609"/>
    <w:rsid w:val="00DE56A7"/>
    <w:rsid w:val="00DE57B9"/>
    <w:rsid w:val="00DE5F0D"/>
    <w:rsid w:val="00DE5F89"/>
    <w:rsid w:val="00DE672A"/>
    <w:rsid w:val="00DE6899"/>
    <w:rsid w:val="00DE68F1"/>
    <w:rsid w:val="00DE6D36"/>
    <w:rsid w:val="00DE6FFB"/>
    <w:rsid w:val="00DE71C5"/>
    <w:rsid w:val="00DE7426"/>
    <w:rsid w:val="00DE7A91"/>
    <w:rsid w:val="00DE7B11"/>
    <w:rsid w:val="00DE7E05"/>
    <w:rsid w:val="00DF026B"/>
    <w:rsid w:val="00DF0678"/>
    <w:rsid w:val="00DF07B5"/>
    <w:rsid w:val="00DF0EA7"/>
    <w:rsid w:val="00DF0F48"/>
    <w:rsid w:val="00DF1056"/>
    <w:rsid w:val="00DF1183"/>
    <w:rsid w:val="00DF163A"/>
    <w:rsid w:val="00DF1697"/>
    <w:rsid w:val="00DF19D5"/>
    <w:rsid w:val="00DF1ADE"/>
    <w:rsid w:val="00DF1EF9"/>
    <w:rsid w:val="00DF1F61"/>
    <w:rsid w:val="00DF22F8"/>
    <w:rsid w:val="00DF2454"/>
    <w:rsid w:val="00DF2507"/>
    <w:rsid w:val="00DF2508"/>
    <w:rsid w:val="00DF25CA"/>
    <w:rsid w:val="00DF2962"/>
    <w:rsid w:val="00DF2963"/>
    <w:rsid w:val="00DF2ADC"/>
    <w:rsid w:val="00DF2FF7"/>
    <w:rsid w:val="00DF3762"/>
    <w:rsid w:val="00DF400C"/>
    <w:rsid w:val="00DF40AD"/>
    <w:rsid w:val="00DF48CF"/>
    <w:rsid w:val="00DF4A93"/>
    <w:rsid w:val="00DF4BB1"/>
    <w:rsid w:val="00DF4CAE"/>
    <w:rsid w:val="00DF5016"/>
    <w:rsid w:val="00DF5EA4"/>
    <w:rsid w:val="00DF5F18"/>
    <w:rsid w:val="00DF5FB7"/>
    <w:rsid w:val="00DF6488"/>
    <w:rsid w:val="00DF64D1"/>
    <w:rsid w:val="00DF651F"/>
    <w:rsid w:val="00DF6C0E"/>
    <w:rsid w:val="00DF6DC8"/>
    <w:rsid w:val="00DF728F"/>
    <w:rsid w:val="00DF755E"/>
    <w:rsid w:val="00DF77B7"/>
    <w:rsid w:val="00DF7901"/>
    <w:rsid w:val="00DF79F0"/>
    <w:rsid w:val="00DF7B62"/>
    <w:rsid w:val="00DF7B93"/>
    <w:rsid w:val="00DF7FF4"/>
    <w:rsid w:val="00E0037C"/>
    <w:rsid w:val="00E0053A"/>
    <w:rsid w:val="00E00834"/>
    <w:rsid w:val="00E00A07"/>
    <w:rsid w:val="00E00B3C"/>
    <w:rsid w:val="00E00BD7"/>
    <w:rsid w:val="00E00D4D"/>
    <w:rsid w:val="00E01016"/>
    <w:rsid w:val="00E0103E"/>
    <w:rsid w:val="00E015CA"/>
    <w:rsid w:val="00E01654"/>
    <w:rsid w:val="00E018ED"/>
    <w:rsid w:val="00E01A63"/>
    <w:rsid w:val="00E0229B"/>
    <w:rsid w:val="00E023E6"/>
    <w:rsid w:val="00E0317B"/>
    <w:rsid w:val="00E03610"/>
    <w:rsid w:val="00E03856"/>
    <w:rsid w:val="00E03972"/>
    <w:rsid w:val="00E03BF2"/>
    <w:rsid w:val="00E03CE8"/>
    <w:rsid w:val="00E04187"/>
    <w:rsid w:val="00E041E1"/>
    <w:rsid w:val="00E042CC"/>
    <w:rsid w:val="00E04607"/>
    <w:rsid w:val="00E048CE"/>
    <w:rsid w:val="00E0498E"/>
    <w:rsid w:val="00E04E56"/>
    <w:rsid w:val="00E04F3E"/>
    <w:rsid w:val="00E0509D"/>
    <w:rsid w:val="00E06174"/>
    <w:rsid w:val="00E0632D"/>
    <w:rsid w:val="00E067AA"/>
    <w:rsid w:val="00E06864"/>
    <w:rsid w:val="00E06874"/>
    <w:rsid w:val="00E06BF4"/>
    <w:rsid w:val="00E06C56"/>
    <w:rsid w:val="00E070B6"/>
    <w:rsid w:val="00E072BF"/>
    <w:rsid w:val="00E073AE"/>
    <w:rsid w:val="00E073F1"/>
    <w:rsid w:val="00E07675"/>
    <w:rsid w:val="00E076F4"/>
    <w:rsid w:val="00E078B1"/>
    <w:rsid w:val="00E07CF9"/>
    <w:rsid w:val="00E07D46"/>
    <w:rsid w:val="00E07E19"/>
    <w:rsid w:val="00E10028"/>
    <w:rsid w:val="00E100EE"/>
    <w:rsid w:val="00E104BD"/>
    <w:rsid w:val="00E1094C"/>
    <w:rsid w:val="00E10E85"/>
    <w:rsid w:val="00E10E9F"/>
    <w:rsid w:val="00E110E9"/>
    <w:rsid w:val="00E1111B"/>
    <w:rsid w:val="00E112C4"/>
    <w:rsid w:val="00E11491"/>
    <w:rsid w:val="00E1178C"/>
    <w:rsid w:val="00E117A1"/>
    <w:rsid w:val="00E11950"/>
    <w:rsid w:val="00E11B70"/>
    <w:rsid w:val="00E11C6B"/>
    <w:rsid w:val="00E11D8B"/>
    <w:rsid w:val="00E122CB"/>
    <w:rsid w:val="00E123C8"/>
    <w:rsid w:val="00E1294F"/>
    <w:rsid w:val="00E12BC9"/>
    <w:rsid w:val="00E12DE2"/>
    <w:rsid w:val="00E13E73"/>
    <w:rsid w:val="00E13E74"/>
    <w:rsid w:val="00E13F11"/>
    <w:rsid w:val="00E13F4D"/>
    <w:rsid w:val="00E14152"/>
    <w:rsid w:val="00E14383"/>
    <w:rsid w:val="00E145EE"/>
    <w:rsid w:val="00E14703"/>
    <w:rsid w:val="00E147B6"/>
    <w:rsid w:val="00E1482B"/>
    <w:rsid w:val="00E1484B"/>
    <w:rsid w:val="00E15775"/>
    <w:rsid w:val="00E15DDC"/>
    <w:rsid w:val="00E16030"/>
    <w:rsid w:val="00E167C8"/>
    <w:rsid w:val="00E16950"/>
    <w:rsid w:val="00E16A6F"/>
    <w:rsid w:val="00E16B2E"/>
    <w:rsid w:val="00E16C36"/>
    <w:rsid w:val="00E16E0E"/>
    <w:rsid w:val="00E17893"/>
    <w:rsid w:val="00E17AB6"/>
    <w:rsid w:val="00E17E4F"/>
    <w:rsid w:val="00E17EE0"/>
    <w:rsid w:val="00E17F34"/>
    <w:rsid w:val="00E20014"/>
    <w:rsid w:val="00E206AA"/>
    <w:rsid w:val="00E20A81"/>
    <w:rsid w:val="00E20FA0"/>
    <w:rsid w:val="00E21864"/>
    <w:rsid w:val="00E21E95"/>
    <w:rsid w:val="00E21F1E"/>
    <w:rsid w:val="00E2257F"/>
    <w:rsid w:val="00E22B13"/>
    <w:rsid w:val="00E22C94"/>
    <w:rsid w:val="00E22FAB"/>
    <w:rsid w:val="00E2346C"/>
    <w:rsid w:val="00E237B3"/>
    <w:rsid w:val="00E238F0"/>
    <w:rsid w:val="00E23941"/>
    <w:rsid w:val="00E23D88"/>
    <w:rsid w:val="00E23DD4"/>
    <w:rsid w:val="00E23E54"/>
    <w:rsid w:val="00E23EE9"/>
    <w:rsid w:val="00E24002"/>
    <w:rsid w:val="00E2503A"/>
    <w:rsid w:val="00E25231"/>
    <w:rsid w:val="00E252DE"/>
    <w:rsid w:val="00E252FA"/>
    <w:rsid w:val="00E254B6"/>
    <w:rsid w:val="00E258A6"/>
    <w:rsid w:val="00E259DD"/>
    <w:rsid w:val="00E25A0A"/>
    <w:rsid w:val="00E2608B"/>
    <w:rsid w:val="00E261B7"/>
    <w:rsid w:val="00E26396"/>
    <w:rsid w:val="00E267DD"/>
    <w:rsid w:val="00E26809"/>
    <w:rsid w:val="00E26CBB"/>
    <w:rsid w:val="00E26DA6"/>
    <w:rsid w:val="00E2732B"/>
    <w:rsid w:val="00E273A6"/>
    <w:rsid w:val="00E27407"/>
    <w:rsid w:val="00E27713"/>
    <w:rsid w:val="00E27C21"/>
    <w:rsid w:val="00E27CBA"/>
    <w:rsid w:val="00E27E42"/>
    <w:rsid w:val="00E301F2"/>
    <w:rsid w:val="00E314B6"/>
    <w:rsid w:val="00E315C5"/>
    <w:rsid w:val="00E318E3"/>
    <w:rsid w:val="00E319F0"/>
    <w:rsid w:val="00E319F4"/>
    <w:rsid w:val="00E32114"/>
    <w:rsid w:val="00E32262"/>
    <w:rsid w:val="00E323C5"/>
    <w:rsid w:val="00E32459"/>
    <w:rsid w:val="00E32984"/>
    <w:rsid w:val="00E32A37"/>
    <w:rsid w:val="00E32BD1"/>
    <w:rsid w:val="00E32E36"/>
    <w:rsid w:val="00E32FD9"/>
    <w:rsid w:val="00E33030"/>
    <w:rsid w:val="00E33183"/>
    <w:rsid w:val="00E33247"/>
    <w:rsid w:val="00E33249"/>
    <w:rsid w:val="00E3327C"/>
    <w:rsid w:val="00E335F4"/>
    <w:rsid w:val="00E33924"/>
    <w:rsid w:val="00E33945"/>
    <w:rsid w:val="00E33AEC"/>
    <w:rsid w:val="00E33C7D"/>
    <w:rsid w:val="00E33D25"/>
    <w:rsid w:val="00E33DF0"/>
    <w:rsid w:val="00E33F2D"/>
    <w:rsid w:val="00E34C1D"/>
    <w:rsid w:val="00E34D00"/>
    <w:rsid w:val="00E34FE8"/>
    <w:rsid w:val="00E353CC"/>
    <w:rsid w:val="00E35605"/>
    <w:rsid w:val="00E35773"/>
    <w:rsid w:val="00E35A02"/>
    <w:rsid w:val="00E3638A"/>
    <w:rsid w:val="00E36A2F"/>
    <w:rsid w:val="00E36CBE"/>
    <w:rsid w:val="00E36F00"/>
    <w:rsid w:val="00E37154"/>
    <w:rsid w:val="00E37193"/>
    <w:rsid w:val="00E3722D"/>
    <w:rsid w:val="00E37445"/>
    <w:rsid w:val="00E377B5"/>
    <w:rsid w:val="00E379B8"/>
    <w:rsid w:val="00E404BD"/>
    <w:rsid w:val="00E40B32"/>
    <w:rsid w:val="00E40B79"/>
    <w:rsid w:val="00E40D2C"/>
    <w:rsid w:val="00E40E89"/>
    <w:rsid w:val="00E40EFF"/>
    <w:rsid w:val="00E40F5C"/>
    <w:rsid w:val="00E40F64"/>
    <w:rsid w:val="00E412AF"/>
    <w:rsid w:val="00E412B5"/>
    <w:rsid w:val="00E41355"/>
    <w:rsid w:val="00E41380"/>
    <w:rsid w:val="00E416E4"/>
    <w:rsid w:val="00E417FA"/>
    <w:rsid w:val="00E4191F"/>
    <w:rsid w:val="00E419EE"/>
    <w:rsid w:val="00E41DE6"/>
    <w:rsid w:val="00E41DF1"/>
    <w:rsid w:val="00E421BF"/>
    <w:rsid w:val="00E4257F"/>
    <w:rsid w:val="00E42BA7"/>
    <w:rsid w:val="00E42F24"/>
    <w:rsid w:val="00E43187"/>
    <w:rsid w:val="00E4323A"/>
    <w:rsid w:val="00E435C9"/>
    <w:rsid w:val="00E438EA"/>
    <w:rsid w:val="00E438EB"/>
    <w:rsid w:val="00E43927"/>
    <w:rsid w:val="00E44047"/>
    <w:rsid w:val="00E44260"/>
    <w:rsid w:val="00E443A1"/>
    <w:rsid w:val="00E44A22"/>
    <w:rsid w:val="00E44AC9"/>
    <w:rsid w:val="00E44BEB"/>
    <w:rsid w:val="00E44CAB"/>
    <w:rsid w:val="00E44EBD"/>
    <w:rsid w:val="00E45008"/>
    <w:rsid w:val="00E45081"/>
    <w:rsid w:val="00E453EA"/>
    <w:rsid w:val="00E454C0"/>
    <w:rsid w:val="00E4583C"/>
    <w:rsid w:val="00E46395"/>
    <w:rsid w:val="00E4672D"/>
    <w:rsid w:val="00E469CF"/>
    <w:rsid w:val="00E47504"/>
    <w:rsid w:val="00E478E1"/>
    <w:rsid w:val="00E4794C"/>
    <w:rsid w:val="00E47A2B"/>
    <w:rsid w:val="00E47ACB"/>
    <w:rsid w:val="00E47E0F"/>
    <w:rsid w:val="00E47EC3"/>
    <w:rsid w:val="00E50AA8"/>
    <w:rsid w:val="00E5105E"/>
    <w:rsid w:val="00E5159D"/>
    <w:rsid w:val="00E51751"/>
    <w:rsid w:val="00E518D5"/>
    <w:rsid w:val="00E51B37"/>
    <w:rsid w:val="00E528C8"/>
    <w:rsid w:val="00E5301D"/>
    <w:rsid w:val="00E534C3"/>
    <w:rsid w:val="00E5350D"/>
    <w:rsid w:val="00E53BA2"/>
    <w:rsid w:val="00E53ECE"/>
    <w:rsid w:val="00E54216"/>
    <w:rsid w:val="00E54243"/>
    <w:rsid w:val="00E544BA"/>
    <w:rsid w:val="00E54689"/>
    <w:rsid w:val="00E549A1"/>
    <w:rsid w:val="00E54A7F"/>
    <w:rsid w:val="00E54C31"/>
    <w:rsid w:val="00E54F77"/>
    <w:rsid w:val="00E5600E"/>
    <w:rsid w:val="00E563F3"/>
    <w:rsid w:val="00E5666B"/>
    <w:rsid w:val="00E5696A"/>
    <w:rsid w:val="00E56C40"/>
    <w:rsid w:val="00E56E95"/>
    <w:rsid w:val="00E56EFE"/>
    <w:rsid w:val="00E57057"/>
    <w:rsid w:val="00E57540"/>
    <w:rsid w:val="00E57F03"/>
    <w:rsid w:val="00E60081"/>
    <w:rsid w:val="00E60100"/>
    <w:rsid w:val="00E60183"/>
    <w:rsid w:val="00E601F6"/>
    <w:rsid w:val="00E6049E"/>
    <w:rsid w:val="00E605F8"/>
    <w:rsid w:val="00E60766"/>
    <w:rsid w:val="00E608EE"/>
    <w:rsid w:val="00E60945"/>
    <w:rsid w:val="00E60A7B"/>
    <w:rsid w:val="00E60C2A"/>
    <w:rsid w:val="00E610D0"/>
    <w:rsid w:val="00E61344"/>
    <w:rsid w:val="00E6187A"/>
    <w:rsid w:val="00E61AB8"/>
    <w:rsid w:val="00E61B29"/>
    <w:rsid w:val="00E61D89"/>
    <w:rsid w:val="00E62095"/>
    <w:rsid w:val="00E62647"/>
    <w:rsid w:val="00E62B13"/>
    <w:rsid w:val="00E62B84"/>
    <w:rsid w:val="00E62C12"/>
    <w:rsid w:val="00E62F51"/>
    <w:rsid w:val="00E63302"/>
    <w:rsid w:val="00E633B7"/>
    <w:rsid w:val="00E63DD2"/>
    <w:rsid w:val="00E641C4"/>
    <w:rsid w:val="00E647C5"/>
    <w:rsid w:val="00E64AC9"/>
    <w:rsid w:val="00E64CA3"/>
    <w:rsid w:val="00E652D4"/>
    <w:rsid w:val="00E652DF"/>
    <w:rsid w:val="00E654F3"/>
    <w:rsid w:val="00E65668"/>
    <w:rsid w:val="00E6570C"/>
    <w:rsid w:val="00E65C5A"/>
    <w:rsid w:val="00E660F3"/>
    <w:rsid w:val="00E662A1"/>
    <w:rsid w:val="00E66B9B"/>
    <w:rsid w:val="00E66CEC"/>
    <w:rsid w:val="00E6727C"/>
    <w:rsid w:val="00E6742F"/>
    <w:rsid w:val="00E67C3D"/>
    <w:rsid w:val="00E67CB5"/>
    <w:rsid w:val="00E7045E"/>
    <w:rsid w:val="00E704A5"/>
    <w:rsid w:val="00E70B7F"/>
    <w:rsid w:val="00E70DA1"/>
    <w:rsid w:val="00E70EB5"/>
    <w:rsid w:val="00E714A0"/>
    <w:rsid w:val="00E71632"/>
    <w:rsid w:val="00E723EF"/>
    <w:rsid w:val="00E725A1"/>
    <w:rsid w:val="00E7283E"/>
    <w:rsid w:val="00E72B8B"/>
    <w:rsid w:val="00E73340"/>
    <w:rsid w:val="00E735E7"/>
    <w:rsid w:val="00E73B0B"/>
    <w:rsid w:val="00E73CDB"/>
    <w:rsid w:val="00E73E1F"/>
    <w:rsid w:val="00E73F5B"/>
    <w:rsid w:val="00E741A2"/>
    <w:rsid w:val="00E74221"/>
    <w:rsid w:val="00E74725"/>
    <w:rsid w:val="00E74973"/>
    <w:rsid w:val="00E74DC6"/>
    <w:rsid w:val="00E75044"/>
    <w:rsid w:val="00E75257"/>
    <w:rsid w:val="00E759C5"/>
    <w:rsid w:val="00E75AD1"/>
    <w:rsid w:val="00E76254"/>
    <w:rsid w:val="00E762B6"/>
    <w:rsid w:val="00E768E6"/>
    <w:rsid w:val="00E768F3"/>
    <w:rsid w:val="00E769F2"/>
    <w:rsid w:val="00E76A30"/>
    <w:rsid w:val="00E76C48"/>
    <w:rsid w:val="00E76CFF"/>
    <w:rsid w:val="00E76E8D"/>
    <w:rsid w:val="00E76F62"/>
    <w:rsid w:val="00E77008"/>
    <w:rsid w:val="00E77069"/>
    <w:rsid w:val="00E77248"/>
    <w:rsid w:val="00E77471"/>
    <w:rsid w:val="00E77528"/>
    <w:rsid w:val="00E77559"/>
    <w:rsid w:val="00E779B3"/>
    <w:rsid w:val="00E77D3F"/>
    <w:rsid w:val="00E80155"/>
    <w:rsid w:val="00E80843"/>
    <w:rsid w:val="00E8084D"/>
    <w:rsid w:val="00E80D66"/>
    <w:rsid w:val="00E80FCE"/>
    <w:rsid w:val="00E8106E"/>
    <w:rsid w:val="00E810AB"/>
    <w:rsid w:val="00E81142"/>
    <w:rsid w:val="00E8128E"/>
    <w:rsid w:val="00E813AA"/>
    <w:rsid w:val="00E81E12"/>
    <w:rsid w:val="00E82653"/>
    <w:rsid w:val="00E83A3A"/>
    <w:rsid w:val="00E8401A"/>
    <w:rsid w:val="00E844F7"/>
    <w:rsid w:val="00E8452A"/>
    <w:rsid w:val="00E8486D"/>
    <w:rsid w:val="00E84D9D"/>
    <w:rsid w:val="00E85111"/>
    <w:rsid w:val="00E852E6"/>
    <w:rsid w:val="00E853EF"/>
    <w:rsid w:val="00E85497"/>
    <w:rsid w:val="00E8585D"/>
    <w:rsid w:val="00E8595F"/>
    <w:rsid w:val="00E85BF3"/>
    <w:rsid w:val="00E85C0C"/>
    <w:rsid w:val="00E85EF7"/>
    <w:rsid w:val="00E85F12"/>
    <w:rsid w:val="00E861F2"/>
    <w:rsid w:val="00E8673D"/>
    <w:rsid w:val="00E86A32"/>
    <w:rsid w:val="00E86B33"/>
    <w:rsid w:val="00E86E95"/>
    <w:rsid w:val="00E870A5"/>
    <w:rsid w:val="00E8788C"/>
    <w:rsid w:val="00E87951"/>
    <w:rsid w:val="00E87F2E"/>
    <w:rsid w:val="00E90103"/>
    <w:rsid w:val="00E90431"/>
    <w:rsid w:val="00E9059B"/>
    <w:rsid w:val="00E906DB"/>
    <w:rsid w:val="00E90918"/>
    <w:rsid w:val="00E90F16"/>
    <w:rsid w:val="00E916AE"/>
    <w:rsid w:val="00E91CF7"/>
    <w:rsid w:val="00E91F8B"/>
    <w:rsid w:val="00E92019"/>
    <w:rsid w:val="00E921DB"/>
    <w:rsid w:val="00E9220E"/>
    <w:rsid w:val="00E923AE"/>
    <w:rsid w:val="00E9250D"/>
    <w:rsid w:val="00E92991"/>
    <w:rsid w:val="00E92A95"/>
    <w:rsid w:val="00E92C42"/>
    <w:rsid w:val="00E9330C"/>
    <w:rsid w:val="00E934A0"/>
    <w:rsid w:val="00E937AE"/>
    <w:rsid w:val="00E93B94"/>
    <w:rsid w:val="00E93BD7"/>
    <w:rsid w:val="00E942A0"/>
    <w:rsid w:val="00E94333"/>
    <w:rsid w:val="00E94523"/>
    <w:rsid w:val="00E949A7"/>
    <w:rsid w:val="00E94BE5"/>
    <w:rsid w:val="00E94C81"/>
    <w:rsid w:val="00E94CA4"/>
    <w:rsid w:val="00E951F1"/>
    <w:rsid w:val="00E95B37"/>
    <w:rsid w:val="00E9629B"/>
    <w:rsid w:val="00E9638A"/>
    <w:rsid w:val="00E9641D"/>
    <w:rsid w:val="00E96A43"/>
    <w:rsid w:val="00E96C1A"/>
    <w:rsid w:val="00E96EF5"/>
    <w:rsid w:val="00E975D9"/>
    <w:rsid w:val="00E9781B"/>
    <w:rsid w:val="00E97A5D"/>
    <w:rsid w:val="00E97C58"/>
    <w:rsid w:val="00E97D21"/>
    <w:rsid w:val="00E97D2C"/>
    <w:rsid w:val="00EA014D"/>
    <w:rsid w:val="00EA034E"/>
    <w:rsid w:val="00EA0612"/>
    <w:rsid w:val="00EA0A14"/>
    <w:rsid w:val="00EA0F5E"/>
    <w:rsid w:val="00EA187B"/>
    <w:rsid w:val="00EA1BE0"/>
    <w:rsid w:val="00EA2299"/>
    <w:rsid w:val="00EA29EA"/>
    <w:rsid w:val="00EA2AB7"/>
    <w:rsid w:val="00EA2BD0"/>
    <w:rsid w:val="00EA2C8D"/>
    <w:rsid w:val="00EA2CAA"/>
    <w:rsid w:val="00EA2E98"/>
    <w:rsid w:val="00EA3215"/>
    <w:rsid w:val="00EA32E2"/>
    <w:rsid w:val="00EA3465"/>
    <w:rsid w:val="00EA34D2"/>
    <w:rsid w:val="00EA36A3"/>
    <w:rsid w:val="00EA3886"/>
    <w:rsid w:val="00EA39C8"/>
    <w:rsid w:val="00EA3A0E"/>
    <w:rsid w:val="00EA3AA7"/>
    <w:rsid w:val="00EA3EF5"/>
    <w:rsid w:val="00EA3FE6"/>
    <w:rsid w:val="00EA417C"/>
    <w:rsid w:val="00EA42F9"/>
    <w:rsid w:val="00EA432A"/>
    <w:rsid w:val="00EA4704"/>
    <w:rsid w:val="00EA4969"/>
    <w:rsid w:val="00EA4F60"/>
    <w:rsid w:val="00EA4F7D"/>
    <w:rsid w:val="00EA4FB4"/>
    <w:rsid w:val="00EA5103"/>
    <w:rsid w:val="00EA517A"/>
    <w:rsid w:val="00EA570E"/>
    <w:rsid w:val="00EA5CBB"/>
    <w:rsid w:val="00EA5D13"/>
    <w:rsid w:val="00EA5D1B"/>
    <w:rsid w:val="00EA6219"/>
    <w:rsid w:val="00EA6324"/>
    <w:rsid w:val="00EA68F9"/>
    <w:rsid w:val="00EA695A"/>
    <w:rsid w:val="00EA6D28"/>
    <w:rsid w:val="00EA6D44"/>
    <w:rsid w:val="00EA6E97"/>
    <w:rsid w:val="00EA6FDE"/>
    <w:rsid w:val="00EA73C1"/>
    <w:rsid w:val="00EA755C"/>
    <w:rsid w:val="00EB0286"/>
    <w:rsid w:val="00EB0565"/>
    <w:rsid w:val="00EB059B"/>
    <w:rsid w:val="00EB07E7"/>
    <w:rsid w:val="00EB08EE"/>
    <w:rsid w:val="00EB0F19"/>
    <w:rsid w:val="00EB1121"/>
    <w:rsid w:val="00EB140A"/>
    <w:rsid w:val="00EB1815"/>
    <w:rsid w:val="00EB1AC8"/>
    <w:rsid w:val="00EB1C71"/>
    <w:rsid w:val="00EB1E3C"/>
    <w:rsid w:val="00EB1EA1"/>
    <w:rsid w:val="00EB1F1C"/>
    <w:rsid w:val="00EB2082"/>
    <w:rsid w:val="00EB2146"/>
    <w:rsid w:val="00EB2842"/>
    <w:rsid w:val="00EB3212"/>
    <w:rsid w:val="00EB3674"/>
    <w:rsid w:val="00EB38C5"/>
    <w:rsid w:val="00EB3B3B"/>
    <w:rsid w:val="00EB3C22"/>
    <w:rsid w:val="00EB3EF2"/>
    <w:rsid w:val="00EB41D3"/>
    <w:rsid w:val="00EB4567"/>
    <w:rsid w:val="00EB4DE7"/>
    <w:rsid w:val="00EB5009"/>
    <w:rsid w:val="00EB5209"/>
    <w:rsid w:val="00EB544B"/>
    <w:rsid w:val="00EB58D2"/>
    <w:rsid w:val="00EB5ACE"/>
    <w:rsid w:val="00EB62D2"/>
    <w:rsid w:val="00EB683F"/>
    <w:rsid w:val="00EB688F"/>
    <w:rsid w:val="00EB6A0A"/>
    <w:rsid w:val="00EB6A49"/>
    <w:rsid w:val="00EB6A94"/>
    <w:rsid w:val="00EB70BD"/>
    <w:rsid w:val="00EB745E"/>
    <w:rsid w:val="00EB75F6"/>
    <w:rsid w:val="00EB78E4"/>
    <w:rsid w:val="00EB7932"/>
    <w:rsid w:val="00EB7A28"/>
    <w:rsid w:val="00EB7A64"/>
    <w:rsid w:val="00EB7AD4"/>
    <w:rsid w:val="00EC003F"/>
    <w:rsid w:val="00EC01BA"/>
    <w:rsid w:val="00EC0757"/>
    <w:rsid w:val="00EC07A3"/>
    <w:rsid w:val="00EC0829"/>
    <w:rsid w:val="00EC0858"/>
    <w:rsid w:val="00EC0875"/>
    <w:rsid w:val="00EC10D0"/>
    <w:rsid w:val="00EC1D25"/>
    <w:rsid w:val="00EC2013"/>
    <w:rsid w:val="00EC211B"/>
    <w:rsid w:val="00EC2246"/>
    <w:rsid w:val="00EC2808"/>
    <w:rsid w:val="00EC2CDA"/>
    <w:rsid w:val="00EC3071"/>
    <w:rsid w:val="00EC34E9"/>
    <w:rsid w:val="00EC38A8"/>
    <w:rsid w:val="00EC39F2"/>
    <w:rsid w:val="00EC3F46"/>
    <w:rsid w:val="00EC401A"/>
    <w:rsid w:val="00EC4104"/>
    <w:rsid w:val="00EC422E"/>
    <w:rsid w:val="00EC44A3"/>
    <w:rsid w:val="00EC46F7"/>
    <w:rsid w:val="00EC4843"/>
    <w:rsid w:val="00EC4FE0"/>
    <w:rsid w:val="00EC50AB"/>
    <w:rsid w:val="00EC52CA"/>
    <w:rsid w:val="00EC553D"/>
    <w:rsid w:val="00EC5BDB"/>
    <w:rsid w:val="00EC6194"/>
    <w:rsid w:val="00EC6B25"/>
    <w:rsid w:val="00EC6D5F"/>
    <w:rsid w:val="00EC751F"/>
    <w:rsid w:val="00EC761E"/>
    <w:rsid w:val="00EC7709"/>
    <w:rsid w:val="00EC77AB"/>
    <w:rsid w:val="00EC7A22"/>
    <w:rsid w:val="00EC7CEF"/>
    <w:rsid w:val="00EC7D46"/>
    <w:rsid w:val="00EC7F33"/>
    <w:rsid w:val="00ED002A"/>
    <w:rsid w:val="00ED03CE"/>
    <w:rsid w:val="00ED0624"/>
    <w:rsid w:val="00ED0834"/>
    <w:rsid w:val="00ED085F"/>
    <w:rsid w:val="00ED0DF6"/>
    <w:rsid w:val="00ED124D"/>
    <w:rsid w:val="00ED1253"/>
    <w:rsid w:val="00ED12DA"/>
    <w:rsid w:val="00ED1530"/>
    <w:rsid w:val="00ED1689"/>
    <w:rsid w:val="00ED1A4C"/>
    <w:rsid w:val="00ED1C4F"/>
    <w:rsid w:val="00ED1E03"/>
    <w:rsid w:val="00ED23D3"/>
    <w:rsid w:val="00ED2494"/>
    <w:rsid w:val="00ED24CF"/>
    <w:rsid w:val="00ED287A"/>
    <w:rsid w:val="00ED2AAF"/>
    <w:rsid w:val="00ED317B"/>
    <w:rsid w:val="00ED33D5"/>
    <w:rsid w:val="00ED36A7"/>
    <w:rsid w:val="00ED36CD"/>
    <w:rsid w:val="00ED37A4"/>
    <w:rsid w:val="00ED39D5"/>
    <w:rsid w:val="00ED3A8D"/>
    <w:rsid w:val="00ED3ABD"/>
    <w:rsid w:val="00ED419D"/>
    <w:rsid w:val="00ED4316"/>
    <w:rsid w:val="00ED4337"/>
    <w:rsid w:val="00ED46EA"/>
    <w:rsid w:val="00ED4716"/>
    <w:rsid w:val="00ED48F7"/>
    <w:rsid w:val="00ED4911"/>
    <w:rsid w:val="00ED494B"/>
    <w:rsid w:val="00ED4977"/>
    <w:rsid w:val="00ED4D8F"/>
    <w:rsid w:val="00ED4F39"/>
    <w:rsid w:val="00ED5264"/>
    <w:rsid w:val="00ED557D"/>
    <w:rsid w:val="00ED57C7"/>
    <w:rsid w:val="00ED6489"/>
    <w:rsid w:val="00ED69A4"/>
    <w:rsid w:val="00ED7944"/>
    <w:rsid w:val="00ED79B1"/>
    <w:rsid w:val="00ED7D66"/>
    <w:rsid w:val="00ED7F99"/>
    <w:rsid w:val="00EE005B"/>
    <w:rsid w:val="00EE0C17"/>
    <w:rsid w:val="00EE0D41"/>
    <w:rsid w:val="00EE0E06"/>
    <w:rsid w:val="00EE1280"/>
    <w:rsid w:val="00EE150C"/>
    <w:rsid w:val="00EE158F"/>
    <w:rsid w:val="00EE17FB"/>
    <w:rsid w:val="00EE188E"/>
    <w:rsid w:val="00EE1ABB"/>
    <w:rsid w:val="00EE1BB7"/>
    <w:rsid w:val="00EE1C14"/>
    <w:rsid w:val="00EE1F66"/>
    <w:rsid w:val="00EE1FED"/>
    <w:rsid w:val="00EE2180"/>
    <w:rsid w:val="00EE2281"/>
    <w:rsid w:val="00EE22D0"/>
    <w:rsid w:val="00EE28B6"/>
    <w:rsid w:val="00EE29D7"/>
    <w:rsid w:val="00EE2BE6"/>
    <w:rsid w:val="00EE2C51"/>
    <w:rsid w:val="00EE2EF3"/>
    <w:rsid w:val="00EE3203"/>
    <w:rsid w:val="00EE32E6"/>
    <w:rsid w:val="00EE336F"/>
    <w:rsid w:val="00EE33D2"/>
    <w:rsid w:val="00EE34E6"/>
    <w:rsid w:val="00EE3717"/>
    <w:rsid w:val="00EE3890"/>
    <w:rsid w:val="00EE38F8"/>
    <w:rsid w:val="00EE42AE"/>
    <w:rsid w:val="00EE4547"/>
    <w:rsid w:val="00EE48A4"/>
    <w:rsid w:val="00EE4D5A"/>
    <w:rsid w:val="00EE4F15"/>
    <w:rsid w:val="00EE4FA3"/>
    <w:rsid w:val="00EE546A"/>
    <w:rsid w:val="00EE54C0"/>
    <w:rsid w:val="00EE5569"/>
    <w:rsid w:val="00EE55DE"/>
    <w:rsid w:val="00EE5679"/>
    <w:rsid w:val="00EE5E20"/>
    <w:rsid w:val="00EE610D"/>
    <w:rsid w:val="00EE61A2"/>
    <w:rsid w:val="00EE6637"/>
    <w:rsid w:val="00EE6DE7"/>
    <w:rsid w:val="00EE726C"/>
    <w:rsid w:val="00EE7517"/>
    <w:rsid w:val="00EE76FF"/>
    <w:rsid w:val="00EE796C"/>
    <w:rsid w:val="00EE7B9D"/>
    <w:rsid w:val="00EF0119"/>
    <w:rsid w:val="00EF0298"/>
    <w:rsid w:val="00EF030B"/>
    <w:rsid w:val="00EF0586"/>
    <w:rsid w:val="00EF08FF"/>
    <w:rsid w:val="00EF09FD"/>
    <w:rsid w:val="00EF0EB1"/>
    <w:rsid w:val="00EF0F98"/>
    <w:rsid w:val="00EF14EC"/>
    <w:rsid w:val="00EF165E"/>
    <w:rsid w:val="00EF17A0"/>
    <w:rsid w:val="00EF1B39"/>
    <w:rsid w:val="00EF210E"/>
    <w:rsid w:val="00EF2590"/>
    <w:rsid w:val="00EF277C"/>
    <w:rsid w:val="00EF2782"/>
    <w:rsid w:val="00EF29A0"/>
    <w:rsid w:val="00EF2B5D"/>
    <w:rsid w:val="00EF3746"/>
    <w:rsid w:val="00EF3816"/>
    <w:rsid w:val="00EF3CC1"/>
    <w:rsid w:val="00EF4034"/>
    <w:rsid w:val="00EF4075"/>
    <w:rsid w:val="00EF409A"/>
    <w:rsid w:val="00EF41CF"/>
    <w:rsid w:val="00EF4459"/>
    <w:rsid w:val="00EF469C"/>
    <w:rsid w:val="00EF46D0"/>
    <w:rsid w:val="00EF48B2"/>
    <w:rsid w:val="00EF4D16"/>
    <w:rsid w:val="00EF5282"/>
    <w:rsid w:val="00EF5CA7"/>
    <w:rsid w:val="00EF618F"/>
    <w:rsid w:val="00EF6524"/>
    <w:rsid w:val="00EF6934"/>
    <w:rsid w:val="00EF6AE1"/>
    <w:rsid w:val="00EF7030"/>
    <w:rsid w:val="00EF708C"/>
    <w:rsid w:val="00EF7565"/>
    <w:rsid w:val="00EF7567"/>
    <w:rsid w:val="00EF76EF"/>
    <w:rsid w:val="00EF7745"/>
    <w:rsid w:val="00EF787D"/>
    <w:rsid w:val="00EF78AE"/>
    <w:rsid w:val="00EF7A47"/>
    <w:rsid w:val="00EF7A65"/>
    <w:rsid w:val="00EF7AF4"/>
    <w:rsid w:val="00EF7F49"/>
    <w:rsid w:val="00F003ED"/>
    <w:rsid w:val="00F00647"/>
    <w:rsid w:val="00F0082B"/>
    <w:rsid w:val="00F00855"/>
    <w:rsid w:val="00F008FB"/>
    <w:rsid w:val="00F011C5"/>
    <w:rsid w:val="00F01454"/>
    <w:rsid w:val="00F014E9"/>
    <w:rsid w:val="00F01B15"/>
    <w:rsid w:val="00F01D3E"/>
    <w:rsid w:val="00F01EF2"/>
    <w:rsid w:val="00F02194"/>
    <w:rsid w:val="00F02824"/>
    <w:rsid w:val="00F02887"/>
    <w:rsid w:val="00F02EB1"/>
    <w:rsid w:val="00F02F33"/>
    <w:rsid w:val="00F03088"/>
    <w:rsid w:val="00F03449"/>
    <w:rsid w:val="00F03B5D"/>
    <w:rsid w:val="00F03CCB"/>
    <w:rsid w:val="00F03EF1"/>
    <w:rsid w:val="00F04122"/>
    <w:rsid w:val="00F04311"/>
    <w:rsid w:val="00F043FD"/>
    <w:rsid w:val="00F0465D"/>
    <w:rsid w:val="00F04742"/>
    <w:rsid w:val="00F04A69"/>
    <w:rsid w:val="00F04B26"/>
    <w:rsid w:val="00F04DE6"/>
    <w:rsid w:val="00F04EA3"/>
    <w:rsid w:val="00F0520F"/>
    <w:rsid w:val="00F052F9"/>
    <w:rsid w:val="00F0551F"/>
    <w:rsid w:val="00F057F7"/>
    <w:rsid w:val="00F05823"/>
    <w:rsid w:val="00F05B01"/>
    <w:rsid w:val="00F05B86"/>
    <w:rsid w:val="00F05DD1"/>
    <w:rsid w:val="00F05F21"/>
    <w:rsid w:val="00F06306"/>
    <w:rsid w:val="00F0634A"/>
    <w:rsid w:val="00F063C4"/>
    <w:rsid w:val="00F0649D"/>
    <w:rsid w:val="00F069AC"/>
    <w:rsid w:val="00F06BC8"/>
    <w:rsid w:val="00F06F1C"/>
    <w:rsid w:val="00F07313"/>
    <w:rsid w:val="00F07393"/>
    <w:rsid w:val="00F073D7"/>
    <w:rsid w:val="00F07584"/>
    <w:rsid w:val="00F0758C"/>
    <w:rsid w:val="00F07695"/>
    <w:rsid w:val="00F07896"/>
    <w:rsid w:val="00F07B5C"/>
    <w:rsid w:val="00F07EA1"/>
    <w:rsid w:val="00F07F0A"/>
    <w:rsid w:val="00F10098"/>
    <w:rsid w:val="00F10202"/>
    <w:rsid w:val="00F10381"/>
    <w:rsid w:val="00F105E1"/>
    <w:rsid w:val="00F10658"/>
    <w:rsid w:val="00F10BC5"/>
    <w:rsid w:val="00F10CA5"/>
    <w:rsid w:val="00F1102B"/>
    <w:rsid w:val="00F11658"/>
    <w:rsid w:val="00F11A58"/>
    <w:rsid w:val="00F11B61"/>
    <w:rsid w:val="00F11F19"/>
    <w:rsid w:val="00F121B4"/>
    <w:rsid w:val="00F122DA"/>
    <w:rsid w:val="00F12785"/>
    <w:rsid w:val="00F129A4"/>
    <w:rsid w:val="00F12D9A"/>
    <w:rsid w:val="00F13442"/>
    <w:rsid w:val="00F13F21"/>
    <w:rsid w:val="00F13F5C"/>
    <w:rsid w:val="00F1404B"/>
    <w:rsid w:val="00F14346"/>
    <w:rsid w:val="00F143BA"/>
    <w:rsid w:val="00F1484B"/>
    <w:rsid w:val="00F14993"/>
    <w:rsid w:val="00F14D0C"/>
    <w:rsid w:val="00F14D8F"/>
    <w:rsid w:val="00F14E54"/>
    <w:rsid w:val="00F153A3"/>
    <w:rsid w:val="00F1541F"/>
    <w:rsid w:val="00F15D31"/>
    <w:rsid w:val="00F162B7"/>
    <w:rsid w:val="00F16355"/>
    <w:rsid w:val="00F16960"/>
    <w:rsid w:val="00F1697D"/>
    <w:rsid w:val="00F17061"/>
    <w:rsid w:val="00F170A5"/>
    <w:rsid w:val="00F1789A"/>
    <w:rsid w:val="00F1790A"/>
    <w:rsid w:val="00F17AAF"/>
    <w:rsid w:val="00F17D01"/>
    <w:rsid w:val="00F17D27"/>
    <w:rsid w:val="00F17D37"/>
    <w:rsid w:val="00F17ED4"/>
    <w:rsid w:val="00F20379"/>
    <w:rsid w:val="00F20735"/>
    <w:rsid w:val="00F2097E"/>
    <w:rsid w:val="00F20EA8"/>
    <w:rsid w:val="00F21118"/>
    <w:rsid w:val="00F21147"/>
    <w:rsid w:val="00F2139A"/>
    <w:rsid w:val="00F21AFD"/>
    <w:rsid w:val="00F21CF5"/>
    <w:rsid w:val="00F21F7F"/>
    <w:rsid w:val="00F22438"/>
    <w:rsid w:val="00F227DD"/>
    <w:rsid w:val="00F2314E"/>
    <w:rsid w:val="00F2393D"/>
    <w:rsid w:val="00F23D9C"/>
    <w:rsid w:val="00F240A1"/>
    <w:rsid w:val="00F2431F"/>
    <w:rsid w:val="00F24B69"/>
    <w:rsid w:val="00F24C34"/>
    <w:rsid w:val="00F24CA9"/>
    <w:rsid w:val="00F25509"/>
    <w:rsid w:val="00F2571F"/>
    <w:rsid w:val="00F25865"/>
    <w:rsid w:val="00F25A28"/>
    <w:rsid w:val="00F25DF6"/>
    <w:rsid w:val="00F2635B"/>
    <w:rsid w:val="00F2641E"/>
    <w:rsid w:val="00F26764"/>
    <w:rsid w:val="00F26CA7"/>
    <w:rsid w:val="00F26E23"/>
    <w:rsid w:val="00F26E34"/>
    <w:rsid w:val="00F27002"/>
    <w:rsid w:val="00F27319"/>
    <w:rsid w:val="00F27618"/>
    <w:rsid w:val="00F27651"/>
    <w:rsid w:val="00F27AAA"/>
    <w:rsid w:val="00F27C12"/>
    <w:rsid w:val="00F27C6E"/>
    <w:rsid w:val="00F27C98"/>
    <w:rsid w:val="00F27CF0"/>
    <w:rsid w:val="00F27F67"/>
    <w:rsid w:val="00F27F6F"/>
    <w:rsid w:val="00F27FA6"/>
    <w:rsid w:val="00F27FF6"/>
    <w:rsid w:val="00F300AB"/>
    <w:rsid w:val="00F30349"/>
    <w:rsid w:val="00F30505"/>
    <w:rsid w:val="00F30615"/>
    <w:rsid w:val="00F30D8E"/>
    <w:rsid w:val="00F30D90"/>
    <w:rsid w:val="00F30E22"/>
    <w:rsid w:val="00F31015"/>
    <w:rsid w:val="00F31319"/>
    <w:rsid w:val="00F315EA"/>
    <w:rsid w:val="00F31E55"/>
    <w:rsid w:val="00F3215C"/>
    <w:rsid w:val="00F32948"/>
    <w:rsid w:val="00F32F7D"/>
    <w:rsid w:val="00F33A07"/>
    <w:rsid w:val="00F34BA8"/>
    <w:rsid w:val="00F34F15"/>
    <w:rsid w:val="00F35274"/>
    <w:rsid w:val="00F357D7"/>
    <w:rsid w:val="00F35CD7"/>
    <w:rsid w:val="00F3601E"/>
    <w:rsid w:val="00F3611D"/>
    <w:rsid w:val="00F361FE"/>
    <w:rsid w:val="00F36571"/>
    <w:rsid w:val="00F368C3"/>
    <w:rsid w:val="00F36B86"/>
    <w:rsid w:val="00F3712F"/>
    <w:rsid w:val="00F37248"/>
    <w:rsid w:val="00F37543"/>
    <w:rsid w:val="00F3781D"/>
    <w:rsid w:val="00F37960"/>
    <w:rsid w:val="00F37AEE"/>
    <w:rsid w:val="00F37CAB"/>
    <w:rsid w:val="00F37DCB"/>
    <w:rsid w:val="00F40456"/>
    <w:rsid w:val="00F40614"/>
    <w:rsid w:val="00F40664"/>
    <w:rsid w:val="00F4086A"/>
    <w:rsid w:val="00F40E46"/>
    <w:rsid w:val="00F40EAE"/>
    <w:rsid w:val="00F40F55"/>
    <w:rsid w:val="00F41005"/>
    <w:rsid w:val="00F41270"/>
    <w:rsid w:val="00F4170A"/>
    <w:rsid w:val="00F4184F"/>
    <w:rsid w:val="00F41D10"/>
    <w:rsid w:val="00F421D6"/>
    <w:rsid w:val="00F4238C"/>
    <w:rsid w:val="00F42819"/>
    <w:rsid w:val="00F42835"/>
    <w:rsid w:val="00F42901"/>
    <w:rsid w:val="00F42B67"/>
    <w:rsid w:val="00F42D42"/>
    <w:rsid w:val="00F43257"/>
    <w:rsid w:val="00F432C2"/>
    <w:rsid w:val="00F435DD"/>
    <w:rsid w:val="00F43EE7"/>
    <w:rsid w:val="00F441DB"/>
    <w:rsid w:val="00F44646"/>
    <w:rsid w:val="00F44CA8"/>
    <w:rsid w:val="00F44D0A"/>
    <w:rsid w:val="00F451C4"/>
    <w:rsid w:val="00F452E6"/>
    <w:rsid w:val="00F455B2"/>
    <w:rsid w:val="00F4591F"/>
    <w:rsid w:val="00F460CF"/>
    <w:rsid w:val="00F4644C"/>
    <w:rsid w:val="00F46741"/>
    <w:rsid w:val="00F4676D"/>
    <w:rsid w:val="00F4688B"/>
    <w:rsid w:val="00F46CBC"/>
    <w:rsid w:val="00F47063"/>
    <w:rsid w:val="00F47127"/>
    <w:rsid w:val="00F47586"/>
    <w:rsid w:val="00F47762"/>
    <w:rsid w:val="00F47848"/>
    <w:rsid w:val="00F47947"/>
    <w:rsid w:val="00F47D5D"/>
    <w:rsid w:val="00F47DAC"/>
    <w:rsid w:val="00F500A2"/>
    <w:rsid w:val="00F501D3"/>
    <w:rsid w:val="00F502CB"/>
    <w:rsid w:val="00F5098F"/>
    <w:rsid w:val="00F50A83"/>
    <w:rsid w:val="00F50A86"/>
    <w:rsid w:val="00F50B0F"/>
    <w:rsid w:val="00F50BD0"/>
    <w:rsid w:val="00F50EA9"/>
    <w:rsid w:val="00F516D6"/>
    <w:rsid w:val="00F52140"/>
    <w:rsid w:val="00F52BF8"/>
    <w:rsid w:val="00F53153"/>
    <w:rsid w:val="00F5349D"/>
    <w:rsid w:val="00F54591"/>
    <w:rsid w:val="00F54669"/>
    <w:rsid w:val="00F54671"/>
    <w:rsid w:val="00F547C7"/>
    <w:rsid w:val="00F5496F"/>
    <w:rsid w:val="00F54B2F"/>
    <w:rsid w:val="00F54CCA"/>
    <w:rsid w:val="00F54DBE"/>
    <w:rsid w:val="00F54F1E"/>
    <w:rsid w:val="00F54FFA"/>
    <w:rsid w:val="00F550A1"/>
    <w:rsid w:val="00F55150"/>
    <w:rsid w:val="00F553DE"/>
    <w:rsid w:val="00F556C3"/>
    <w:rsid w:val="00F55BA6"/>
    <w:rsid w:val="00F55BF5"/>
    <w:rsid w:val="00F55C9E"/>
    <w:rsid w:val="00F55EFB"/>
    <w:rsid w:val="00F56FE9"/>
    <w:rsid w:val="00F57817"/>
    <w:rsid w:val="00F57B22"/>
    <w:rsid w:val="00F600A8"/>
    <w:rsid w:val="00F60322"/>
    <w:rsid w:val="00F60338"/>
    <w:rsid w:val="00F60417"/>
    <w:rsid w:val="00F6082B"/>
    <w:rsid w:val="00F60868"/>
    <w:rsid w:val="00F60AF6"/>
    <w:rsid w:val="00F60D49"/>
    <w:rsid w:val="00F60DD1"/>
    <w:rsid w:val="00F613C9"/>
    <w:rsid w:val="00F617EB"/>
    <w:rsid w:val="00F619B5"/>
    <w:rsid w:val="00F61A48"/>
    <w:rsid w:val="00F61C4C"/>
    <w:rsid w:val="00F61CC2"/>
    <w:rsid w:val="00F61DA3"/>
    <w:rsid w:val="00F61E68"/>
    <w:rsid w:val="00F61F45"/>
    <w:rsid w:val="00F62242"/>
    <w:rsid w:val="00F623B8"/>
    <w:rsid w:val="00F625D4"/>
    <w:rsid w:val="00F62CC9"/>
    <w:rsid w:val="00F63310"/>
    <w:rsid w:val="00F63D10"/>
    <w:rsid w:val="00F63F34"/>
    <w:rsid w:val="00F645C4"/>
    <w:rsid w:val="00F64657"/>
    <w:rsid w:val="00F64799"/>
    <w:rsid w:val="00F6494D"/>
    <w:rsid w:val="00F651B4"/>
    <w:rsid w:val="00F6540E"/>
    <w:rsid w:val="00F6571F"/>
    <w:rsid w:val="00F659AE"/>
    <w:rsid w:val="00F65C81"/>
    <w:rsid w:val="00F661C5"/>
    <w:rsid w:val="00F66267"/>
    <w:rsid w:val="00F662F2"/>
    <w:rsid w:val="00F66622"/>
    <w:rsid w:val="00F6675D"/>
    <w:rsid w:val="00F66AD2"/>
    <w:rsid w:val="00F66B01"/>
    <w:rsid w:val="00F66FFF"/>
    <w:rsid w:val="00F67336"/>
    <w:rsid w:val="00F674C7"/>
    <w:rsid w:val="00F6770A"/>
    <w:rsid w:val="00F67761"/>
    <w:rsid w:val="00F6787A"/>
    <w:rsid w:val="00F6790A"/>
    <w:rsid w:val="00F679EB"/>
    <w:rsid w:val="00F67DA8"/>
    <w:rsid w:val="00F7000A"/>
    <w:rsid w:val="00F702F9"/>
    <w:rsid w:val="00F70417"/>
    <w:rsid w:val="00F70A0A"/>
    <w:rsid w:val="00F70E1C"/>
    <w:rsid w:val="00F70F73"/>
    <w:rsid w:val="00F71207"/>
    <w:rsid w:val="00F7167D"/>
    <w:rsid w:val="00F71981"/>
    <w:rsid w:val="00F71B45"/>
    <w:rsid w:val="00F7211A"/>
    <w:rsid w:val="00F72172"/>
    <w:rsid w:val="00F7257B"/>
    <w:rsid w:val="00F7268A"/>
    <w:rsid w:val="00F727A0"/>
    <w:rsid w:val="00F72FAE"/>
    <w:rsid w:val="00F740CC"/>
    <w:rsid w:val="00F742F7"/>
    <w:rsid w:val="00F7430E"/>
    <w:rsid w:val="00F745AF"/>
    <w:rsid w:val="00F747F1"/>
    <w:rsid w:val="00F74ABA"/>
    <w:rsid w:val="00F74ABD"/>
    <w:rsid w:val="00F74BCB"/>
    <w:rsid w:val="00F7587A"/>
    <w:rsid w:val="00F75943"/>
    <w:rsid w:val="00F75996"/>
    <w:rsid w:val="00F75D8C"/>
    <w:rsid w:val="00F75D98"/>
    <w:rsid w:val="00F75DD6"/>
    <w:rsid w:val="00F75E77"/>
    <w:rsid w:val="00F76031"/>
    <w:rsid w:val="00F765D8"/>
    <w:rsid w:val="00F7679D"/>
    <w:rsid w:val="00F7698A"/>
    <w:rsid w:val="00F76F7C"/>
    <w:rsid w:val="00F778C0"/>
    <w:rsid w:val="00F778CF"/>
    <w:rsid w:val="00F77A0F"/>
    <w:rsid w:val="00F77B9E"/>
    <w:rsid w:val="00F77C5D"/>
    <w:rsid w:val="00F80069"/>
    <w:rsid w:val="00F80115"/>
    <w:rsid w:val="00F80986"/>
    <w:rsid w:val="00F80BF3"/>
    <w:rsid w:val="00F81073"/>
    <w:rsid w:val="00F8116D"/>
    <w:rsid w:val="00F815EC"/>
    <w:rsid w:val="00F817AD"/>
    <w:rsid w:val="00F8192B"/>
    <w:rsid w:val="00F8215B"/>
    <w:rsid w:val="00F8268C"/>
    <w:rsid w:val="00F82BE2"/>
    <w:rsid w:val="00F8306E"/>
    <w:rsid w:val="00F830D5"/>
    <w:rsid w:val="00F83296"/>
    <w:rsid w:val="00F834BF"/>
    <w:rsid w:val="00F83505"/>
    <w:rsid w:val="00F83680"/>
    <w:rsid w:val="00F83CA3"/>
    <w:rsid w:val="00F83D3F"/>
    <w:rsid w:val="00F84751"/>
    <w:rsid w:val="00F84898"/>
    <w:rsid w:val="00F848E2"/>
    <w:rsid w:val="00F84DBB"/>
    <w:rsid w:val="00F85105"/>
    <w:rsid w:val="00F8595D"/>
    <w:rsid w:val="00F85BD7"/>
    <w:rsid w:val="00F85D03"/>
    <w:rsid w:val="00F861E1"/>
    <w:rsid w:val="00F8625E"/>
    <w:rsid w:val="00F866D8"/>
    <w:rsid w:val="00F86C74"/>
    <w:rsid w:val="00F86ECA"/>
    <w:rsid w:val="00F87011"/>
    <w:rsid w:val="00F87123"/>
    <w:rsid w:val="00F879CF"/>
    <w:rsid w:val="00F87AB0"/>
    <w:rsid w:val="00F87B8B"/>
    <w:rsid w:val="00F87D3C"/>
    <w:rsid w:val="00F87F4A"/>
    <w:rsid w:val="00F9012B"/>
    <w:rsid w:val="00F90130"/>
    <w:rsid w:val="00F90247"/>
    <w:rsid w:val="00F902AC"/>
    <w:rsid w:val="00F905AC"/>
    <w:rsid w:val="00F90DB8"/>
    <w:rsid w:val="00F90E43"/>
    <w:rsid w:val="00F90E68"/>
    <w:rsid w:val="00F90F11"/>
    <w:rsid w:val="00F90FFF"/>
    <w:rsid w:val="00F914C0"/>
    <w:rsid w:val="00F91658"/>
    <w:rsid w:val="00F91BAE"/>
    <w:rsid w:val="00F91C3B"/>
    <w:rsid w:val="00F91E13"/>
    <w:rsid w:val="00F92587"/>
    <w:rsid w:val="00F927D0"/>
    <w:rsid w:val="00F92811"/>
    <w:rsid w:val="00F92B85"/>
    <w:rsid w:val="00F93438"/>
    <w:rsid w:val="00F934A1"/>
    <w:rsid w:val="00F937DD"/>
    <w:rsid w:val="00F938B1"/>
    <w:rsid w:val="00F943A6"/>
    <w:rsid w:val="00F94508"/>
    <w:rsid w:val="00F94627"/>
    <w:rsid w:val="00F94E72"/>
    <w:rsid w:val="00F94EE6"/>
    <w:rsid w:val="00F951F2"/>
    <w:rsid w:val="00F95418"/>
    <w:rsid w:val="00F955BC"/>
    <w:rsid w:val="00F95686"/>
    <w:rsid w:val="00F95B06"/>
    <w:rsid w:val="00F95D15"/>
    <w:rsid w:val="00F965EE"/>
    <w:rsid w:val="00F96617"/>
    <w:rsid w:val="00F96B27"/>
    <w:rsid w:val="00F9752C"/>
    <w:rsid w:val="00F976F7"/>
    <w:rsid w:val="00F977D0"/>
    <w:rsid w:val="00F978B5"/>
    <w:rsid w:val="00F978EE"/>
    <w:rsid w:val="00F9799D"/>
    <w:rsid w:val="00FA0650"/>
    <w:rsid w:val="00FA06F5"/>
    <w:rsid w:val="00FA06F6"/>
    <w:rsid w:val="00FA075E"/>
    <w:rsid w:val="00FA08DE"/>
    <w:rsid w:val="00FA0DBA"/>
    <w:rsid w:val="00FA1489"/>
    <w:rsid w:val="00FA1537"/>
    <w:rsid w:val="00FA19D0"/>
    <w:rsid w:val="00FA1A3D"/>
    <w:rsid w:val="00FA1ACA"/>
    <w:rsid w:val="00FA2232"/>
    <w:rsid w:val="00FA228F"/>
    <w:rsid w:val="00FA22B5"/>
    <w:rsid w:val="00FA230B"/>
    <w:rsid w:val="00FA237A"/>
    <w:rsid w:val="00FA2518"/>
    <w:rsid w:val="00FA289E"/>
    <w:rsid w:val="00FA2905"/>
    <w:rsid w:val="00FA2BB6"/>
    <w:rsid w:val="00FA2BDD"/>
    <w:rsid w:val="00FA2CAE"/>
    <w:rsid w:val="00FA36D4"/>
    <w:rsid w:val="00FA3EC1"/>
    <w:rsid w:val="00FA433D"/>
    <w:rsid w:val="00FA43C4"/>
    <w:rsid w:val="00FA49B9"/>
    <w:rsid w:val="00FA4A20"/>
    <w:rsid w:val="00FA4E8E"/>
    <w:rsid w:val="00FA5285"/>
    <w:rsid w:val="00FA53D2"/>
    <w:rsid w:val="00FA5639"/>
    <w:rsid w:val="00FA573C"/>
    <w:rsid w:val="00FA585D"/>
    <w:rsid w:val="00FA58BE"/>
    <w:rsid w:val="00FA5B34"/>
    <w:rsid w:val="00FA5FDA"/>
    <w:rsid w:val="00FA60DD"/>
    <w:rsid w:val="00FA615D"/>
    <w:rsid w:val="00FA6612"/>
    <w:rsid w:val="00FA6BC6"/>
    <w:rsid w:val="00FA7076"/>
    <w:rsid w:val="00FA719C"/>
    <w:rsid w:val="00FA72C5"/>
    <w:rsid w:val="00FA733D"/>
    <w:rsid w:val="00FA7855"/>
    <w:rsid w:val="00FA7E20"/>
    <w:rsid w:val="00FB0138"/>
    <w:rsid w:val="00FB0382"/>
    <w:rsid w:val="00FB0446"/>
    <w:rsid w:val="00FB0716"/>
    <w:rsid w:val="00FB0749"/>
    <w:rsid w:val="00FB0D77"/>
    <w:rsid w:val="00FB1636"/>
    <w:rsid w:val="00FB187F"/>
    <w:rsid w:val="00FB18D9"/>
    <w:rsid w:val="00FB1D74"/>
    <w:rsid w:val="00FB1E9B"/>
    <w:rsid w:val="00FB2137"/>
    <w:rsid w:val="00FB2328"/>
    <w:rsid w:val="00FB23D5"/>
    <w:rsid w:val="00FB27E5"/>
    <w:rsid w:val="00FB2BB0"/>
    <w:rsid w:val="00FB2DDE"/>
    <w:rsid w:val="00FB2F0C"/>
    <w:rsid w:val="00FB2FF5"/>
    <w:rsid w:val="00FB3079"/>
    <w:rsid w:val="00FB32D6"/>
    <w:rsid w:val="00FB3773"/>
    <w:rsid w:val="00FB4081"/>
    <w:rsid w:val="00FB4397"/>
    <w:rsid w:val="00FB44D3"/>
    <w:rsid w:val="00FB480C"/>
    <w:rsid w:val="00FB48B5"/>
    <w:rsid w:val="00FB4C40"/>
    <w:rsid w:val="00FB4D26"/>
    <w:rsid w:val="00FB4E20"/>
    <w:rsid w:val="00FB4E51"/>
    <w:rsid w:val="00FB51E3"/>
    <w:rsid w:val="00FB5276"/>
    <w:rsid w:val="00FB52A3"/>
    <w:rsid w:val="00FB5460"/>
    <w:rsid w:val="00FB5752"/>
    <w:rsid w:val="00FB5DBC"/>
    <w:rsid w:val="00FB5DC9"/>
    <w:rsid w:val="00FB5E02"/>
    <w:rsid w:val="00FB6175"/>
    <w:rsid w:val="00FB676B"/>
    <w:rsid w:val="00FB6848"/>
    <w:rsid w:val="00FB6A0F"/>
    <w:rsid w:val="00FB6BDF"/>
    <w:rsid w:val="00FB6FAD"/>
    <w:rsid w:val="00FB70FD"/>
    <w:rsid w:val="00FB711B"/>
    <w:rsid w:val="00FB7394"/>
    <w:rsid w:val="00FB75AA"/>
    <w:rsid w:val="00FB7B4F"/>
    <w:rsid w:val="00FB7F5F"/>
    <w:rsid w:val="00FC00E0"/>
    <w:rsid w:val="00FC043A"/>
    <w:rsid w:val="00FC07C0"/>
    <w:rsid w:val="00FC0B97"/>
    <w:rsid w:val="00FC1015"/>
    <w:rsid w:val="00FC12C7"/>
    <w:rsid w:val="00FC1919"/>
    <w:rsid w:val="00FC1BBE"/>
    <w:rsid w:val="00FC1EA0"/>
    <w:rsid w:val="00FC1F61"/>
    <w:rsid w:val="00FC204D"/>
    <w:rsid w:val="00FC2143"/>
    <w:rsid w:val="00FC2DB1"/>
    <w:rsid w:val="00FC3437"/>
    <w:rsid w:val="00FC3672"/>
    <w:rsid w:val="00FC3A35"/>
    <w:rsid w:val="00FC3D64"/>
    <w:rsid w:val="00FC3E46"/>
    <w:rsid w:val="00FC3E9E"/>
    <w:rsid w:val="00FC3F2A"/>
    <w:rsid w:val="00FC4858"/>
    <w:rsid w:val="00FC4B0F"/>
    <w:rsid w:val="00FC4B79"/>
    <w:rsid w:val="00FC515B"/>
    <w:rsid w:val="00FC53BA"/>
    <w:rsid w:val="00FC57AB"/>
    <w:rsid w:val="00FC5883"/>
    <w:rsid w:val="00FC59A6"/>
    <w:rsid w:val="00FC5D3D"/>
    <w:rsid w:val="00FC6494"/>
    <w:rsid w:val="00FC6819"/>
    <w:rsid w:val="00FC6B6D"/>
    <w:rsid w:val="00FC6DCC"/>
    <w:rsid w:val="00FC7371"/>
    <w:rsid w:val="00FC73B7"/>
    <w:rsid w:val="00FC7693"/>
    <w:rsid w:val="00FD04FF"/>
    <w:rsid w:val="00FD0A2F"/>
    <w:rsid w:val="00FD0A70"/>
    <w:rsid w:val="00FD0D98"/>
    <w:rsid w:val="00FD159F"/>
    <w:rsid w:val="00FD1AA2"/>
    <w:rsid w:val="00FD1C8A"/>
    <w:rsid w:val="00FD214E"/>
    <w:rsid w:val="00FD226B"/>
    <w:rsid w:val="00FD23E0"/>
    <w:rsid w:val="00FD24CB"/>
    <w:rsid w:val="00FD2B53"/>
    <w:rsid w:val="00FD31A4"/>
    <w:rsid w:val="00FD3258"/>
    <w:rsid w:val="00FD326A"/>
    <w:rsid w:val="00FD336E"/>
    <w:rsid w:val="00FD35A4"/>
    <w:rsid w:val="00FD3699"/>
    <w:rsid w:val="00FD3E29"/>
    <w:rsid w:val="00FD432A"/>
    <w:rsid w:val="00FD45EE"/>
    <w:rsid w:val="00FD4D79"/>
    <w:rsid w:val="00FD4EF9"/>
    <w:rsid w:val="00FD530B"/>
    <w:rsid w:val="00FD5D1F"/>
    <w:rsid w:val="00FD61FA"/>
    <w:rsid w:val="00FD62B6"/>
    <w:rsid w:val="00FD62FC"/>
    <w:rsid w:val="00FD6533"/>
    <w:rsid w:val="00FD6894"/>
    <w:rsid w:val="00FD6A3E"/>
    <w:rsid w:val="00FD6BF8"/>
    <w:rsid w:val="00FD6CD6"/>
    <w:rsid w:val="00FD70DA"/>
    <w:rsid w:val="00FD7846"/>
    <w:rsid w:val="00FD7991"/>
    <w:rsid w:val="00FD7B0C"/>
    <w:rsid w:val="00FE0699"/>
    <w:rsid w:val="00FE0BA6"/>
    <w:rsid w:val="00FE0CF8"/>
    <w:rsid w:val="00FE0D5B"/>
    <w:rsid w:val="00FE1286"/>
    <w:rsid w:val="00FE1676"/>
    <w:rsid w:val="00FE179F"/>
    <w:rsid w:val="00FE1AE2"/>
    <w:rsid w:val="00FE1CAF"/>
    <w:rsid w:val="00FE1E37"/>
    <w:rsid w:val="00FE2632"/>
    <w:rsid w:val="00FE27BE"/>
    <w:rsid w:val="00FE28FD"/>
    <w:rsid w:val="00FE2A24"/>
    <w:rsid w:val="00FE2C4B"/>
    <w:rsid w:val="00FE30AF"/>
    <w:rsid w:val="00FE37DF"/>
    <w:rsid w:val="00FE3D3C"/>
    <w:rsid w:val="00FE3FDC"/>
    <w:rsid w:val="00FE4479"/>
    <w:rsid w:val="00FE447F"/>
    <w:rsid w:val="00FE44A1"/>
    <w:rsid w:val="00FE464B"/>
    <w:rsid w:val="00FE4D1A"/>
    <w:rsid w:val="00FE5124"/>
    <w:rsid w:val="00FE5151"/>
    <w:rsid w:val="00FE51C0"/>
    <w:rsid w:val="00FE5578"/>
    <w:rsid w:val="00FE58E6"/>
    <w:rsid w:val="00FE5F9E"/>
    <w:rsid w:val="00FE5FC5"/>
    <w:rsid w:val="00FE613A"/>
    <w:rsid w:val="00FE637F"/>
    <w:rsid w:val="00FE63B2"/>
    <w:rsid w:val="00FE6690"/>
    <w:rsid w:val="00FE6696"/>
    <w:rsid w:val="00FE703F"/>
    <w:rsid w:val="00FE7132"/>
    <w:rsid w:val="00FE726D"/>
    <w:rsid w:val="00FE72A2"/>
    <w:rsid w:val="00FE75B3"/>
    <w:rsid w:val="00FE75BB"/>
    <w:rsid w:val="00FE7660"/>
    <w:rsid w:val="00FE7864"/>
    <w:rsid w:val="00FE7C71"/>
    <w:rsid w:val="00FF0049"/>
    <w:rsid w:val="00FF024B"/>
    <w:rsid w:val="00FF02AA"/>
    <w:rsid w:val="00FF03A5"/>
    <w:rsid w:val="00FF078C"/>
    <w:rsid w:val="00FF09D3"/>
    <w:rsid w:val="00FF0B0B"/>
    <w:rsid w:val="00FF0F37"/>
    <w:rsid w:val="00FF10F6"/>
    <w:rsid w:val="00FF111F"/>
    <w:rsid w:val="00FF1359"/>
    <w:rsid w:val="00FF13CB"/>
    <w:rsid w:val="00FF1592"/>
    <w:rsid w:val="00FF15BB"/>
    <w:rsid w:val="00FF1D56"/>
    <w:rsid w:val="00FF1DCB"/>
    <w:rsid w:val="00FF2154"/>
    <w:rsid w:val="00FF233D"/>
    <w:rsid w:val="00FF2B2D"/>
    <w:rsid w:val="00FF2FC5"/>
    <w:rsid w:val="00FF31E2"/>
    <w:rsid w:val="00FF3218"/>
    <w:rsid w:val="00FF3232"/>
    <w:rsid w:val="00FF335B"/>
    <w:rsid w:val="00FF3A01"/>
    <w:rsid w:val="00FF3ABE"/>
    <w:rsid w:val="00FF3C39"/>
    <w:rsid w:val="00FF3D1C"/>
    <w:rsid w:val="00FF3D80"/>
    <w:rsid w:val="00FF3E11"/>
    <w:rsid w:val="00FF402C"/>
    <w:rsid w:val="00FF4B8F"/>
    <w:rsid w:val="00FF511B"/>
    <w:rsid w:val="00FF527F"/>
    <w:rsid w:val="00FF5590"/>
    <w:rsid w:val="00FF59F8"/>
    <w:rsid w:val="00FF5F18"/>
    <w:rsid w:val="00FF5F3C"/>
    <w:rsid w:val="00FF6195"/>
    <w:rsid w:val="00FF61A1"/>
    <w:rsid w:val="00FF64C6"/>
    <w:rsid w:val="00FF68B7"/>
    <w:rsid w:val="00FF6F98"/>
    <w:rsid w:val="00FF700C"/>
    <w:rsid w:val="00FF7630"/>
    <w:rsid w:val="00FF798B"/>
    <w:rsid w:val="00FF7B48"/>
    <w:rsid w:val="00FF7CE6"/>
    <w:rsid w:val="00FF7D26"/>
    <w:rsid w:val="00FF7E19"/>
    <w:rsid w:val="010E526F"/>
    <w:rsid w:val="01867762"/>
    <w:rsid w:val="01A41A37"/>
    <w:rsid w:val="01C978FA"/>
    <w:rsid w:val="01DD26BF"/>
    <w:rsid w:val="01EA15B6"/>
    <w:rsid w:val="03151C64"/>
    <w:rsid w:val="03227531"/>
    <w:rsid w:val="033028D0"/>
    <w:rsid w:val="033B0D21"/>
    <w:rsid w:val="037A53D9"/>
    <w:rsid w:val="039D74CB"/>
    <w:rsid w:val="03A456DE"/>
    <w:rsid w:val="03D53000"/>
    <w:rsid w:val="04775B34"/>
    <w:rsid w:val="049330A1"/>
    <w:rsid w:val="04EF223F"/>
    <w:rsid w:val="04F02CCD"/>
    <w:rsid w:val="05376C24"/>
    <w:rsid w:val="05487DF3"/>
    <w:rsid w:val="0552217E"/>
    <w:rsid w:val="06937F87"/>
    <w:rsid w:val="07361E07"/>
    <w:rsid w:val="082724A5"/>
    <w:rsid w:val="087C1ACD"/>
    <w:rsid w:val="089E02E7"/>
    <w:rsid w:val="08CB1DAE"/>
    <w:rsid w:val="0974501D"/>
    <w:rsid w:val="09954C90"/>
    <w:rsid w:val="09BF5E3C"/>
    <w:rsid w:val="0A18563C"/>
    <w:rsid w:val="0A29600A"/>
    <w:rsid w:val="0AE94D27"/>
    <w:rsid w:val="0BDC5B70"/>
    <w:rsid w:val="0C686A7D"/>
    <w:rsid w:val="0C7C7501"/>
    <w:rsid w:val="0D1407CA"/>
    <w:rsid w:val="0DCD0A6B"/>
    <w:rsid w:val="0E023353"/>
    <w:rsid w:val="0E0A2535"/>
    <w:rsid w:val="0F383D9E"/>
    <w:rsid w:val="0F3B0527"/>
    <w:rsid w:val="0F7E7F6B"/>
    <w:rsid w:val="0FAC369D"/>
    <w:rsid w:val="0FBC5F31"/>
    <w:rsid w:val="106161EA"/>
    <w:rsid w:val="10A106D7"/>
    <w:rsid w:val="110107F2"/>
    <w:rsid w:val="114712B8"/>
    <w:rsid w:val="114E553F"/>
    <w:rsid w:val="116D5A24"/>
    <w:rsid w:val="1216754E"/>
    <w:rsid w:val="129A7988"/>
    <w:rsid w:val="12A4543E"/>
    <w:rsid w:val="12A84027"/>
    <w:rsid w:val="135146CA"/>
    <w:rsid w:val="135D07C8"/>
    <w:rsid w:val="135F3F74"/>
    <w:rsid w:val="14445DAE"/>
    <w:rsid w:val="14467C71"/>
    <w:rsid w:val="14DB70CA"/>
    <w:rsid w:val="15085D64"/>
    <w:rsid w:val="15410E8F"/>
    <w:rsid w:val="16185838"/>
    <w:rsid w:val="1643037D"/>
    <w:rsid w:val="16564358"/>
    <w:rsid w:val="16F11283"/>
    <w:rsid w:val="16FF30E5"/>
    <w:rsid w:val="172B2FE6"/>
    <w:rsid w:val="17A1091B"/>
    <w:rsid w:val="18026265"/>
    <w:rsid w:val="1836448B"/>
    <w:rsid w:val="183E0CA2"/>
    <w:rsid w:val="18C96D77"/>
    <w:rsid w:val="18D859C5"/>
    <w:rsid w:val="19055393"/>
    <w:rsid w:val="19BA0C3C"/>
    <w:rsid w:val="1A144DD5"/>
    <w:rsid w:val="1A2E275C"/>
    <w:rsid w:val="1AB4584B"/>
    <w:rsid w:val="1B1B1C73"/>
    <w:rsid w:val="1B8141C0"/>
    <w:rsid w:val="1BE41DEA"/>
    <w:rsid w:val="1C183BA7"/>
    <w:rsid w:val="1CD632B5"/>
    <w:rsid w:val="1CDE1D4C"/>
    <w:rsid w:val="1D183C7A"/>
    <w:rsid w:val="1E376D5D"/>
    <w:rsid w:val="1E6459F1"/>
    <w:rsid w:val="1EBF3C08"/>
    <w:rsid w:val="1EDA39DF"/>
    <w:rsid w:val="1F3A1D5A"/>
    <w:rsid w:val="1F5A537A"/>
    <w:rsid w:val="1F9E59D0"/>
    <w:rsid w:val="1FBB3E8E"/>
    <w:rsid w:val="1FDF5CC0"/>
    <w:rsid w:val="205F0BFB"/>
    <w:rsid w:val="217B3A76"/>
    <w:rsid w:val="2255000F"/>
    <w:rsid w:val="22F4479D"/>
    <w:rsid w:val="23B2509B"/>
    <w:rsid w:val="245F227A"/>
    <w:rsid w:val="249B60E4"/>
    <w:rsid w:val="25200BEE"/>
    <w:rsid w:val="25DD7B8D"/>
    <w:rsid w:val="264E5160"/>
    <w:rsid w:val="26846761"/>
    <w:rsid w:val="26BF4B8F"/>
    <w:rsid w:val="273E4866"/>
    <w:rsid w:val="27C8313A"/>
    <w:rsid w:val="2832252F"/>
    <w:rsid w:val="2854354D"/>
    <w:rsid w:val="28544AAF"/>
    <w:rsid w:val="285F1720"/>
    <w:rsid w:val="28894134"/>
    <w:rsid w:val="292C4DB4"/>
    <w:rsid w:val="294B161C"/>
    <w:rsid w:val="295238A7"/>
    <w:rsid w:val="2A8C0B4E"/>
    <w:rsid w:val="2ABC2655"/>
    <w:rsid w:val="2B0B6657"/>
    <w:rsid w:val="2B414F78"/>
    <w:rsid w:val="2B585417"/>
    <w:rsid w:val="2BA6335B"/>
    <w:rsid w:val="2BBA3EC7"/>
    <w:rsid w:val="2C3B667E"/>
    <w:rsid w:val="2D6C12CC"/>
    <w:rsid w:val="2DB16AA2"/>
    <w:rsid w:val="2DC32F93"/>
    <w:rsid w:val="2DCB50C3"/>
    <w:rsid w:val="2E696FB4"/>
    <w:rsid w:val="2E8F2B8C"/>
    <w:rsid w:val="2EB30EA3"/>
    <w:rsid w:val="2ECB633B"/>
    <w:rsid w:val="2F4B7CD7"/>
    <w:rsid w:val="2FD83EFB"/>
    <w:rsid w:val="2FF0096E"/>
    <w:rsid w:val="303252A0"/>
    <w:rsid w:val="30812328"/>
    <w:rsid w:val="30C31993"/>
    <w:rsid w:val="310C32B2"/>
    <w:rsid w:val="31834B74"/>
    <w:rsid w:val="32065432"/>
    <w:rsid w:val="32A92CBC"/>
    <w:rsid w:val="32B31B04"/>
    <w:rsid w:val="33DB47F8"/>
    <w:rsid w:val="350D7D0A"/>
    <w:rsid w:val="3561108B"/>
    <w:rsid w:val="35676352"/>
    <w:rsid w:val="35751D77"/>
    <w:rsid w:val="36C1704C"/>
    <w:rsid w:val="370E6775"/>
    <w:rsid w:val="37FD2FC4"/>
    <w:rsid w:val="38193DBD"/>
    <w:rsid w:val="383F646E"/>
    <w:rsid w:val="38524BF2"/>
    <w:rsid w:val="386A5B2C"/>
    <w:rsid w:val="38787FBB"/>
    <w:rsid w:val="395B320B"/>
    <w:rsid w:val="3A1A41C0"/>
    <w:rsid w:val="3A537F9D"/>
    <w:rsid w:val="3A5D365C"/>
    <w:rsid w:val="3AE03D25"/>
    <w:rsid w:val="3AEF28D1"/>
    <w:rsid w:val="3B893EBA"/>
    <w:rsid w:val="3BA51680"/>
    <w:rsid w:val="3BAB7DCF"/>
    <w:rsid w:val="3C6949D6"/>
    <w:rsid w:val="3C7C6271"/>
    <w:rsid w:val="3C7D3072"/>
    <w:rsid w:val="3CEC39A0"/>
    <w:rsid w:val="3D7E2F43"/>
    <w:rsid w:val="3DB63AFE"/>
    <w:rsid w:val="3E1A7360"/>
    <w:rsid w:val="3E2E5095"/>
    <w:rsid w:val="3EE6564A"/>
    <w:rsid w:val="3F393EE0"/>
    <w:rsid w:val="3F3A6F28"/>
    <w:rsid w:val="3F3E3415"/>
    <w:rsid w:val="3F6176C5"/>
    <w:rsid w:val="3F876778"/>
    <w:rsid w:val="3F9F1F4E"/>
    <w:rsid w:val="40DF0E2C"/>
    <w:rsid w:val="40FC0713"/>
    <w:rsid w:val="411B2EA2"/>
    <w:rsid w:val="415E5D4B"/>
    <w:rsid w:val="41A9488E"/>
    <w:rsid w:val="42066014"/>
    <w:rsid w:val="42197B00"/>
    <w:rsid w:val="42FD5299"/>
    <w:rsid w:val="433D2748"/>
    <w:rsid w:val="43A35B5D"/>
    <w:rsid w:val="43A73E47"/>
    <w:rsid w:val="43F86B5A"/>
    <w:rsid w:val="449B4591"/>
    <w:rsid w:val="44C13601"/>
    <w:rsid w:val="452C628D"/>
    <w:rsid w:val="453C4460"/>
    <w:rsid w:val="46AE3414"/>
    <w:rsid w:val="472F4F53"/>
    <w:rsid w:val="4769771B"/>
    <w:rsid w:val="47C35339"/>
    <w:rsid w:val="47DF3520"/>
    <w:rsid w:val="47FB2D98"/>
    <w:rsid w:val="48407DED"/>
    <w:rsid w:val="495A672F"/>
    <w:rsid w:val="496E285C"/>
    <w:rsid w:val="49B11EEE"/>
    <w:rsid w:val="49C74334"/>
    <w:rsid w:val="49E041AE"/>
    <w:rsid w:val="4A760938"/>
    <w:rsid w:val="4A7A4135"/>
    <w:rsid w:val="4B1B2A9B"/>
    <w:rsid w:val="4B530D41"/>
    <w:rsid w:val="4C00505F"/>
    <w:rsid w:val="4CE36E64"/>
    <w:rsid w:val="4D1131D6"/>
    <w:rsid w:val="4D6F35EA"/>
    <w:rsid w:val="4DA275CF"/>
    <w:rsid w:val="4DCF5B0C"/>
    <w:rsid w:val="4E3574DD"/>
    <w:rsid w:val="4EFB1168"/>
    <w:rsid w:val="4F09087C"/>
    <w:rsid w:val="4F1D782A"/>
    <w:rsid w:val="4F9F2C83"/>
    <w:rsid w:val="50A66B4D"/>
    <w:rsid w:val="51910213"/>
    <w:rsid w:val="52EA2650"/>
    <w:rsid w:val="53CB7832"/>
    <w:rsid w:val="53DF44D8"/>
    <w:rsid w:val="54AE0880"/>
    <w:rsid w:val="54F2442C"/>
    <w:rsid w:val="559C2D7D"/>
    <w:rsid w:val="55B43DBA"/>
    <w:rsid w:val="55C73F2E"/>
    <w:rsid w:val="55FB44D6"/>
    <w:rsid w:val="56413168"/>
    <w:rsid w:val="56CB759D"/>
    <w:rsid w:val="56F85EF4"/>
    <w:rsid w:val="57243D46"/>
    <w:rsid w:val="58D07A03"/>
    <w:rsid w:val="59307776"/>
    <w:rsid w:val="5A364F56"/>
    <w:rsid w:val="5A3C2A25"/>
    <w:rsid w:val="5AE40F0C"/>
    <w:rsid w:val="5B2A74E1"/>
    <w:rsid w:val="5B3E526A"/>
    <w:rsid w:val="5B6A1F5B"/>
    <w:rsid w:val="5BB62982"/>
    <w:rsid w:val="5C715401"/>
    <w:rsid w:val="5CDE33A7"/>
    <w:rsid w:val="5CF64DB7"/>
    <w:rsid w:val="5E705595"/>
    <w:rsid w:val="5EA3026A"/>
    <w:rsid w:val="5F261466"/>
    <w:rsid w:val="60534CDE"/>
    <w:rsid w:val="6070431F"/>
    <w:rsid w:val="6084251C"/>
    <w:rsid w:val="616E01CC"/>
    <w:rsid w:val="61A71581"/>
    <w:rsid w:val="61D012D6"/>
    <w:rsid w:val="62207FC7"/>
    <w:rsid w:val="62A23CBC"/>
    <w:rsid w:val="62BB4313"/>
    <w:rsid w:val="62FF51FC"/>
    <w:rsid w:val="637E6115"/>
    <w:rsid w:val="64102C31"/>
    <w:rsid w:val="644577BE"/>
    <w:rsid w:val="64AE39E0"/>
    <w:rsid w:val="652E7764"/>
    <w:rsid w:val="65A55569"/>
    <w:rsid w:val="667911B9"/>
    <w:rsid w:val="66D0392E"/>
    <w:rsid w:val="67166040"/>
    <w:rsid w:val="6782290A"/>
    <w:rsid w:val="68317901"/>
    <w:rsid w:val="683A73A0"/>
    <w:rsid w:val="686473EB"/>
    <w:rsid w:val="68837070"/>
    <w:rsid w:val="68896BEA"/>
    <w:rsid w:val="689D3414"/>
    <w:rsid w:val="69290A63"/>
    <w:rsid w:val="69622F5E"/>
    <w:rsid w:val="69B8352E"/>
    <w:rsid w:val="6A8E52E7"/>
    <w:rsid w:val="6B974ABC"/>
    <w:rsid w:val="6BE2792C"/>
    <w:rsid w:val="6CAD58F6"/>
    <w:rsid w:val="6CCF1439"/>
    <w:rsid w:val="6CFC241C"/>
    <w:rsid w:val="6D01222E"/>
    <w:rsid w:val="6D0206C8"/>
    <w:rsid w:val="6D7B5435"/>
    <w:rsid w:val="6E5D65CB"/>
    <w:rsid w:val="6EB96679"/>
    <w:rsid w:val="6EB97FDC"/>
    <w:rsid w:val="6EDA23E4"/>
    <w:rsid w:val="6EE263FA"/>
    <w:rsid w:val="6EF712B5"/>
    <w:rsid w:val="6F5742D0"/>
    <w:rsid w:val="6F7C7229"/>
    <w:rsid w:val="6FA8398E"/>
    <w:rsid w:val="6FC614FA"/>
    <w:rsid w:val="70096C0B"/>
    <w:rsid w:val="702C15BE"/>
    <w:rsid w:val="704F2162"/>
    <w:rsid w:val="706F7053"/>
    <w:rsid w:val="70FE478E"/>
    <w:rsid w:val="710D4BA5"/>
    <w:rsid w:val="711B487D"/>
    <w:rsid w:val="71341BE4"/>
    <w:rsid w:val="713E2D9A"/>
    <w:rsid w:val="714058AC"/>
    <w:rsid w:val="71624AE3"/>
    <w:rsid w:val="71A25C23"/>
    <w:rsid w:val="71C72948"/>
    <w:rsid w:val="72402E4F"/>
    <w:rsid w:val="7262635A"/>
    <w:rsid w:val="729A649C"/>
    <w:rsid w:val="731E779D"/>
    <w:rsid w:val="732E3E7B"/>
    <w:rsid w:val="738D5589"/>
    <w:rsid w:val="747A753D"/>
    <w:rsid w:val="7484109D"/>
    <w:rsid w:val="74A57C78"/>
    <w:rsid w:val="74D23303"/>
    <w:rsid w:val="75202F3C"/>
    <w:rsid w:val="759F13F6"/>
    <w:rsid w:val="75A52982"/>
    <w:rsid w:val="75A86500"/>
    <w:rsid w:val="75BF7943"/>
    <w:rsid w:val="76B5431B"/>
    <w:rsid w:val="77053025"/>
    <w:rsid w:val="77172AFB"/>
    <w:rsid w:val="77B6094D"/>
    <w:rsid w:val="77F42406"/>
    <w:rsid w:val="7805700F"/>
    <w:rsid w:val="78270980"/>
    <w:rsid w:val="7874457C"/>
    <w:rsid w:val="78A23306"/>
    <w:rsid w:val="79F62E30"/>
    <w:rsid w:val="7A640B39"/>
    <w:rsid w:val="7B024DEA"/>
    <w:rsid w:val="7B6D0503"/>
    <w:rsid w:val="7B7C505B"/>
    <w:rsid w:val="7BDB5043"/>
    <w:rsid w:val="7C2A449F"/>
    <w:rsid w:val="7C72307A"/>
    <w:rsid w:val="7C907224"/>
    <w:rsid w:val="7CAB6CDA"/>
    <w:rsid w:val="7CB955C5"/>
    <w:rsid w:val="7DD5071A"/>
    <w:rsid w:val="7DFD59A5"/>
    <w:rsid w:val="7E3837B1"/>
    <w:rsid w:val="7ED14695"/>
    <w:rsid w:val="7EE85741"/>
    <w:rsid w:val="7FA17874"/>
    <w:rsid w:val="7FF862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EA1E3FB"/>
  <w15:docId w15:val="{ADD73FB0-C06A-4571-A115-D9885534B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qFormat="1"/>
    <w:lsdException w:name="line number" w:semiHidden="1" w:unhideWhenUsed="1"/>
    <w:lsdException w:name="page number" w:semiHidden="1" w:uiPriority="0" w:qFormat="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rFonts w:asciiTheme="minorHAnsi" w:eastAsiaTheme="minorEastAsia" w:hAnsiTheme="minorHAnsi" w:cstheme="minorBidi"/>
      <w:kern w:val="2"/>
      <w:sz w:val="21"/>
      <w:szCs w:val="22"/>
      <w:lang w:eastAsia="zh-CN"/>
    </w:rPr>
  </w:style>
  <w:style w:type="paragraph" w:styleId="1">
    <w:name w:val="heading 1"/>
    <w:basedOn w:val="a0"/>
    <w:next w:val="a0"/>
    <w:link w:val="10"/>
    <w:qFormat/>
    <w:pPr>
      <w:keepNext/>
      <w:keepLines/>
      <w:spacing w:before="340" w:after="330" w:line="578" w:lineRule="auto"/>
      <w:outlineLvl w:val="0"/>
    </w:pPr>
    <w:rPr>
      <w:b/>
      <w:bCs/>
      <w:kern w:val="44"/>
      <w:sz w:val="44"/>
      <w:szCs w:val="44"/>
    </w:rPr>
  </w:style>
  <w:style w:type="paragraph" w:styleId="2">
    <w:name w:val="heading 2"/>
    <w:basedOn w:val="a0"/>
    <w:next w:val="a0"/>
    <w:link w:val="20"/>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0">
    <w:name w:val="heading 3"/>
    <w:basedOn w:val="a0"/>
    <w:next w:val="a0"/>
    <w:link w:val="31"/>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0"/>
    <w:next w:val="a0"/>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0"/>
    <w:next w:val="a0"/>
    <w:link w:val="50"/>
    <w:qFormat/>
    <w:pPr>
      <w:keepNext/>
      <w:keepLines/>
      <w:widowControl/>
      <w:spacing w:beforeLines="50" w:before="280" w:after="290" w:line="376" w:lineRule="auto"/>
      <w:outlineLvl w:val="4"/>
    </w:pPr>
    <w:rPr>
      <w:rFonts w:ascii="Times New Roman" w:eastAsia="Times New Roman" w:hAnsi="Times New Roman" w:cs="Times New Roman"/>
      <w:b/>
      <w:bCs/>
      <w:kern w:val="0"/>
      <w:sz w:val="28"/>
      <w:szCs w:val="28"/>
      <w:lang w:eastAsia="en-US"/>
    </w:rPr>
  </w:style>
  <w:style w:type="paragraph" w:styleId="6">
    <w:name w:val="heading 6"/>
    <w:basedOn w:val="a0"/>
    <w:next w:val="a0"/>
    <w:link w:val="60"/>
    <w:unhideWhenUsed/>
    <w:qFormat/>
    <w:pPr>
      <w:keepNext/>
      <w:keepLines/>
      <w:widowControl/>
      <w:spacing w:beforeLines="50" w:before="240" w:after="64" w:line="320" w:lineRule="auto"/>
      <w:outlineLvl w:val="5"/>
    </w:pPr>
    <w:rPr>
      <w:rFonts w:asciiTheme="majorHAnsi" w:eastAsiaTheme="majorEastAsia" w:hAnsiTheme="majorHAnsi" w:cstheme="majorBidi"/>
      <w:b/>
      <w:bCs/>
      <w:kern w:val="0"/>
      <w:sz w:val="20"/>
      <w:szCs w:val="24"/>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qFormat/>
    <w:pPr>
      <w:widowControl/>
      <w:spacing w:before="120" w:after="120"/>
      <w:jc w:val="left"/>
    </w:pPr>
    <w:rPr>
      <w:rFonts w:ascii="Times New Roman" w:eastAsia="宋体" w:hAnsi="Times New Roman"/>
      <w:b/>
      <w:kern w:val="0"/>
      <w:sz w:val="22"/>
      <w:szCs w:val="20"/>
      <w:lang w:val="zh-CN"/>
    </w:rPr>
  </w:style>
  <w:style w:type="paragraph" w:styleId="a">
    <w:name w:val="List Bullet"/>
    <w:basedOn w:val="a0"/>
    <w:uiPriority w:val="99"/>
    <w:unhideWhenUsed/>
    <w:qFormat/>
    <w:pPr>
      <w:numPr>
        <w:numId w:val="1"/>
      </w:numPr>
      <w:contextualSpacing/>
    </w:pPr>
  </w:style>
  <w:style w:type="paragraph" w:styleId="a6">
    <w:name w:val="Document Map"/>
    <w:basedOn w:val="a0"/>
    <w:link w:val="a7"/>
    <w:semiHidden/>
    <w:qFormat/>
    <w:pPr>
      <w:widowControl/>
      <w:shd w:val="clear" w:color="auto" w:fill="000080"/>
      <w:spacing w:beforeLines="50" w:before="50" w:after="120" w:line="240" w:lineRule="auto"/>
    </w:pPr>
    <w:rPr>
      <w:rFonts w:ascii="Times New Roman" w:eastAsia="Times New Roman" w:hAnsi="Times New Roman" w:cs="Times New Roman"/>
      <w:kern w:val="0"/>
      <w:sz w:val="20"/>
      <w:szCs w:val="24"/>
      <w:lang w:eastAsia="en-US"/>
    </w:rPr>
  </w:style>
  <w:style w:type="paragraph" w:styleId="a8">
    <w:name w:val="annotation text"/>
    <w:basedOn w:val="a0"/>
    <w:link w:val="a9"/>
    <w:unhideWhenUsed/>
    <w:qFormat/>
    <w:pPr>
      <w:jc w:val="left"/>
    </w:pPr>
  </w:style>
  <w:style w:type="paragraph" w:styleId="aa">
    <w:name w:val="Body Text"/>
    <w:basedOn w:val="a0"/>
    <w:link w:val="ab"/>
    <w:qFormat/>
    <w:pPr>
      <w:widowControl/>
      <w:spacing w:beforeLines="50" w:before="50" w:after="120"/>
    </w:pPr>
    <w:rPr>
      <w:rFonts w:ascii="Times" w:eastAsia="Times New Roman" w:hAnsi="Times" w:cs="Times New Roman"/>
      <w:kern w:val="0"/>
      <w:sz w:val="20"/>
      <w:szCs w:val="24"/>
      <w:lang w:eastAsia="en-US"/>
    </w:rPr>
  </w:style>
  <w:style w:type="paragraph" w:styleId="3">
    <w:name w:val="List Number 3"/>
    <w:basedOn w:val="a0"/>
    <w:qFormat/>
    <w:pPr>
      <w:widowControl/>
      <w:numPr>
        <w:numId w:val="2"/>
      </w:numPr>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US"/>
    </w:rPr>
  </w:style>
  <w:style w:type="paragraph" w:styleId="21">
    <w:name w:val="List 2"/>
    <w:basedOn w:val="a0"/>
    <w:unhideWhenUsed/>
    <w:qFormat/>
    <w:pPr>
      <w:ind w:leftChars="200" w:left="100" w:hangingChars="200" w:hanging="200"/>
      <w:contextualSpacing/>
    </w:pPr>
  </w:style>
  <w:style w:type="paragraph" w:styleId="ac">
    <w:name w:val="endnote text"/>
    <w:basedOn w:val="a0"/>
    <w:link w:val="ad"/>
    <w:qFormat/>
    <w:pPr>
      <w:widowControl/>
      <w:snapToGrid w:val="0"/>
      <w:spacing w:beforeLines="50" w:before="50" w:after="120" w:line="240" w:lineRule="auto"/>
    </w:pPr>
    <w:rPr>
      <w:rFonts w:ascii="Times New Roman" w:eastAsia="Times New Roman" w:hAnsi="Times New Roman" w:cs="Times New Roman"/>
      <w:kern w:val="0"/>
      <w:sz w:val="20"/>
      <w:szCs w:val="24"/>
      <w:lang w:eastAsia="en-US"/>
    </w:rPr>
  </w:style>
  <w:style w:type="paragraph" w:styleId="ae">
    <w:name w:val="Balloon Text"/>
    <w:basedOn w:val="a0"/>
    <w:link w:val="af"/>
    <w:semiHidden/>
    <w:unhideWhenUsed/>
    <w:qFormat/>
    <w:rPr>
      <w:sz w:val="18"/>
      <w:szCs w:val="18"/>
    </w:rPr>
  </w:style>
  <w:style w:type="paragraph" w:styleId="af0">
    <w:name w:val="footer"/>
    <w:basedOn w:val="a0"/>
    <w:link w:val="af1"/>
    <w:uiPriority w:val="99"/>
    <w:unhideWhenUsed/>
    <w:qFormat/>
    <w:pPr>
      <w:tabs>
        <w:tab w:val="center" w:pos="4153"/>
        <w:tab w:val="right" w:pos="8306"/>
      </w:tabs>
      <w:snapToGrid w:val="0"/>
      <w:jc w:val="left"/>
    </w:pPr>
    <w:rPr>
      <w:sz w:val="18"/>
      <w:szCs w:val="18"/>
    </w:rPr>
  </w:style>
  <w:style w:type="paragraph" w:styleId="af2">
    <w:name w:val="header"/>
    <w:basedOn w:val="a0"/>
    <w:link w:val="af3"/>
    <w:unhideWhenUsed/>
    <w:qFormat/>
    <w:pPr>
      <w:pBdr>
        <w:bottom w:val="single" w:sz="6" w:space="1" w:color="auto"/>
      </w:pBdr>
      <w:tabs>
        <w:tab w:val="center" w:pos="4153"/>
        <w:tab w:val="right" w:pos="8306"/>
      </w:tabs>
      <w:snapToGrid w:val="0"/>
      <w:jc w:val="center"/>
    </w:pPr>
    <w:rPr>
      <w:sz w:val="18"/>
      <w:szCs w:val="18"/>
    </w:rPr>
  </w:style>
  <w:style w:type="paragraph" w:styleId="af4">
    <w:name w:val="Subtitle"/>
    <w:basedOn w:val="a0"/>
    <w:next w:val="a0"/>
    <w:link w:val="af5"/>
    <w:qFormat/>
    <w:pPr>
      <w:widowControl/>
      <w:spacing w:beforeLines="50" w:before="240" w:after="60" w:line="312" w:lineRule="auto"/>
      <w:jc w:val="center"/>
      <w:outlineLvl w:val="1"/>
    </w:pPr>
    <w:rPr>
      <w:b/>
      <w:bCs/>
      <w:kern w:val="28"/>
      <w:sz w:val="32"/>
      <w:szCs w:val="32"/>
      <w:lang w:eastAsia="en-US"/>
    </w:rPr>
  </w:style>
  <w:style w:type="paragraph" w:styleId="af6">
    <w:name w:val="List"/>
    <w:basedOn w:val="a0"/>
    <w:qFormat/>
    <w:pPr>
      <w:widowControl/>
      <w:spacing w:beforeLines="50" w:before="50" w:after="120" w:line="240" w:lineRule="auto"/>
      <w:ind w:left="200" w:hangingChars="200" w:hanging="200"/>
    </w:pPr>
    <w:rPr>
      <w:rFonts w:ascii="Times New Roman" w:eastAsia="Times New Roman" w:hAnsi="Times New Roman" w:cs="Times New Roman"/>
      <w:kern w:val="0"/>
      <w:sz w:val="20"/>
      <w:szCs w:val="24"/>
      <w:lang w:eastAsia="en-US"/>
    </w:rPr>
  </w:style>
  <w:style w:type="paragraph" w:styleId="af7">
    <w:name w:val="footnote text"/>
    <w:basedOn w:val="a0"/>
    <w:link w:val="af8"/>
    <w:qFormat/>
    <w:pPr>
      <w:keepLines/>
      <w:widowControl/>
      <w:tabs>
        <w:tab w:val="left" w:pos="255"/>
        <w:tab w:val="left" w:pos="794"/>
        <w:tab w:val="left" w:pos="1191"/>
        <w:tab w:val="left" w:pos="1588"/>
        <w:tab w:val="left" w:pos="1985"/>
      </w:tabs>
      <w:overflowPunct w:val="0"/>
      <w:autoSpaceDE w:val="0"/>
      <w:autoSpaceDN w:val="0"/>
      <w:adjustRightInd w:val="0"/>
      <w:spacing w:beforeLines="50" w:before="80" w:after="120" w:line="240" w:lineRule="auto"/>
      <w:ind w:left="255" w:hanging="255"/>
      <w:textAlignment w:val="baseline"/>
    </w:pPr>
    <w:rPr>
      <w:rFonts w:ascii="Times New Roman" w:eastAsia="宋体" w:hAnsi="Times New Roman" w:cs="Times New Roman"/>
      <w:kern w:val="0"/>
      <w:sz w:val="22"/>
      <w:szCs w:val="20"/>
      <w:lang w:val="en-GB" w:eastAsia="en-US"/>
    </w:rPr>
  </w:style>
  <w:style w:type="paragraph" w:styleId="af9">
    <w:name w:val="table of figures"/>
    <w:basedOn w:val="a0"/>
    <w:next w:val="a0"/>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HTML">
    <w:name w:val="HTML Preformatted"/>
    <w:basedOn w:val="a0"/>
    <w:link w:val="HTML0"/>
    <w:uiPriority w:val="99"/>
    <w:semiHidden/>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宋体" w:eastAsia="宋体" w:hAnsi="宋体" w:cs="宋体"/>
      <w:kern w:val="0"/>
      <w:sz w:val="24"/>
      <w:szCs w:val="24"/>
    </w:rPr>
  </w:style>
  <w:style w:type="paragraph" w:styleId="afa">
    <w:name w:val="Normal (Web)"/>
    <w:basedOn w:val="a0"/>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b">
    <w:name w:val="Title"/>
    <w:basedOn w:val="a0"/>
    <w:next w:val="a0"/>
    <w:link w:val="afc"/>
    <w:qFormat/>
    <w:pPr>
      <w:widowControl/>
      <w:spacing w:beforeLines="50" w:before="240" w:after="60" w:line="240" w:lineRule="auto"/>
      <w:jc w:val="center"/>
      <w:outlineLvl w:val="0"/>
    </w:pPr>
    <w:rPr>
      <w:rFonts w:asciiTheme="majorHAnsi" w:eastAsiaTheme="majorEastAsia" w:hAnsiTheme="majorHAnsi" w:cstheme="majorBidi"/>
      <w:b/>
      <w:bCs/>
      <w:kern w:val="0"/>
      <w:sz w:val="32"/>
      <w:szCs w:val="32"/>
      <w:lang w:eastAsia="en-US"/>
    </w:rPr>
  </w:style>
  <w:style w:type="paragraph" w:styleId="afd">
    <w:name w:val="annotation subject"/>
    <w:basedOn w:val="a8"/>
    <w:next w:val="a8"/>
    <w:link w:val="afe"/>
    <w:semiHidden/>
    <w:unhideWhenUsed/>
    <w:qFormat/>
    <w:rPr>
      <w:b/>
      <w:bCs/>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Table Elegant"/>
    <w:basedOn w:val="a2"/>
    <w:qFormat/>
    <w:pPr>
      <w:spacing w:after="0" w:line="240" w:lineRule="auto"/>
    </w:pPr>
    <w:rPr>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pPr>
      <w:spacing w:after="0" w:line="240" w:lineRule="auto"/>
    </w:pPr>
    <w:rPr>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f1">
    <w:name w:val="Strong"/>
    <w:basedOn w:val="a1"/>
    <w:uiPriority w:val="22"/>
    <w:qFormat/>
    <w:rPr>
      <w:b/>
      <w:bCs/>
    </w:rPr>
  </w:style>
  <w:style w:type="character" w:styleId="aff2">
    <w:name w:val="endnote reference"/>
    <w:qFormat/>
    <w:rPr>
      <w:vertAlign w:val="superscript"/>
    </w:rPr>
  </w:style>
  <w:style w:type="character" w:styleId="aff3">
    <w:name w:val="page number"/>
    <w:basedOn w:val="a1"/>
    <w:qFormat/>
  </w:style>
  <w:style w:type="character" w:styleId="aff4">
    <w:name w:val="FollowedHyperlink"/>
    <w:basedOn w:val="a1"/>
    <w:uiPriority w:val="99"/>
    <w:semiHidden/>
    <w:unhideWhenUsed/>
    <w:qFormat/>
    <w:rPr>
      <w:color w:val="800080" w:themeColor="followedHyperlink"/>
      <w:u w:val="single"/>
    </w:rPr>
  </w:style>
  <w:style w:type="character" w:styleId="aff5">
    <w:name w:val="Emphasis"/>
    <w:basedOn w:val="a1"/>
    <w:uiPriority w:val="20"/>
    <w:qFormat/>
    <w:rPr>
      <w:i/>
      <w:iCs/>
    </w:rPr>
  </w:style>
  <w:style w:type="character" w:styleId="aff6">
    <w:name w:val="Hyperlink"/>
    <w:uiPriority w:val="99"/>
    <w:qFormat/>
    <w:rPr>
      <w:color w:val="0000FF"/>
      <w:kern w:val="2"/>
      <w:u w:val="single"/>
      <w:lang w:val="en-GB" w:eastAsia="zh-CN" w:bidi="ar-SA"/>
    </w:rPr>
  </w:style>
  <w:style w:type="character" w:styleId="aff7">
    <w:name w:val="annotation reference"/>
    <w:basedOn w:val="a1"/>
    <w:unhideWhenUsed/>
    <w:qFormat/>
    <w:rPr>
      <w:sz w:val="21"/>
      <w:szCs w:val="21"/>
    </w:rPr>
  </w:style>
  <w:style w:type="character" w:styleId="aff8">
    <w:name w:val="footnote reference"/>
    <w:qFormat/>
    <w:rPr>
      <w:position w:val="6"/>
      <w:sz w:val="18"/>
    </w:rPr>
  </w:style>
  <w:style w:type="character" w:customStyle="1" w:styleId="af">
    <w:name w:val="批注框文本 字符"/>
    <w:basedOn w:val="a1"/>
    <w:link w:val="ae"/>
    <w:uiPriority w:val="99"/>
    <w:semiHidden/>
    <w:qFormat/>
    <w:rPr>
      <w:sz w:val="18"/>
      <w:szCs w:val="18"/>
    </w:rPr>
  </w:style>
  <w:style w:type="character" w:customStyle="1" w:styleId="af3">
    <w:name w:val="页眉 字符"/>
    <w:basedOn w:val="a1"/>
    <w:link w:val="af2"/>
    <w:qFormat/>
    <w:rPr>
      <w:sz w:val="18"/>
      <w:szCs w:val="18"/>
    </w:rPr>
  </w:style>
  <w:style w:type="character" w:customStyle="1" w:styleId="af1">
    <w:name w:val="页脚 字符"/>
    <w:basedOn w:val="a1"/>
    <w:link w:val="af0"/>
    <w:uiPriority w:val="99"/>
    <w:qFormat/>
    <w:rPr>
      <w:sz w:val="18"/>
      <w:szCs w:val="18"/>
    </w:rPr>
  </w:style>
  <w:style w:type="table" w:customStyle="1" w:styleId="TableGrid2">
    <w:name w:val="Table Grid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1"/>
    <w:link w:val="2"/>
    <w:uiPriority w:val="9"/>
    <w:qFormat/>
    <w:rPr>
      <w:rFonts w:ascii="Times New Roman" w:eastAsiaTheme="majorEastAsia" w:hAnsi="Times New Roman" w:cstheme="majorBidi"/>
      <w:bCs/>
      <w:sz w:val="28"/>
      <w:szCs w:val="32"/>
    </w:rPr>
  </w:style>
  <w:style w:type="paragraph" w:customStyle="1" w:styleId="Proposal1">
    <w:name w:val="Proposal1"/>
    <w:basedOn w:val="a0"/>
    <w:link w:val="Proposal1Char"/>
    <w:qFormat/>
    <w:pPr>
      <w:widowControl/>
      <w:numPr>
        <w:numId w:val="3"/>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lang w:eastAsia="en-US"/>
    </w:rPr>
  </w:style>
  <w:style w:type="character" w:customStyle="1" w:styleId="a5">
    <w:name w:val="题注 字符"/>
    <w:link w:val="a4"/>
    <w:uiPriority w:val="35"/>
    <w:qFormat/>
    <w:rPr>
      <w:rFonts w:ascii="Times New Roman" w:eastAsia="宋体" w:hAnsi="Times New Roman"/>
      <w:b/>
      <w:kern w:val="0"/>
      <w:sz w:val="22"/>
      <w:szCs w:val="20"/>
      <w:lang w:val="zh-CN" w:eastAsia="zh-CN"/>
    </w:rPr>
  </w:style>
  <w:style w:type="character" w:customStyle="1" w:styleId="a9">
    <w:name w:val="批注文字 字符"/>
    <w:basedOn w:val="a1"/>
    <w:link w:val="a8"/>
    <w:qFormat/>
  </w:style>
  <w:style w:type="character" w:customStyle="1" w:styleId="afe">
    <w:name w:val="批注主题 字符"/>
    <w:basedOn w:val="a9"/>
    <w:link w:val="afd"/>
    <w:uiPriority w:val="99"/>
    <w:semiHidden/>
    <w:qFormat/>
    <w:rPr>
      <w:b/>
      <w:bCs/>
    </w:rPr>
  </w:style>
  <w:style w:type="character" w:customStyle="1" w:styleId="31">
    <w:name w:val="标题 3 字符"/>
    <w:basedOn w:val="a1"/>
    <w:link w:val="30"/>
    <w:qFormat/>
    <w:rPr>
      <w:rFonts w:ascii="Times New Roman" w:hAnsi="Times New Roman"/>
      <w:bCs/>
      <w:sz w:val="24"/>
      <w:szCs w:val="32"/>
    </w:rPr>
  </w:style>
  <w:style w:type="paragraph" w:styleId="aff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0"/>
    <w:link w:val="22"/>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22">
    <w:name w:val="列出段落 字符2"/>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9"/>
    <w:uiPriority w:val="34"/>
    <w:qFormat/>
    <w:locked/>
    <w:rPr>
      <w:rFonts w:ascii="Times New Roman" w:eastAsia="宋体" w:hAnsi="Times New Roman" w:cs="Times New Roman"/>
      <w:kern w:val="0"/>
      <w:sz w:val="22"/>
      <w:lang w:eastAsia="en-US"/>
    </w:rPr>
  </w:style>
  <w:style w:type="character" w:customStyle="1" w:styleId="ab">
    <w:name w:val="正文文本 字符"/>
    <w:basedOn w:val="a1"/>
    <w:link w:val="aa"/>
    <w:qFormat/>
    <w:rPr>
      <w:rFonts w:ascii="Times" w:eastAsia="Times New Roman" w:hAnsi="Times" w:cs="Times New Roman"/>
      <w:kern w:val="0"/>
      <w:sz w:val="20"/>
      <w:szCs w:val="24"/>
      <w:lang w:eastAsia="en-US"/>
    </w:rPr>
  </w:style>
  <w:style w:type="table" w:customStyle="1" w:styleId="12">
    <w:name w:val="网格型1"/>
    <w:basedOn w:val="a2"/>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0"/>
    <w:link w:val="ObservationChar"/>
    <w:qFormat/>
    <w:pPr>
      <w:numPr>
        <w:numId w:val="4"/>
      </w:numPr>
      <w:tabs>
        <w:tab w:val="left" w:pos="1701"/>
      </w:tabs>
    </w:pPr>
    <w:rPr>
      <w:b/>
      <w:bCs/>
    </w:rPr>
  </w:style>
  <w:style w:type="paragraph" w:customStyle="1" w:styleId="Obserevation">
    <w:name w:val="Obserevation"/>
    <w:basedOn w:val="a0"/>
    <w:link w:val="ObserevationChar"/>
    <w:qFormat/>
    <w:pPr>
      <w:widowControl/>
      <w:numPr>
        <w:numId w:val="5"/>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0"/>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1"/>
    <w:link w:val="1"/>
    <w:qFormat/>
    <w:rPr>
      <w:b/>
      <w:bCs/>
      <w:kern w:val="44"/>
      <w:sz w:val="44"/>
      <w:szCs w:val="44"/>
    </w:rPr>
  </w:style>
  <w:style w:type="paragraph" w:customStyle="1" w:styleId="B2">
    <w:name w:val="B2"/>
    <w:basedOn w:val="21"/>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0"/>
    <w:qFormat/>
    <w:pPr>
      <w:widowControl/>
      <w:numPr>
        <w:numId w:val="6"/>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3">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0"/>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lang w:eastAsia="en-US"/>
    </w:rPr>
  </w:style>
  <w:style w:type="character" w:customStyle="1" w:styleId="normaltextrun">
    <w:name w:val="normaltextrun"/>
    <w:basedOn w:val="a1"/>
    <w:qFormat/>
  </w:style>
  <w:style w:type="character" w:customStyle="1" w:styleId="14">
    <w:name w:val="列表段落 字符1"/>
    <w:uiPriority w:val="34"/>
    <w:qFormat/>
    <w:locked/>
    <w:rPr>
      <w:rFonts w:ascii="Times New Roman" w:eastAsia="宋体" w:hAnsi="Times New Roman" w:cs="Times New Roman"/>
      <w:kern w:val="0"/>
      <w:sz w:val="22"/>
      <w:lang w:eastAsia="en-US"/>
    </w:rPr>
  </w:style>
  <w:style w:type="character" w:customStyle="1" w:styleId="affa">
    <w:name w:val="列出段落 字符"/>
    <w:basedOn w:val="a1"/>
    <w:uiPriority w:val="34"/>
    <w:qFormat/>
    <w:locked/>
    <w:rPr>
      <w:rFonts w:ascii="宋体" w:hAnsi="宋体"/>
    </w:rPr>
  </w:style>
  <w:style w:type="paragraph" w:customStyle="1" w:styleId="Default">
    <w:name w:val="Default"/>
    <w:qFormat/>
    <w:pPr>
      <w:widowControl w:val="0"/>
      <w:autoSpaceDE w:val="0"/>
      <w:autoSpaceDN w:val="0"/>
      <w:adjustRightInd w:val="0"/>
      <w:jc w:val="both"/>
    </w:pPr>
    <w:rPr>
      <w:color w:val="000000"/>
      <w:sz w:val="24"/>
      <w:szCs w:val="24"/>
      <w:lang w:eastAsia="sv-SE"/>
    </w:rPr>
  </w:style>
  <w:style w:type="paragraph" w:customStyle="1" w:styleId="Figuretitle">
    <w:name w:val="Figure_title"/>
    <w:basedOn w:val="a0"/>
    <w:next w:val="a0"/>
    <w:link w:val="FiguretitleChar"/>
    <w:qFormat/>
    <w:pPr>
      <w:keepLines/>
      <w:widowControl/>
      <w:tabs>
        <w:tab w:val="left" w:pos="794"/>
        <w:tab w:val="left" w:pos="1191"/>
        <w:tab w:val="left" w:pos="1588"/>
        <w:tab w:val="left" w:pos="1985"/>
      </w:tabs>
      <w:overflowPunct w:val="0"/>
      <w:autoSpaceDE w:val="0"/>
      <w:autoSpaceDN w:val="0"/>
      <w:adjustRightInd w:val="0"/>
      <w:spacing w:beforeLines="50" w:before="50" w:after="120" w:line="240" w:lineRule="auto"/>
      <w:jc w:val="center"/>
      <w:textAlignment w:val="baseline"/>
    </w:pPr>
    <w:rPr>
      <w:rFonts w:ascii="Times New Roman" w:eastAsia="Batang" w:hAnsi="Times New Roman" w:cs="Times New Roman"/>
      <w:b/>
      <w:kern w:val="0"/>
      <w:sz w:val="20"/>
      <w:szCs w:val="20"/>
      <w:lang w:val="en-GB" w:eastAsia="en-US"/>
    </w:rPr>
  </w:style>
  <w:style w:type="character" w:customStyle="1" w:styleId="FiguretitleChar">
    <w:name w:val="Figure_title Char"/>
    <w:link w:val="Figuretitle"/>
    <w:qFormat/>
    <w:rPr>
      <w:rFonts w:eastAsia="Batang"/>
      <w:b/>
      <w:lang w:val="en-GB" w:eastAsia="en-US"/>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15">
    <w:name w:val="修订1"/>
    <w:hidden/>
    <w:uiPriority w:val="99"/>
    <w:semiHidden/>
    <w:qFormat/>
    <w:pPr>
      <w:jc w:val="both"/>
    </w:pPr>
    <w:rPr>
      <w:rFonts w:asciiTheme="minorHAnsi" w:eastAsiaTheme="minorEastAsia" w:hAnsiTheme="minorHAnsi" w:cstheme="minorBidi"/>
      <w:kern w:val="2"/>
      <w:sz w:val="21"/>
      <w:szCs w:val="22"/>
      <w:lang w:eastAsia="zh-CN"/>
    </w:rPr>
  </w:style>
  <w:style w:type="table" w:customStyle="1" w:styleId="23">
    <w:name w:val="网格型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1"/>
    <w:link w:val="4"/>
    <w:uiPriority w:val="9"/>
    <w:qFormat/>
    <w:rPr>
      <w:rFonts w:asciiTheme="majorHAnsi" w:eastAsiaTheme="majorEastAsia" w:hAnsiTheme="majorHAnsi" w:cstheme="majorBidi"/>
      <w:b/>
      <w:bCs/>
      <w:kern w:val="2"/>
      <w:sz w:val="28"/>
      <w:szCs w:val="28"/>
    </w:rPr>
  </w:style>
  <w:style w:type="paragraph" w:customStyle="1" w:styleId="0Maintext">
    <w:name w:val="0 Main text"/>
    <w:basedOn w:val="a0"/>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eastAsia="en-US"/>
    </w:rPr>
  </w:style>
  <w:style w:type="paragraph" w:customStyle="1" w:styleId="B3">
    <w:name w:val="B3"/>
    <w:basedOn w:val="a0"/>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character" w:customStyle="1" w:styleId="B3Char">
    <w:name w:val="B3 Char"/>
    <w:link w:val="B3"/>
    <w:qFormat/>
    <w:rPr>
      <w:lang w:val="en-GB" w:eastAsia="en-US"/>
    </w:rPr>
  </w:style>
  <w:style w:type="character" w:customStyle="1" w:styleId="apple-converted-space">
    <w:name w:val="apple-converted-space"/>
    <w:basedOn w:val="a1"/>
    <w:qFormat/>
  </w:style>
  <w:style w:type="paragraph" w:customStyle="1" w:styleId="Revision1">
    <w:name w:val="Revision1"/>
    <w:hidden/>
    <w:uiPriority w:val="99"/>
    <w:semiHidden/>
    <w:qFormat/>
    <w:pPr>
      <w:jc w:val="both"/>
    </w:pPr>
    <w:rPr>
      <w:rFonts w:asciiTheme="minorHAnsi" w:eastAsiaTheme="minorEastAsia" w:hAnsiTheme="minorHAnsi" w:cstheme="minorBidi"/>
      <w:kern w:val="2"/>
      <w:sz w:val="21"/>
      <w:szCs w:val="22"/>
      <w:lang w:eastAsia="zh-CN"/>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eastAsia="Times New Roman" w:hAnsi="Courier New"/>
      <w:sz w:val="16"/>
      <w:lang w:val="en-GB" w:eastAsia="en-GB"/>
    </w:rPr>
  </w:style>
  <w:style w:type="paragraph" w:customStyle="1" w:styleId="Revision2">
    <w:name w:val="Revision2"/>
    <w:hidden/>
    <w:uiPriority w:val="99"/>
    <w:semiHidden/>
    <w:pPr>
      <w:spacing w:after="0" w:line="240" w:lineRule="auto"/>
    </w:pPr>
    <w:rPr>
      <w:rFonts w:asciiTheme="minorHAnsi" w:eastAsiaTheme="minorEastAsia" w:hAnsiTheme="minorHAnsi" w:cstheme="minorBidi"/>
      <w:kern w:val="2"/>
      <w:sz w:val="21"/>
      <w:szCs w:val="22"/>
      <w:lang w:eastAsia="zh-CN"/>
    </w:rPr>
  </w:style>
  <w:style w:type="character" w:customStyle="1" w:styleId="HTML0">
    <w:name w:val="HTML 预设格式 字符"/>
    <w:basedOn w:val="a1"/>
    <w:link w:val="HTML"/>
    <w:uiPriority w:val="99"/>
    <w:semiHidden/>
    <w:qFormat/>
    <w:rPr>
      <w:rFonts w:ascii="宋体" w:hAnsi="宋体" w:cs="宋体"/>
      <w:sz w:val="24"/>
      <w:szCs w:val="24"/>
      <w:lang w:eastAsia="zh-CN"/>
    </w:rPr>
  </w:style>
  <w:style w:type="table" w:customStyle="1" w:styleId="32">
    <w:name w:val="网格型3"/>
    <w:basedOn w:val="a2"/>
    <w:uiPriority w:val="39"/>
    <w:qFormat/>
    <w:pPr>
      <w:widowControl w:val="0"/>
      <w:autoSpaceDE w:val="0"/>
      <w:autoSpaceDN w:val="0"/>
      <w:adjustRightInd w:val="0"/>
      <w:spacing w:after="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uiPriority w:val="39"/>
    <w:qFormat/>
    <w:pPr>
      <w:spacing w:after="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1"/>
    <w:link w:val="5"/>
    <w:qFormat/>
    <w:rPr>
      <w:rFonts w:eastAsia="Times New Roman"/>
      <w:b/>
      <w:bCs/>
      <w:sz w:val="28"/>
      <w:szCs w:val="28"/>
      <w:lang w:eastAsia="en-US"/>
    </w:rPr>
  </w:style>
  <w:style w:type="character" w:customStyle="1" w:styleId="60">
    <w:name w:val="标题 6 字符"/>
    <w:basedOn w:val="a1"/>
    <w:link w:val="6"/>
    <w:qFormat/>
    <w:rPr>
      <w:rFonts w:asciiTheme="majorHAnsi" w:eastAsiaTheme="majorEastAsia" w:hAnsiTheme="majorHAnsi" w:cstheme="majorBidi"/>
      <w:b/>
      <w:bCs/>
      <w:szCs w:val="24"/>
      <w:lang w:eastAsia="en-US"/>
    </w:rPr>
  </w:style>
  <w:style w:type="character" w:customStyle="1" w:styleId="a7">
    <w:name w:val="文档结构图 字符"/>
    <w:basedOn w:val="a1"/>
    <w:link w:val="a6"/>
    <w:semiHidden/>
    <w:rPr>
      <w:rFonts w:eastAsia="Times New Roman"/>
      <w:szCs w:val="24"/>
      <w:shd w:val="clear" w:color="auto" w:fill="000080"/>
      <w:lang w:eastAsia="en-US"/>
    </w:rPr>
  </w:style>
  <w:style w:type="character" w:customStyle="1" w:styleId="ad">
    <w:name w:val="尾注文本 字符"/>
    <w:basedOn w:val="a1"/>
    <w:link w:val="ac"/>
    <w:qFormat/>
    <w:rPr>
      <w:rFonts w:eastAsia="Times New Roman"/>
      <w:szCs w:val="24"/>
      <w:lang w:eastAsia="en-US"/>
    </w:rPr>
  </w:style>
  <w:style w:type="character" w:customStyle="1" w:styleId="af5">
    <w:name w:val="副标题 字符"/>
    <w:basedOn w:val="a1"/>
    <w:link w:val="af4"/>
    <w:qFormat/>
    <w:rPr>
      <w:rFonts w:asciiTheme="minorHAnsi" w:eastAsiaTheme="minorEastAsia" w:hAnsiTheme="minorHAnsi" w:cstheme="minorBidi"/>
      <w:b/>
      <w:bCs/>
      <w:kern w:val="28"/>
      <w:sz w:val="32"/>
      <w:szCs w:val="32"/>
      <w:lang w:eastAsia="en-US"/>
    </w:rPr>
  </w:style>
  <w:style w:type="character" w:customStyle="1" w:styleId="af8">
    <w:name w:val="脚注文本 字符"/>
    <w:basedOn w:val="a1"/>
    <w:link w:val="af7"/>
    <w:qFormat/>
    <w:rPr>
      <w:sz w:val="22"/>
      <w:lang w:val="en-GB" w:eastAsia="en-US"/>
    </w:rPr>
  </w:style>
  <w:style w:type="character" w:customStyle="1" w:styleId="afc">
    <w:name w:val="标题 字符"/>
    <w:basedOn w:val="a1"/>
    <w:link w:val="afb"/>
    <w:qFormat/>
    <w:rPr>
      <w:rFonts w:asciiTheme="majorHAnsi" w:eastAsiaTheme="majorEastAsia" w:hAnsiTheme="majorHAnsi" w:cstheme="majorBidi"/>
      <w:b/>
      <w:bCs/>
      <w:sz w:val="32"/>
      <w:szCs w:val="32"/>
      <w:lang w:eastAsia="en-US"/>
    </w:rPr>
  </w:style>
  <w:style w:type="table" w:customStyle="1" w:styleId="51">
    <w:name w:val="网格型5"/>
    <w:basedOn w:val="a2"/>
    <w:uiPriority w:val="39"/>
    <w:qFormat/>
    <w:pPr>
      <w:spacing w:after="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6">
    <w:name w:val="Char Char16"/>
    <w:basedOn w:val="a6"/>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0"/>
    <w:qFormat/>
    <w:pPr>
      <w:keepLines/>
      <w:widowControl/>
      <w:overflowPunct w:val="0"/>
      <w:autoSpaceDE w:val="0"/>
      <w:autoSpaceDN w:val="0"/>
      <w:adjustRightInd w:val="0"/>
      <w:spacing w:beforeLines="50" w:before="50" w:after="240" w:line="240" w:lineRule="auto"/>
      <w:jc w:val="center"/>
      <w:textAlignment w:val="baseline"/>
    </w:pPr>
    <w:rPr>
      <w:rFonts w:ascii="Arial" w:eastAsia="宋体" w:hAnsi="Arial" w:cs="Times New Roman"/>
      <w:b/>
      <w:kern w:val="0"/>
      <w:sz w:val="20"/>
      <w:szCs w:val="20"/>
      <w:lang w:val="en-GB" w:eastAsia="en-US"/>
    </w:rPr>
  </w:style>
  <w:style w:type="paragraph" w:customStyle="1" w:styleId="CharChar2CharChar">
    <w:name w:val="Char Char2 Char Char"/>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eastAsia="zh-CN"/>
    </w:rPr>
  </w:style>
  <w:style w:type="paragraph" w:customStyle="1" w:styleId="Normalaftertitle">
    <w:name w:val="Normal_after_title"/>
    <w:basedOn w:val="a0"/>
    <w:next w:val="a0"/>
    <w:link w:val="NormalaftertitleChar"/>
    <w:qFormat/>
    <w:pPr>
      <w:widowControl/>
      <w:tabs>
        <w:tab w:val="left" w:pos="794"/>
        <w:tab w:val="left" w:pos="1191"/>
        <w:tab w:val="left" w:pos="1588"/>
        <w:tab w:val="left" w:pos="1985"/>
      </w:tabs>
      <w:overflowPunct w:val="0"/>
      <w:autoSpaceDE w:val="0"/>
      <w:autoSpaceDN w:val="0"/>
      <w:adjustRightInd w:val="0"/>
      <w:spacing w:beforeLines="50" w:before="360" w:after="120" w:line="240" w:lineRule="auto"/>
      <w:textAlignment w:val="baseline"/>
    </w:pPr>
    <w:rPr>
      <w:rFonts w:ascii="Times New Roman" w:eastAsia="Batang" w:hAnsi="Times New Roman" w:cs="Times New Roman"/>
      <w:kern w:val="0"/>
      <w:sz w:val="20"/>
      <w:szCs w:val="20"/>
      <w:lang w:val="en-GB" w:eastAsia="en-US"/>
    </w:rPr>
  </w:style>
  <w:style w:type="paragraph" w:customStyle="1" w:styleId="Equation">
    <w:name w:val="Equation"/>
    <w:basedOn w:val="a0"/>
    <w:link w:val="EquationeqChar"/>
    <w:qFormat/>
    <w:pPr>
      <w:widowControl/>
      <w:tabs>
        <w:tab w:val="left" w:pos="794"/>
        <w:tab w:val="center" w:pos="4820"/>
        <w:tab w:val="right" w:pos="9639"/>
      </w:tabs>
      <w:overflowPunct w:val="0"/>
      <w:autoSpaceDE w:val="0"/>
      <w:autoSpaceDN w:val="0"/>
      <w:adjustRightInd w:val="0"/>
      <w:spacing w:beforeLines="50" w:before="120" w:after="120" w:line="240" w:lineRule="auto"/>
      <w:textAlignment w:val="baseline"/>
    </w:pPr>
    <w:rPr>
      <w:rFonts w:ascii="Times New Roman" w:eastAsia="Batang" w:hAnsi="Times New Roman" w:cs="Times New Roman"/>
      <w:kern w:val="0"/>
      <w:sz w:val="20"/>
      <w:szCs w:val="20"/>
      <w:lang w:val="en-GB" w:eastAsia="en-US"/>
    </w:rPr>
  </w:style>
  <w:style w:type="paragraph" w:customStyle="1" w:styleId="Char1CharChar1Char">
    <w:name w:val="Char1 Char Char1 Char"/>
    <w:basedOn w:val="a0"/>
    <w:qFormat/>
    <w:pPr>
      <w:widowControl/>
      <w:tabs>
        <w:tab w:val="left" w:pos="540"/>
        <w:tab w:val="left" w:pos="1260"/>
        <w:tab w:val="left" w:pos="1800"/>
      </w:tabs>
      <w:spacing w:beforeLines="50" w:before="240" w:line="240" w:lineRule="exact"/>
    </w:pPr>
    <w:rPr>
      <w:rFonts w:ascii="Verdana" w:eastAsia="Batang" w:hAnsi="Verdana" w:cs="Times New Roman"/>
      <w:kern w:val="0"/>
      <w:sz w:val="20"/>
      <w:szCs w:val="20"/>
      <w:lang w:eastAsia="en-US"/>
    </w:rPr>
  </w:style>
  <w:style w:type="character" w:customStyle="1" w:styleId="NormalaftertitleChar">
    <w:name w:val="Normal_after_title Char"/>
    <w:link w:val="Normalaftertitle"/>
    <w:qFormat/>
    <w:rPr>
      <w:rFonts w:eastAsia="Batang"/>
      <w:lang w:val="en-GB" w:eastAsia="en-US"/>
    </w:rPr>
  </w:style>
  <w:style w:type="character" w:customStyle="1" w:styleId="EquationeqChar">
    <w:name w:val="Equation.eq Char"/>
    <w:link w:val="Equation"/>
    <w:qFormat/>
    <w:rPr>
      <w:rFonts w:eastAsia="Batang"/>
      <w:lang w:val="en-GB" w:eastAsia="en-US"/>
    </w:rPr>
  </w:style>
  <w:style w:type="paragraph" w:customStyle="1" w:styleId="PaperTableCell">
    <w:name w:val="PaperTableCell"/>
    <w:basedOn w:val="a0"/>
    <w:qFormat/>
    <w:pPr>
      <w:widowControl/>
      <w:spacing w:beforeLines="50" w:before="50" w:after="120" w:line="240" w:lineRule="auto"/>
    </w:pPr>
    <w:rPr>
      <w:rFonts w:ascii="Times New Roman" w:eastAsia="Times New Roman" w:hAnsi="Times New Roman" w:cs="Times New Roman"/>
      <w:kern w:val="0"/>
      <w:sz w:val="16"/>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widowControl/>
      <w:overflowPunct w:val="0"/>
      <w:autoSpaceDE w:val="0"/>
      <w:autoSpaceDN w:val="0"/>
      <w:adjustRightInd w:val="0"/>
      <w:spacing w:beforeLines="50" w:before="50" w:after="120" w:line="240" w:lineRule="auto"/>
      <w:jc w:val="center"/>
      <w:textAlignment w:val="baseline"/>
    </w:pPr>
    <w:rPr>
      <w:rFonts w:eastAsia="Times New Roman" w:cs="Times New Roman"/>
      <w:kern w:val="0"/>
      <w:szCs w:val="20"/>
      <w:lang w:val="en-GB" w:eastAsia="en-GB"/>
    </w:rPr>
  </w:style>
  <w:style w:type="paragraph" w:customStyle="1" w:styleId="TAL">
    <w:name w:val="TAL"/>
    <w:basedOn w:val="a0"/>
    <w:qFormat/>
    <w:pPr>
      <w:keepNext/>
      <w:keepLines/>
      <w:spacing w:after="0"/>
    </w:pPr>
    <w:rPr>
      <w:rFonts w:ascii="Arial" w:hAnsi="Arial"/>
      <w:sz w:val="18"/>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paragraph" w:customStyle="1" w:styleId="ZchnZchn">
    <w:name w:val="Zchn Zchn"/>
    <w:semiHidden/>
    <w:qFormat/>
    <w:pPr>
      <w:keepNext/>
      <w:numPr>
        <w:numId w:val="7"/>
      </w:numPr>
      <w:autoSpaceDE w:val="0"/>
      <w:autoSpaceDN w:val="0"/>
      <w:adjustRightInd w:val="0"/>
      <w:spacing w:before="60" w:after="60" w:line="240" w:lineRule="auto"/>
      <w:jc w:val="both"/>
    </w:pPr>
    <w:rPr>
      <w:rFonts w:ascii="Arial" w:hAnsi="Arial" w:cs="Arial"/>
      <w:color w:val="0000FF"/>
      <w:kern w:val="2"/>
      <w:lang w:eastAsia="zh-CN"/>
    </w:rPr>
  </w:style>
  <w:style w:type="paragraph" w:customStyle="1" w:styleId="TH">
    <w:name w:val="TH"/>
    <w:basedOn w:val="a0"/>
    <w:link w:val="THChar"/>
    <w:qFormat/>
    <w:pPr>
      <w:keepNext/>
      <w:keepLines/>
      <w:widowControl/>
      <w:overflowPunct w:val="0"/>
      <w:autoSpaceDE w:val="0"/>
      <w:autoSpaceDN w:val="0"/>
      <w:adjustRightInd w:val="0"/>
      <w:spacing w:beforeLines="50" w:before="60" w:after="180" w:line="240" w:lineRule="auto"/>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EQ">
    <w:name w:val="EQ"/>
    <w:basedOn w:val="a0"/>
    <w:next w:val="a0"/>
    <w:qFormat/>
    <w:pPr>
      <w:keepLines/>
      <w:widowControl/>
      <w:tabs>
        <w:tab w:val="center" w:pos="4536"/>
        <w:tab w:val="right" w:pos="9072"/>
      </w:tabs>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GB"/>
    </w:rPr>
  </w:style>
  <w:style w:type="paragraph" w:customStyle="1" w:styleId="EX">
    <w:name w:val="EX"/>
    <w:basedOn w:val="a0"/>
    <w:qFormat/>
    <w:pPr>
      <w:keepLines/>
      <w:widowControl/>
      <w:overflowPunct w:val="0"/>
      <w:autoSpaceDE w:val="0"/>
      <w:autoSpaceDN w:val="0"/>
      <w:adjustRightInd w:val="0"/>
      <w:spacing w:beforeLines="50" w:before="50" w:after="180" w:line="240" w:lineRule="auto"/>
      <w:ind w:left="1702" w:hanging="1418"/>
      <w:textAlignment w:val="baseline"/>
    </w:pPr>
    <w:rPr>
      <w:rFonts w:ascii="Times New Roman" w:eastAsia="Times New Roman" w:hAnsi="Times New Roman" w:cs="Times New Roman"/>
      <w:kern w:val="0"/>
      <w:sz w:val="20"/>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line="240" w:lineRule="auto"/>
      <w:jc w:val="both"/>
    </w:pPr>
    <w:rPr>
      <w:rFonts w:ascii="Arial" w:hAnsi="Arial" w:cs="Arial"/>
      <w:color w:val="0000FF"/>
      <w:kern w:val="2"/>
      <w:lang w:eastAsia="zh-CN"/>
    </w:rPr>
  </w:style>
  <w:style w:type="paragraph" w:customStyle="1" w:styleId="CRfront">
    <w:name w:val="CR_front"/>
    <w:next w:val="a0"/>
    <w:qFormat/>
    <w:pPr>
      <w:spacing w:after="0" w:line="240" w:lineRule="auto"/>
    </w:pPr>
    <w:rPr>
      <w:rFonts w:ascii="Arial" w:eastAsia="MS Mincho" w:hAnsi="Arial"/>
      <w:lang w:val="en-GB"/>
    </w:rPr>
  </w:style>
  <w:style w:type="paragraph" w:customStyle="1" w:styleId="maintext">
    <w:name w:val="main text"/>
    <w:basedOn w:val="a0"/>
    <w:link w:val="maintextChar"/>
    <w:qFormat/>
    <w:pPr>
      <w:widowControl/>
      <w:spacing w:beforeLines="50"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qFormat/>
    <w:rPr>
      <w:rFonts w:eastAsia="Malgun Gothic" w:cs="Batang"/>
      <w:lang w:val="en-GB"/>
    </w:rPr>
  </w:style>
  <w:style w:type="table" w:customStyle="1" w:styleId="310">
    <w:name w:val="清单表 31"/>
    <w:basedOn w:val="a2"/>
    <w:uiPriority w:val="48"/>
    <w:qFormat/>
    <w:pPr>
      <w:spacing w:after="0" w:line="240" w:lineRule="auto"/>
    </w:pPr>
    <w:rPr>
      <w:lang w:eastAsia="zh-CN"/>
    </w:rPr>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6">
    <w:name w:val="未处理的提及1"/>
    <w:basedOn w:val="a1"/>
    <w:uiPriority w:val="99"/>
    <w:semiHidden/>
    <w:unhideWhenUsed/>
    <w:qFormat/>
    <w:rPr>
      <w:color w:val="808080"/>
      <w:shd w:val="clear" w:color="auto" w:fill="E6E6E6"/>
    </w:rPr>
  </w:style>
  <w:style w:type="table" w:customStyle="1" w:styleId="510">
    <w:name w:val="无格式表格 51"/>
    <w:basedOn w:val="a2"/>
    <w:uiPriority w:val="45"/>
    <w:qFormat/>
    <w:pPr>
      <w:spacing w:after="0" w:line="240" w:lineRule="auto"/>
    </w:pPr>
    <w:rPr>
      <w:lang w:eastAsia="zh-C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b">
    <w:name w:val="Placeholder Text"/>
    <w:basedOn w:val="a1"/>
    <w:uiPriority w:val="99"/>
    <w:semiHidden/>
    <w:qFormat/>
    <w:rPr>
      <w:color w:val="808080"/>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0"/>
    <w:qFormat/>
    <w:pPr>
      <w:tabs>
        <w:tab w:val="left" w:pos="1701"/>
        <w:tab w:val="right" w:pos="9072"/>
        <w:tab w:val="right" w:pos="10206"/>
      </w:tabs>
      <w:spacing w:beforeLines="50" w:before="50" w:after="120" w:line="240" w:lineRule="auto"/>
      <w:ind w:left="1440" w:hanging="1440"/>
    </w:pPr>
    <w:rPr>
      <w:rFonts w:ascii="Arial" w:eastAsia="Batang" w:hAnsi="Arial" w:cs="Times New Roman"/>
      <w:b/>
      <w:kern w:val="0"/>
      <w:sz w:val="18"/>
      <w:szCs w:val="20"/>
      <w:lang w:val="en-GB" w:eastAsia="en-US"/>
    </w:rPr>
  </w:style>
  <w:style w:type="paragraph" w:customStyle="1" w:styleId="Comments">
    <w:name w:val="Comments"/>
    <w:basedOn w:val="a0"/>
    <w:link w:val="CommentsChar"/>
    <w:qFormat/>
    <w:pPr>
      <w:widowControl/>
      <w:spacing w:beforeLines="50" w:before="40" w:after="120" w:line="240" w:lineRule="auto"/>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17">
    <w:name w:val="题注 字符1"/>
    <w:qFormat/>
    <w:rPr>
      <w:lang w:val="en-GB" w:eastAsia="en-US" w:bidi="ar-SA"/>
    </w:rPr>
  </w:style>
  <w:style w:type="character" w:customStyle="1" w:styleId="18">
    <w:name w:val="批注文字 字符1"/>
    <w:uiPriority w:val="99"/>
    <w:qFormat/>
    <w:rPr>
      <w:rFonts w:eastAsia="Times New Roman"/>
      <w:szCs w:val="24"/>
      <w:lang w:eastAsia="en-US"/>
    </w:rPr>
  </w:style>
  <w:style w:type="character" w:customStyle="1" w:styleId="B1Char">
    <w:name w:val="B1 Char"/>
    <w:qFormat/>
    <w:locked/>
    <w:rPr>
      <w:lang w:eastAsia="en-US"/>
    </w:rPr>
  </w:style>
  <w:style w:type="table" w:customStyle="1" w:styleId="120">
    <w:name w:val="网格型12"/>
    <w:basedOn w:val="a2"/>
    <w:uiPriority w:val="39"/>
    <w:qFormat/>
    <w:pPr>
      <w:spacing w:after="0" w:line="240" w:lineRule="auto"/>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EX"/>
    <w:qFormat/>
    <w:pPr>
      <w:numPr>
        <w:numId w:val="8"/>
      </w:numPr>
      <w:spacing w:beforeLines="0" w:before="0"/>
      <w:jc w:val="left"/>
    </w:pPr>
    <w:rPr>
      <w:rFonts w:eastAsia="宋体"/>
    </w:rPr>
  </w:style>
  <w:style w:type="paragraph" w:customStyle="1" w:styleId="B4">
    <w:name w:val="B4"/>
    <w:basedOn w:val="a0"/>
    <w:link w:val="B4Char"/>
    <w:qFormat/>
    <w:pPr>
      <w:widowControl/>
      <w:spacing w:after="180" w:line="240" w:lineRule="auto"/>
      <w:ind w:left="1418" w:hanging="284"/>
      <w:jc w:val="left"/>
    </w:pPr>
    <w:rPr>
      <w:rFonts w:ascii="Times New Roman" w:eastAsia="宋体" w:hAnsi="Times New Roman" w:cs="Times New Roman"/>
      <w:kern w:val="0"/>
      <w:sz w:val="20"/>
      <w:szCs w:val="20"/>
      <w:lang w:val="en-GB" w:eastAsia="en-US"/>
    </w:rPr>
  </w:style>
  <w:style w:type="character" w:customStyle="1" w:styleId="B4Char">
    <w:name w:val="B4 Char"/>
    <w:link w:val="B4"/>
    <w:qFormat/>
    <w:rPr>
      <w:lang w:val="en-GB" w:eastAsia="en-US"/>
    </w:rPr>
  </w:style>
  <w:style w:type="paragraph" w:customStyle="1" w:styleId="B5">
    <w:name w:val="B5"/>
    <w:basedOn w:val="a0"/>
    <w:link w:val="B5Char"/>
    <w:qFormat/>
    <w:pPr>
      <w:widowControl/>
      <w:spacing w:after="180" w:line="240" w:lineRule="auto"/>
      <w:ind w:left="1702" w:hanging="284"/>
      <w:jc w:val="left"/>
    </w:pPr>
    <w:rPr>
      <w:rFonts w:ascii="Times New Roman" w:eastAsia="宋体" w:hAnsi="Times New Roman" w:cs="Times New Roman"/>
      <w:kern w:val="0"/>
      <w:sz w:val="20"/>
      <w:szCs w:val="20"/>
      <w:lang w:val="en-GB" w:eastAsia="en-US"/>
    </w:rPr>
  </w:style>
  <w:style w:type="paragraph" w:customStyle="1" w:styleId="textintend3">
    <w:name w:val="text intend 3"/>
    <w:basedOn w:val="a0"/>
    <w:qFormat/>
    <w:pPr>
      <w:widowControl/>
      <w:numPr>
        <w:numId w:val="9"/>
      </w:numPr>
      <w:overflowPunct w:val="0"/>
      <w:autoSpaceDE w:val="0"/>
      <w:autoSpaceDN w:val="0"/>
      <w:adjustRightInd w:val="0"/>
      <w:spacing w:after="120" w:line="240" w:lineRule="auto"/>
      <w:textAlignment w:val="baseline"/>
    </w:pPr>
    <w:rPr>
      <w:rFonts w:ascii="Times New Roman" w:eastAsia="MS Mincho" w:hAnsi="Times New Roman" w:cs="Times New Roman"/>
      <w:kern w:val="0"/>
      <w:sz w:val="24"/>
      <w:szCs w:val="20"/>
      <w:lang w:eastAsia="en-GB"/>
    </w:rPr>
  </w:style>
  <w:style w:type="character" w:customStyle="1" w:styleId="B5Char">
    <w:name w:val="B5 Char"/>
    <w:link w:val="B5"/>
    <w:qFormat/>
    <w:rPr>
      <w:lang w:val="en-GB" w:eastAsia="en-US"/>
    </w:rPr>
  </w:style>
  <w:style w:type="paragraph" w:customStyle="1" w:styleId="24">
    <w:name w:val="修订2"/>
    <w:hidden/>
    <w:uiPriority w:val="99"/>
    <w:semiHidden/>
    <w:qFormat/>
    <w:pPr>
      <w:spacing w:after="0" w:line="240" w:lineRule="auto"/>
    </w:pPr>
    <w:rPr>
      <w:rFonts w:eastAsia="Times New Roman"/>
      <w:szCs w:val="24"/>
    </w:rPr>
  </w:style>
  <w:style w:type="table" w:customStyle="1" w:styleId="61">
    <w:name w:val="网格型6"/>
    <w:basedOn w:val="a2"/>
    <w:uiPriority w:val="59"/>
    <w:qFormat/>
    <w:pPr>
      <w:spacing w:before="120" w:after="0" w:line="280" w:lineRule="atLeast"/>
    </w:pPr>
    <w:rPr>
      <w:rFonts w:ascii="New York"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qFormat/>
    <w:pPr>
      <w:spacing w:after="180" w:line="240" w:lineRule="auto"/>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2"/>
    <w:uiPriority w:val="59"/>
    <w:qFormat/>
    <w:pPr>
      <w:overflowPunct w:val="0"/>
      <w:autoSpaceDE w:val="0"/>
      <w:autoSpaceDN w:val="0"/>
      <w:adjustRightInd w:val="0"/>
      <w:spacing w:after="180" w:line="240"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0"/>
    <w:qFormat/>
    <w:pPr>
      <w:widowControl/>
      <w:numPr>
        <w:numId w:val="10"/>
      </w:numPr>
      <w:spacing w:after="0" w:line="240" w:lineRule="auto"/>
      <w:jc w:val="left"/>
    </w:pPr>
    <w:rPr>
      <w:rFonts w:ascii="Calibri" w:eastAsia="宋体" w:hAnsi="Calibri" w:cs="Times New Roman"/>
      <w:sz w:val="24"/>
      <w:szCs w:val="24"/>
      <w:lang w:val="en-GB"/>
    </w:rPr>
  </w:style>
  <w:style w:type="paragraph" w:customStyle="1" w:styleId="bullet2">
    <w:name w:val="bullet2"/>
    <w:basedOn w:val="a0"/>
    <w:qFormat/>
    <w:pPr>
      <w:widowControl/>
      <w:numPr>
        <w:ilvl w:val="1"/>
        <w:numId w:val="10"/>
      </w:numPr>
      <w:spacing w:after="0" w:line="240" w:lineRule="auto"/>
      <w:jc w:val="left"/>
    </w:pPr>
    <w:rPr>
      <w:rFonts w:ascii="Times" w:eastAsia="宋体" w:hAnsi="Times" w:cs="Times New Roman"/>
      <w:sz w:val="24"/>
      <w:szCs w:val="24"/>
      <w:lang w:val="en-GB"/>
    </w:rPr>
  </w:style>
  <w:style w:type="paragraph" w:customStyle="1" w:styleId="bullet3">
    <w:name w:val="bullet3"/>
    <w:basedOn w:val="a0"/>
    <w:qFormat/>
    <w:pPr>
      <w:widowControl/>
      <w:numPr>
        <w:ilvl w:val="2"/>
        <w:numId w:val="10"/>
      </w:numPr>
      <w:spacing w:after="0" w:line="240" w:lineRule="auto"/>
      <w:jc w:val="left"/>
    </w:pPr>
    <w:rPr>
      <w:rFonts w:ascii="Times" w:eastAsia="Batang" w:hAnsi="Times" w:cs="Times New Roman"/>
      <w:kern w:val="0"/>
      <w:sz w:val="20"/>
      <w:szCs w:val="24"/>
      <w:lang w:val="en-GB" w:eastAsia="en-US"/>
    </w:rPr>
  </w:style>
  <w:style w:type="paragraph" w:customStyle="1" w:styleId="bullet4">
    <w:name w:val="bullet4"/>
    <w:basedOn w:val="a0"/>
    <w:qFormat/>
    <w:pPr>
      <w:widowControl/>
      <w:numPr>
        <w:ilvl w:val="3"/>
        <w:numId w:val="10"/>
      </w:numPr>
      <w:spacing w:after="0" w:line="240" w:lineRule="auto"/>
      <w:jc w:val="left"/>
    </w:pPr>
    <w:rPr>
      <w:rFonts w:ascii="Times" w:eastAsia="Batang" w:hAnsi="Times" w:cs="Times New Roman"/>
      <w:kern w:val="0"/>
      <w:sz w:val="20"/>
      <w:szCs w:val="24"/>
      <w:lang w:val="en-GB" w:eastAsia="en-US"/>
    </w:rPr>
  </w:style>
  <w:style w:type="table" w:customStyle="1" w:styleId="130">
    <w:name w:val="网格型13"/>
    <w:basedOn w:val="a2"/>
    <w:uiPriority w:val="39"/>
    <w:qFormat/>
    <w:pPr>
      <w:spacing w:after="0" w:line="240" w:lineRule="auto"/>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2"/>
    <w:uiPriority w:val="39"/>
    <w:qFormat/>
    <w:pPr>
      <w:spacing w:after="0" w:line="240" w:lineRule="auto"/>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eastAsia="zh-CN"/>
    </w:rPr>
  </w:style>
  <w:style w:type="paragraph" w:customStyle="1" w:styleId="TAN">
    <w:name w:val="TAN"/>
    <w:basedOn w:val="TAL"/>
    <w:qFormat/>
    <w:pPr>
      <w:ind w:left="851" w:hanging="851"/>
    </w:pPr>
  </w:style>
  <w:style w:type="character" w:customStyle="1" w:styleId="TACChar">
    <w:name w:val="TAC Char"/>
    <w:link w:val="TAC"/>
    <w:qFormat/>
    <w:locked/>
    <w:rsid w:val="00CD24F4"/>
    <w:rPr>
      <w:rFonts w:ascii="Arial" w:eastAsia="Times New Roman" w:hAnsi="Arial"/>
      <w:sz w:val="18"/>
      <w:lang w:val="en-GB" w:eastAsia="en-GB"/>
    </w:rPr>
  </w:style>
  <w:style w:type="character" w:customStyle="1" w:styleId="TAHCar">
    <w:name w:val="TAH Car"/>
    <w:link w:val="TAH"/>
    <w:qFormat/>
    <w:locked/>
    <w:rsid w:val="00CD24F4"/>
    <w:rPr>
      <w:rFonts w:ascii="Arial" w:eastAsia="Times New Roman" w:hAnsi="Arial"/>
      <w:b/>
      <w:sz w:val="18"/>
      <w:lang w:val="en-GB" w:eastAsia="en-GB"/>
    </w:rPr>
  </w:style>
  <w:style w:type="paragraph" w:styleId="affc">
    <w:name w:val="Revision"/>
    <w:hidden/>
    <w:uiPriority w:val="99"/>
    <w:semiHidden/>
    <w:rsid w:val="00B5758E"/>
    <w:pPr>
      <w:spacing w:after="0" w:line="240" w:lineRule="auto"/>
    </w:pPr>
    <w:rPr>
      <w:rFonts w:asciiTheme="minorHAnsi" w:eastAsiaTheme="minorEastAsia" w:hAnsiTheme="minorHAnsi" w:cstheme="minorBidi"/>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095703">
      <w:bodyDiv w:val="1"/>
      <w:marLeft w:val="0"/>
      <w:marRight w:val="0"/>
      <w:marTop w:val="0"/>
      <w:marBottom w:val="0"/>
      <w:divBdr>
        <w:top w:val="none" w:sz="0" w:space="0" w:color="auto"/>
        <w:left w:val="none" w:sz="0" w:space="0" w:color="auto"/>
        <w:bottom w:val="none" w:sz="0" w:space="0" w:color="auto"/>
        <w:right w:val="none" w:sz="0" w:space="0" w:color="auto"/>
      </w:divBdr>
    </w:div>
    <w:div w:id="279145294">
      <w:bodyDiv w:val="1"/>
      <w:marLeft w:val="0"/>
      <w:marRight w:val="0"/>
      <w:marTop w:val="0"/>
      <w:marBottom w:val="0"/>
      <w:divBdr>
        <w:top w:val="none" w:sz="0" w:space="0" w:color="auto"/>
        <w:left w:val="none" w:sz="0" w:space="0" w:color="auto"/>
        <w:bottom w:val="none" w:sz="0" w:space="0" w:color="auto"/>
        <w:right w:val="none" w:sz="0" w:space="0" w:color="auto"/>
      </w:divBdr>
      <w:divsChild>
        <w:div w:id="1886525298">
          <w:marLeft w:val="0"/>
          <w:marRight w:val="0"/>
          <w:marTop w:val="0"/>
          <w:marBottom w:val="0"/>
          <w:divBdr>
            <w:top w:val="none" w:sz="0" w:space="0" w:color="auto"/>
            <w:left w:val="none" w:sz="0" w:space="0" w:color="auto"/>
            <w:bottom w:val="none" w:sz="0" w:space="0" w:color="auto"/>
            <w:right w:val="none" w:sz="0" w:space="0" w:color="auto"/>
          </w:divBdr>
          <w:divsChild>
            <w:div w:id="285543755">
              <w:marLeft w:val="0"/>
              <w:marRight w:val="0"/>
              <w:marTop w:val="0"/>
              <w:marBottom w:val="0"/>
              <w:divBdr>
                <w:top w:val="none" w:sz="0" w:space="0" w:color="auto"/>
                <w:left w:val="none" w:sz="0" w:space="0" w:color="auto"/>
                <w:bottom w:val="none" w:sz="0" w:space="0" w:color="auto"/>
                <w:right w:val="none" w:sz="0" w:space="0" w:color="auto"/>
              </w:divBdr>
              <w:divsChild>
                <w:div w:id="506864167">
                  <w:marLeft w:val="0"/>
                  <w:marRight w:val="0"/>
                  <w:marTop w:val="0"/>
                  <w:marBottom w:val="0"/>
                  <w:divBdr>
                    <w:top w:val="none" w:sz="0" w:space="0" w:color="auto"/>
                    <w:left w:val="none" w:sz="0" w:space="0" w:color="auto"/>
                    <w:bottom w:val="none" w:sz="0" w:space="0" w:color="auto"/>
                    <w:right w:val="none" w:sz="0" w:space="0" w:color="auto"/>
                  </w:divBdr>
                </w:div>
                <w:div w:id="614601987">
                  <w:marLeft w:val="0"/>
                  <w:marRight w:val="0"/>
                  <w:marTop w:val="0"/>
                  <w:marBottom w:val="0"/>
                  <w:divBdr>
                    <w:top w:val="none" w:sz="0" w:space="0" w:color="auto"/>
                    <w:left w:val="none" w:sz="0" w:space="0" w:color="auto"/>
                    <w:bottom w:val="none" w:sz="0" w:space="0" w:color="auto"/>
                    <w:right w:val="none" w:sz="0" w:space="0" w:color="auto"/>
                  </w:divBdr>
                  <w:divsChild>
                    <w:div w:id="122259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82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9526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Microsoft_Visio_2003-2010_Drawing3.vsd"/><Relationship Id="rId42" Type="http://schemas.openxmlformats.org/officeDocument/2006/relationships/image" Target="media/image27.wmf"/><Relationship Id="rId47" Type="http://schemas.openxmlformats.org/officeDocument/2006/relationships/image" Target="media/image32.wmf"/><Relationship Id="rId63" Type="http://schemas.openxmlformats.org/officeDocument/2006/relationships/image" Target="media/image48.wmf"/><Relationship Id="rId68" Type="http://schemas.openxmlformats.org/officeDocument/2006/relationships/image" Target="media/image53.wmf"/><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image" Target="media/image14.wmf"/><Relationship Id="rId11" Type="http://schemas.openxmlformats.org/officeDocument/2006/relationships/endnotes" Target="endnotes.xml"/><Relationship Id="rId24" Type="http://schemas.openxmlformats.org/officeDocument/2006/relationships/image" Target="media/image9.wmf"/><Relationship Id="rId32" Type="http://schemas.openxmlformats.org/officeDocument/2006/relationships/image" Target="media/image17.wmf"/><Relationship Id="rId37" Type="http://schemas.openxmlformats.org/officeDocument/2006/relationships/image" Target="media/image22.wmf"/><Relationship Id="rId40" Type="http://schemas.openxmlformats.org/officeDocument/2006/relationships/image" Target="media/image25.wmf"/><Relationship Id="rId45" Type="http://schemas.openxmlformats.org/officeDocument/2006/relationships/image" Target="media/image30.wmf"/><Relationship Id="rId53" Type="http://schemas.openxmlformats.org/officeDocument/2006/relationships/image" Target="media/image38.wmf"/><Relationship Id="rId58" Type="http://schemas.openxmlformats.org/officeDocument/2006/relationships/image" Target="media/image43.wmf"/><Relationship Id="rId66" Type="http://schemas.openxmlformats.org/officeDocument/2006/relationships/image" Target="media/image51.wmf"/><Relationship Id="rId5" Type="http://schemas.openxmlformats.org/officeDocument/2006/relationships/customXml" Target="../customXml/item5.xml"/><Relationship Id="rId61" Type="http://schemas.openxmlformats.org/officeDocument/2006/relationships/image" Target="media/image46.wmf"/><Relationship Id="rId19" Type="http://schemas.openxmlformats.org/officeDocument/2006/relationships/oleObject" Target="embeddings/Microsoft_Visio_2003-2010_Drawing2.vsd"/><Relationship Id="rId14" Type="http://schemas.openxmlformats.org/officeDocument/2006/relationships/image" Target="media/image3.emf"/><Relationship Id="rId22" Type="http://schemas.openxmlformats.org/officeDocument/2006/relationships/image" Target="media/image7.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image" Target="media/image20.wmf"/><Relationship Id="rId43" Type="http://schemas.openxmlformats.org/officeDocument/2006/relationships/image" Target="media/image28.wmf"/><Relationship Id="rId48" Type="http://schemas.openxmlformats.org/officeDocument/2006/relationships/image" Target="media/image33.wmf"/><Relationship Id="rId56" Type="http://schemas.openxmlformats.org/officeDocument/2006/relationships/image" Target="media/image41.wmf"/><Relationship Id="rId64" Type="http://schemas.openxmlformats.org/officeDocument/2006/relationships/image" Target="media/image49.wmf"/><Relationship Id="rId69" Type="http://schemas.openxmlformats.org/officeDocument/2006/relationships/image" Target="media/image54.emf"/><Relationship Id="rId8" Type="http://schemas.openxmlformats.org/officeDocument/2006/relationships/settings" Target="settings.xml"/><Relationship Id="rId51" Type="http://schemas.openxmlformats.org/officeDocument/2006/relationships/image" Target="media/image36.wmf"/><Relationship Id="rId72" Type="http://schemas.microsoft.com/office/2011/relationships/people" Target="people.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oleObject" Target="embeddings/Microsoft_Visio_2003-2010_Drawing1.vsd"/><Relationship Id="rId25" Type="http://schemas.openxmlformats.org/officeDocument/2006/relationships/image" Target="media/image10.wmf"/><Relationship Id="rId33" Type="http://schemas.openxmlformats.org/officeDocument/2006/relationships/image" Target="media/image18.wmf"/><Relationship Id="rId38" Type="http://schemas.openxmlformats.org/officeDocument/2006/relationships/image" Target="media/image23.wmf"/><Relationship Id="rId46" Type="http://schemas.openxmlformats.org/officeDocument/2006/relationships/image" Target="media/image31.wmf"/><Relationship Id="rId59" Type="http://schemas.openxmlformats.org/officeDocument/2006/relationships/image" Target="media/image44.wmf"/><Relationship Id="rId67" Type="http://schemas.openxmlformats.org/officeDocument/2006/relationships/image" Target="media/image52.png"/><Relationship Id="rId20" Type="http://schemas.openxmlformats.org/officeDocument/2006/relationships/image" Target="media/image6.emf"/><Relationship Id="rId41" Type="http://schemas.openxmlformats.org/officeDocument/2006/relationships/image" Target="media/image26.wmf"/><Relationship Id="rId54" Type="http://schemas.openxmlformats.org/officeDocument/2006/relationships/image" Target="media/image39.wmf"/><Relationship Id="rId62" Type="http://schemas.openxmlformats.org/officeDocument/2006/relationships/image" Target="media/image47.wmf"/><Relationship Id="rId70" Type="http://schemas.openxmlformats.org/officeDocument/2006/relationships/oleObject" Target="embeddings/Microsoft_Visio_2003-2010_Drawing4.vsd"/><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image" Target="media/image8.wmf"/><Relationship Id="rId28" Type="http://schemas.openxmlformats.org/officeDocument/2006/relationships/image" Target="media/image13.wmf"/><Relationship Id="rId36" Type="http://schemas.openxmlformats.org/officeDocument/2006/relationships/image" Target="media/image21.wmf"/><Relationship Id="rId49" Type="http://schemas.openxmlformats.org/officeDocument/2006/relationships/image" Target="media/image34.wmf"/><Relationship Id="rId57" Type="http://schemas.openxmlformats.org/officeDocument/2006/relationships/image" Target="media/image42.wmf"/><Relationship Id="rId10" Type="http://schemas.openxmlformats.org/officeDocument/2006/relationships/footnotes" Target="footnotes.xml"/><Relationship Id="rId31" Type="http://schemas.openxmlformats.org/officeDocument/2006/relationships/image" Target="media/image16.wmf"/><Relationship Id="rId44" Type="http://schemas.openxmlformats.org/officeDocument/2006/relationships/image" Target="media/image29.wmf"/><Relationship Id="rId52" Type="http://schemas.openxmlformats.org/officeDocument/2006/relationships/image" Target="media/image37.wmf"/><Relationship Id="rId60" Type="http://schemas.openxmlformats.org/officeDocument/2006/relationships/image" Target="media/image45.wmf"/><Relationship Id="rId65" Type="http://schemas.openxmlformats.org/officeDocument/2006/relationships/image" Target="media/image50.wmf"/><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emf"/><Relationship Id="rId39" Type="http://schemas.openxmlformats.org/officeDocument/2006/relationships/image" Target="media/image24.wmf"/><Relationship Id="rId34" Type="http://schemas.openxmlformats.org/officeDocument/2006/relationships/image" Target="media/image19.wmf"/><Relationship Id="rId50" Type="http://schemas.openxmlformats.org/officeDocument/2006/relationships/image" Target="media/image35.wmf"/><Relationship Id="rId55" Type="http://schemas.openxmlformats.org/officeDocument/2006/relationships/image" Target="media/image40.wmf"/><Relationship Id="rId7" Type="http://schemas.openxmlformats.org/officeDocument/2006/relationships/styles" Target="styles.xml"/><Relationship Id="rId7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58D36B-F6F9-4F70-A084-13A3B2478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5.xml><?xml version="1.0" encoding="utf-8"?>
<ds:datastoreItem xmlns:ds="http://schemas.openxmlformats.org/officeDocument/2006/customXml" ds:itemID="{8819D425-4F1D-45AF-9DE1-9E6218DBF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72</Pages>
  <Words>25618</Words>
  <Characters>146026</Characters>
  <Application>Microsoft Office Word</Application>
  <DocSecurity>0</DocSecurity>
  <Lines>1216</Lines>
  <Paragraphs>342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P R C</Company>
  <LinksUpToDate>false</LinksUpToDate>
  <CharactersWithSpaces>171302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13</cp:revision>
  <cp:lastPrinted>2021-04-15T03:16:00Z</cp:lastPrinted>
  <dcterms:created xsi:type="dcterms:W3CDTF">2022-01-18T07:37:00Z</dcterms:created>
  <dcterms:modified xsi:type="dcterms:W3CDTF">2022-01-18T13:39:00Z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2052-11.8.2.9022</vt:lpwstr>
  </property>
  <property fmtid="{D5CDD505-2E9C-101B-9397-08002B2CF9AE}" pid="5" name="_2015_ms_pID_725343">
    <vt:lpwstr>(3)ntlurcLeGQFaEPGeWyDZa2pNHc0wDgdzl86pzfIrkmcxIELpWtgXFFNRe2bRLzhl94WHGRHN
BG+Uph7GK20IOpJlPwNWO8D8RWJHd2LyzN0oP0pGbp2WSA/dxPRkw03nBa48l5QTVaa5YvnK
C21cdj5H783IWj+FqkTDZFSouD34R4+1WZcs6wmgfXHT1vfKi/bhLQshMhVwcCUVGikQWKgh
K0UyJrQTXDcIvBWthU</vt:lpwstr>
  </property>
  <property fmtid="{D5CDD505-2E9C-101B-9397-08002B2CF9AE}" pid="6" name="_2015_ms_pID_7253431">
    <vt:lpwstr>ftR3if6gcvk93sRmUb/IrabaYcmnY6sp+JltHVMuoYp9i3fdoPcf8o
3xT92IqtBZwEYj4PBNhWCZCs6yiVw5LEft/kO6xgV6S1SDo9EjdODAXVmJl4S4GJ9DsGYA64
VquUytxOtTl75k78EBgcfvG5m8RnMpJqEq9E7lS7xCttzxVNaM2NV3TUvgYGUYw8iF6n3FUH
DAPPBDibRjA4LGLEEOVf20Mji2Xub+UOVpnC</vt:lpwstr>
  </property>
  <property fmtid="{D5CDD505-2E9C-101B-9397-08002B2CF9AE}" pid="7" name="_2015_ms_pID_7253432">
    <vt:lpwstr>pw==</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1634049809</vt:lpwstr>
  </property>
</Properties>
</file>